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867" w:rsidRPr="005806A0" w:rsidRDefault="00C90C19" w:rsidP="00C90C19">
      <w:pPr>
        <w:widowControl w:val="0"/>
        <w:pBdr>
          <w:top w:val="nil"/>
          <w:left w:val="nil"/>
          <w:bottom w:val="nil"/>
          <w:right w:val="nil"/>
          <w:between w:val="nil"/>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FRONTIERS: </w:t>
      </w:r>
      <w:r w:rsidR="00F53867" w:rsidRPr="005806A0">
        <w:rPr>
          <w:rFonts w:ascii="Times New Roman" w:eastAsia="Times New Roman" w:hAnsi="Times New Roman" w:cs="Times New Roman"/>
          <w:b/>
          <w:sz w:val="28"/>
          <w:szCs w:val="28"/>
        </w:rPr>
        <w:t>SPACE PHYSICS</w:t>
      </w:r>
    </w:p>
    <w:p w:rsidR="004E1EAC" w:rsidRPr="005806A0" w:rsidRDefault="004E1EAC"/>
    <w:p w:rsidR="00F53867" w:rsidRPr="005806A0" w:rsidRDefault="00F53867"/>
    <w:p w:rsidR="00F53867" w:rsidRPr="005806A0" w:rsidRDefault="00F53867"/>
    <w:p w:rsidR="00F53867" w:rsidRPr="005806A0" w:rsidRDefault="00F53867"/>
    <w:p w:rsidR="00F53867" w:rsidRPr="005806A0" w:rsidRDefault="00F53867"/>
    <w:p w:rsidR="00F53867" w:rsidRPr="005806A0" w:rsidRDefault="00F53867" w:rsidP="00E56BAF">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5806A0">
        <w:rPr>
          <w:rFonts w:ascii="Times New Roman" w:eastAsia="Times New Roman" w:hAnsi="Times New Roman" w:cs="Times New Roman"/>
          <w:b/>
          <w:sz w:val="28"/>
          <w:szCs w:val="28"/>
        </w:rPr>
        <w:t>Supporting Information for [</w:t>
      </w:r>
      <w:r w:rsidR="00E56BAF" w:rsidRPr="005806A0">
        <w:rPr>
          <w:rFonts w:ascii="Times New Roman" w:eastAsia="Times New Roman" w:hAnsi="Times New Roman" w:cs="Times New Roman"/>
          <w:b/>
          <w:sz w:val="28"/>
          <w:szCs w:val="28"/>
        </w:rPr>
        <w:t xml:space="preserve">The role of the inner radiation belt dynamic in the generation of </w:t>
      </w:r>
      <w:proofErr w:type="spellStart"/>
      <w:r w:rsidR="00E56BAF" w:rsidRPr="005806A0">
        <w:rPr>
          <w:rFonts w:ascii="Times New Roman" w:eastAsia="Times New Roman" w:hAnsi="Times New Roman" w:cs="Times New Roman"/>
          <w:b/>
          <w:sz w:val="28"/>
          <w:szCs w:val="28"/>
        </w:rPr>
        <w:t>auroral</w:t>
      </w:r>
      <w:proofErr w:type="spellEnd"/>
      <w:r w:rsidR="00E56BAF" w:rsidRPr="005806A0">
        <w:rPr>
          <w:rFonts w:ascii="Times New Roman" w:eastAsia="Times New Roman" w:hAnsi="Times New Roman" w:cs="Times New Roman"/>
          <w:b/>
          <w:sz w:val="28"/>
          <w:szCs w:val="28"/>
        </w:rPr>
        <w:t>-type sporadic E-layers over South Atlantic Magnetic Anomaly (SAMA)</w:t>
      </w:r>
      <w:r w:rsidRPr="005806A0">
        <w:rPr>
          <w:rFonts w:ascii="Times New Roman" w:eastAsia="Times New Roman" w:hAnsi="Times New Roman" w:cs="Times New Roman"/>
          <w:b/>
          <w:sz w:val="28"/>
          <w:szCs w:val="28"/>
        </w:rPr>
        <w:t>]</w:t>
      </w:r>
    </w:p>
    <w:p w:rsidR="00F53867" w:rsidRPr="005806A0" w:rsidRDefault="00F53867" w:rsidP="00F53867">
      <w:pPr>
        <w:spacing w:line="276" w:lineRule="auto"/>
        <w:jc w:val="both"/>
        <w:rPr>
          <w:rFonts w:ascii="Times New Roman" w:eastAsia="Times New Roman" w:hAnsi="Times New Roman" w:cs="Times New Roman"/>
          <w:b/>
          <w:sz w:val="28"/>
          <w:szCs w:val="28"/>
        </w:rPr>
      </w:pPr>
    </w:p>
    <w:p w:rsidR="00F53867" w:rsidRPr="005806A0" w:rsidRDefault="00F53867" w:rsidP="00F53867">
      <w:pPr>
        <w:spacing w:line="276" w:lineRule="auto"/>
        <w:jc w:val="both"/>
        <w:rPr>
          <w:rFonts w:ascii="Times New Roman" w:eastAsia="Times New Roman" w:hAnsi="Times New Roman" w:cs="Times New Roman"/>
          <w:b/>
          <w:sz w:val="28"/>
          <w:szCs w:val="28"/>
        </w:rPr>
      </w:pPr>
    </w:p>
    <w:p w:rsidR="00F53867" w:rsidRPr="005806A0" w:rsidRDefault="00F53867" w:rsidP="00F53867">
      <w:pPr>
        <w:spacing w:line="276" w:lineRule="auto"/>
        <w:jc w:val="both"/>
        <w:rPr>
          <w:rFonts w:ascii="Times New Roman" w:eastAsia="Times New Roman" w:hAnsi="Times New Roman" w:cs="Times New Roman"/>
          <w:b/>
          <w:sz w:val="28"/>
          <w:szCs w:val="28"/>
        </w:rPr>
      </w:pPr>
    </w:p>
    <w:p w:rsidR="00F53867" w:rsidRPr="005806A0" w:rsidRDefault="00FE1299" w:rsidP="00F53867">
      <w:pPr>
        <w:pStyle w:val="Normal1"/>
        <w:widowControl w:val="0"/>
        <w:spacing w:line="360" w:lineRule="auto"/>
        <w:jc w:val="both"/>
        <w:rPr>
          <w:rFonts w:ascii="Times New Roman" w:eastAsia="Times New Roman" w:hAnsi="Times New Roman" w:cs="Times New Roman"/>
          <w:i/>
          <w:color w:val="auto"/>
          <w:sz w:val="22"/>
          <w:szCs w:val="22"/>
          <w:vertAlign w:val="superscript"/>
          <w:lang w:val="pt-BR"/>
        </w:rPr>
      </w:pPr>
      <w:r w:rsidRPr="005806A0">
        <w:rPr>
          <w:rFonts w:ascii="Times New Roman" w:eastAsia="Times New Roman" w:hAnsi="Times New Roman" w:cs="Times New Roman"/>
          <w:b/>
          <w:i/>
          <w:color w:val="auto"/>
          <w:sz w:val="22"/>
          <w:szCs w:val="22"/>
          <w:lang w:val="pt-BR"/>
        </w:rPr>
        <w:t>Da Silva, L. A.</w:t>
      </w:r>
      <w:r w:rsidRPr="005806A0">
        <w:rPr>
          <w:rFonts w:ascii="Times New Roman" w:eastAsia="Times New Roman" w:hAnsi="Times New Roman" w:cs="Times New Roman"/>
          <w:b/>
          <w:i/>
          <w:color w:val="auto"/>
          <w:sz w:val="22"/>
          <w:szCs w:val="22"/>
          <w:vertAlign w:val="superscript"/>
          <w:lang w:val="pt-BR"/>
        </w:rPr>
        <w:t>1,2</w:t>
      </w:r>
      <w:r w:rsidRPr="005806A0">
        <w:rPr>
          <w:rFonts w:ascii="Times New Roman" w:eastAsia="Times New Roman" w:hAnsi="Times New Roman" w:cs="Times New Roman"/>
          <w:i/>
          <w:color w:val="auto"/>
          <w:sz w:val="22"/>
          <w:szCs w:val="22"/>
          <w:lang w:val="pt-BR"/>
        </w:rPr>
        <w:t xml:space="preserve">; </w:t>
      </w:r>
      <w:proofErr w:type="spellStart"/>
      <w:r w:rsidRPr="005806A0">
        <w:rPr>
          <w:rFonts w:ascii="Times New Roman" w:eastAsia="Times New Roman" w:hAnsi="Times New Roman" w:cs="Times New Roman"/>
          <w:i/>
          <w:color w:val="auto"/>
          <w:sz w:val="22"/>
          <w:szCs w:val="22"/>
          <w:lang w:val="pt-BR"/>
        </w:rPr>
        <w:t>Shi</w:t>
      </w:r>
      <w:proofErr w:type="spellEnd"/>
      <w:r w:rsidRPr="005806A0">
        <w:rPr>
          <w:rFonts w:ascii="Times New Roman" w:eastAsia="Times New Roman" w:hAnsi="Times New Roman" w:cs="Times New Roman"/>
          <w:i/>
          <w:color w:val="auto"/>
          <w:sz w:val="22"/>
          <w:szCs w:val="22"/>
          <w:lang w:val="pt-BR"/>
        </w:rPr>
        <w:t>, J</w:t>
      </w:r>
      <w:r w:rsidRPr="005806A0">
        <w:rPr>
          <w:rFonts w:ascii="Times New Roman" w:eastAsia="Times New Roman" w:hAnsi="Times New Roman" w:cs="Times New Roman"/>
          <w:i/>
          <w:color w:val="auto"/>
          <w:sz w:val="22"/>
          <w:szCs w:val="22"/>
          <w:vertAlign w:val="superscript"/>
          <w:lang w:val="pt-BR"/>
        </w:rPr>
        <w:t>1</w:t>
      </w:r>
      <w:proofErr w:type="gramStart"/>
      <w:r w:rsidRPr="005806A0">
        <w:rPr>
          <w:rFonts w:ascii="Times New Roman" w:eastAsia="Times New Roman" w:hAnsi="Times New Roman" w:cs="Times New Roman"/>
          <w:i/>
          <w:color w:val="auto"/>
          <w:sz w:val="22"/>
          <w:szCs w:val="22"/>
          <w:lang w:val="pt-BR"/>
        </w:rPr>
        <w:t>.;</w:t>
      </w:r>
      <w:proofErr w:type="gramEnd"/>
      <w:r w:rsidRPr="005806A0">
        <w:rPr>
          <w:rFonts w:ascii="Times New Roman" w:eastAsia="Times New Roman" w:hAnsi="Times New Roman" w:cs="Times New Roman"/>
          <w:i/>
          <w:color w:val="auto"/>
          <w:sz w:val="22"/>
          <w:szCs w:val="22"/>
          <w:lang w:val="pt-BR"/>
        </w:rPr>
        <w:t xml:space="preserve"> Resende, L. C. A.</w:t>
      </w:r>
      <w:r w:rsidRPr="005806A0">
        <w:rPr>
          <w:rFonts w:ascii="Times New Roman" w:eastAsia="Times New Roman" w:hAnsi="Times New Roman" w:cs="Times New Roman"/>
          <w:i/>
          <w:color w:val="auto"/>
          <w:sz w:val="22"/>
          <w:szCs w:val="22"/>
          <w:vertAlign w:val="superscript"/>
          <w:lang w:val="pt-BR"/>
        </w:rPr>
        <w:t>1,2</w:t>
      </w:r>
      <w:r w:rsidR="008D7017">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w:t>
      </w:r>
      <w:proofErr w:type="spellStart"/>
      <w:r w:rsidRPr="005806A0">
        <w:rPr>
          <w:rFonts w:ascii="Times New Roman" w:eastAsia="Times New Roman" w:hAnsi="Times New Roman" w:cs="Times New Roman"/>
          <w:i/>
          <w:color w:val="auto"/>
          <w:sz w:val="22"/>
          <w:szCs w:val="22"/>
          <w:lang w:val="pt-BR"/>
        </w:rPr>
        <w:t>Agapitov</w:t>
      </w:r>
      <w:proofErr w:type="spellEnd"/>
      <w:r w:rsidRPr="005806A0">
        <w:rPr>
          <w:rFonts w:ascii="Times New Roman" w:eastAsia="Times New Roman" w:hAnsi="Times New Roman" w:cs="Times New Roman"/>
          <w:i/>
          <w:color w:val="auto"/>
          <w:sz w:val="22"/>
          <w:szCs w:val="22"/>
          <w:lang w:val="pt-BR"/>
        </w:rPr>
        <w:t>, O.</w:t>
      </w:r>
      <w:r w:rsidR="008D7017">
        <w:rPr>
          <w:rFonts w:ascii="Times New Roman" w:eastAsia="Times New Roman" w:hAnsi="Times New Roman" w:cs="Times New Roman"/>
          <w:i/>
          <w:color w:val="auto"/>
          <w:sz w:val="22"/>
          <w:szCs w:val="22"/>
          <w:lang w:val="pt-BR"/>
        </w:rPr>
        <w:t xml:space="preserve"> V.</w:t>
      </w:r>
      <w:r w:rsidRPr="005806A0">
        <w:rPr>
          <w:rFonts w:ascii="Times New Roman" w:eastAsia="Times New Roman" w:hAnsi="Times New Roman" w:cs="Times New Roman"/>
          <w:i/>
          <w:color w:val="auto"/>
          <w:sz w:val="22"/>
          <w:szCs w:val="22"/>
          <w:vertAlign w:val="superscript"/>
          <w:lang w:val="pt-BR"/>
        </w:rPr>
        <w:t xml:space="preserve"> 3</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Alves, L. R.</w:t>
      </w:r>
      <w:r w:rsidRPr="005806A0">
        <w:rPr>
          <w:rFonts w:ascii="Times New Roman" w:eastAsia="Times New Roman" w:hAnsi="Times New Roman" w:cs="Times New Roman"/>
          <w:i/>
          <w:color w:val="auto"/>
          <w:sz w:val="22"/>
          <w:szCs w:val="22"/>
          <w:vertAlign w:val="superscript"/>
          <w:lang w:val="pt-BR"/>
        </w:rPr>
        <w:t xml:space="preserve"> 2</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Batista, I. S.</w:t>
      </w:r>
      <w:r w:rsidR="008D7017">
        <w:rPr>
          <w:rFonts w:ascii="Times New Roman" w:eastAsia="Times New Roman" w:hAnsi="Times New Roman" w:cs="Times New Roman"/>
          <w:i/>
          <w:color w:val="auto"/>
          <w:sz w:val="22"/>
          <w:szCs w:val="22"/>
          <w:vertAlign w:val="superscript"/>
          <w:lang w:val="pt-BR"/>
        </w:rPr>
        <w:t xml:space="preserve"> 2</w:t>
      </w:r>
      <w:r w:rsidR="008D7017">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Arras, C.</w:t>
      </w:r>
      <w:r w:rsidRPr="005806A0">
        <w:rPr>
          <w:rFonts w:ascii="Times New Roman" w:eastAsia="Times New Roman" w:hAnsi="Times New Roman" w:cs="Times New Roman"/>
          <w:i/>
          <w:color w:val="auto"/>
          <w:sz w:val="22"/>
          <w:szCs w:val="22"/>
          <w:vertAlign w:val="superscript"/>
          <w:lang w:val="pt-BR"/>
        </w:rPr>
        <w:t xml:space="preserve"> 4</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Vieira, L. E.</w:t>
      </w:r>
      <w:r w:rsidRPr="005806A0">
        <w:rPr>
          <w:rFonts w:ascii="Times New Roman" w:eastAsia="Times New Roman" w:hAnsi="Times New Roman" w:cs="Times New Roman"/>
          <w:i/>
          <w:color w:val="auto"/>
          <w:sz w:val="22"/>
          <w:szCs w:val="22"/>
          <w:vertAlign w:val="superscript"/>
          <w:lang w:val="pt-BR"/>
        </w:rPr>
        <w:t xml:space="preserve"> </w:t>
      </w:r>
      <w:proofErr w:type="gramStart"/>
      <w:r w:rsidRPr="005806A0">
        <w:rPr>
          <w:rFonts w:ascii="Times New Roman" w:eastAsia="Times New Roman" w:hAnsi="Times New Roman" w:cs="Times New Roman"/>
          <w:i/>
          <w:color w:val="auto"/>
          <w:sz w:val="22"/>
          <w:szCs w:val="22"/>
          <w:vertAlign w:val="superscript"/>
          <w:lang w:val="pt-BR"/>
        </w:rPr>
        <w:t>2</w:t>
      </w:r>
      <w:proofErr w:type="gramEnd"/>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w:t>
      </w:r>
      <w:proofErr w:type="spellStart"/>
      <w:r w:rsidRPr="005806A0">
        <w:rPr>
          <w:rFonts w:ascii="Times New Roman" w:eastAsia="Times New Roman" w:hAnsi="Times New Roman" w:cs="Times New Roman"/>
          <w:i/>
          <w:color w:val="auto"/>
          <w:sz w:val="22"/>
          <w:szCs w:val="22"/>
          <w:lang w:val="pt-BR"/>
        </w:rPr>
        <w:t>Deggeroni</w:t>
      </w:r>
      <w:proofErr w:type="spellEnd"/>
      <w:r w:rsidRPr="005806A0">
        <w:rPr>
          <w:rFonts w:ascii="Times New Roman" w:eastAsia="Times New Roman" w:hAnsi="Times New Roman" w:cs="Times New Roman"/>
          <w:i/>
          <w:color w:val="auto"/>
          <w:sz w:val="22"/>
          <w:szCs w:val="22"/>
          <w:lang w:val="pt-BR"/>
        </w:rPr>
        <w:t>, V.</w:t>
      </w:r>
      <w:r w:rsidRPr="005806A0">
        <w:rPr>
          <w:rFonts w:ascii="Times New Roman" w:eastAsia="Times New Roman" w:hAnsi="Times New Roman" w:cs="Times New Roman"/>
          <w:i/>
          <w:color w:val="auto"/>
          <w:sz w:val="22"/>
          <w:szCs w:val="22"/>
          <w:vertAlign w:val="superscript"/>
          <w:lang w:val="pt-BR"/>
        </w:rPr>
        <w:t xml:space="preserve"> 2</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w:t>
      </w:r>
      <w:proofErr w:type="spellStart"/>
      <w:r w:rsidRPr="005806A0">
        <w:rPr>
          <w:rFonts w:ascii="Times New Roman" w:eastAsia="Times New Roman" w:hAnsi="Times New Roman" w:cs="Times New Roman"/>
          <w:i/>
          <w:color w:val="auto"/>
          <w:sz w:val="22"/>
          <w:szCs w:val="22"/>
          <w:lang w:val="pt-BR"/>
        </w:rPr>
        <w:t>Marchezi</w:t>
      </w:r>
      <w:proofErr w:type="spellEnd"/>
      <w:r w:rsidRPr="005806A0">
        <w:rPr>
          <w:rFonts w:ascii="Times New Roman" w:eastAsia="Times New Roman" w:hAnsi="Times New Roman" w:cs="Times New Roman"/>
          <w:i/>
          <w:color w:val="auto"/>
          <w:sz w:val="22"/>
          <w:szCs w:val="22"/>
          <w:lang w:val="pt-BR"/>
        </w:rPr>
        <w:t>, J. P.</w:t>
      </w:r>
      <w:r w:rsidRPr="005806A0">
        <w:rPr>
          <w:rFonts w:ascii="Times New Roman" w:eastAsia="Times New Roman" w:hAnsi="Times New Roman" w:cs="Times New Roman"/>
          <w:i/>
          <w:color w:val="auto"/>
          <w:sz w:val="22"/>
          <w:szCs w:val="22"/>
          <w:vertAlign w:val="superscript"/>
          <w:lang w:val="pt-BR"/>
        </w:rPr>
        <w:t xml:space="preserve"> 1,2</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Wang, C.</w:t>
      </w:r>
      <w:r w:rsidRPr="005806A0">
        <w:rPr>
          <w:rFonts w:ascii="Times New Roman" w:eastAsia="Times New Roman" w:hAnsi="Times New Roman" w:cs="Times New Roman"/>
          <w:i/>
          <w:color w:val="auto"/>
          <w:sz w:val="22"/>
          <w:szCs w:val="22"/>
          <w:vertAlign w:val="superscript"/>
          <w:lang w:val="pt-BR"/>
        </w:rPr>
        <w:t xml:space="preserve"> 1</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w:t>
      </w:r>
      <w:proofErr w:type="gramStart"/>
      <w:r w:rsidRPr="005806A0">
        <w:rPr>
          <w:rFonts w:ascii="Times New Roman" w:eastAsia="Times New Roman" w:hAnsi="Times New Roman" w:cs="Times New Roman"/>
          <w:i/>
          <w:color w:val="auto"/>
          <w:sz w:val="22"/>
          <w:szCs w:val="22"/>
          <w:lang w:val="pt-BR"/>
        </w:rPr>
        <w:t>Moro,</w:t>
      </w:r>
      <w:proofErr w:type="gramEnd"/>
      <w:r w:rsidRPr="005806A0">
        <w:rPr>
          <w:rFonts w:ascii="Times New Roman" w:eastAsia="Times New Roman" w:hAnsi="Times New Roman" w:cs="Times New Roman"/>
          <w:i/>
          <w:color w:val="auto"/>
          <w:sz w:val="22"/>
          <w:szCs w:val="22"/>
          <w:lang w:val="pt-BR"/>
        </w:rPr>
        <w:t xml:space="preserve"> J.</w:t>
      </w:r>
      <w:r w:rsidRPr="005806A0">
        <w:rPr>
          <w:rFonts w:ascii="Times New Roman" w:eastAsia="Times New Roman" w:hAnsi="Times New Roman" w:cs="Times New Roman"/>
          <w:i/>
          <w:color w:val="auto"/>
          <w:sz w:val="22"/>
          <w:szCs w:val="22"/>
          <w:vertAlign w:val="superscript"/>
          <w:lang w:val="pt-BR"/>
        </w:rPr>
        <w:t xml:space="preserve"> 1,2</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w:t>
      </w:r>
      <w:proofErr w:type="spellStart"/>
      <w:r w:rsidRPr="005806A0">
        <w:rPr>
          <w:rFonts w:ascii="Times New Roman" w:eastAsia="Times New Roman" w:hAnsi="Times New Roman" w:cs="Times New Roman"/>
          <w:i/>
          <w:color w:val="auto"/>
          <w:sz w:val="22"/>
          <w:szCs w:val="22"/>
          <w:lang w:val="pt-BR"/>
        </w:rPr>
        <w:t>Inostroza</w:t>
      </w:r>
      <w:proofErr w:type="spellEnd"/>
      <w:r w:rsidRPr="005806A0">
        <w:rPr>
          <w:rFonts w:ascii="Times New Roman" w:eastAsia="Times New Roman" w:hAnsi="Times New Roman" w:cs="Times New Roman"/>
          <w:i/>
          <w:color w:val="auto"/>
          <w:sz w:val="22"/>
          <w:szCs w:val="22"/>
          <w:lang w:val="pt-BR"/>
        </w:rPr>
        <w:t>, A.</w:t>
      </w:r>
      <w:r w:rsidRPr="005806A0">
        <w:rPr>
          <w:rFonts w:ascii="Times New Roman" w:eastAsia="Times New Roman" w:hAnsi="Times New Roman" w:cs="Times New Roman"/>
          <w:i/>
          <w:color w:val="auto"/>
          <w:sz w:val="22"/>
          <w:szCs w:val="22"/>
          <w:vertAlign w:val="superscript"/>
          <w:lang w:val="pt-BR"/>
        </w:rPr>
        <w:t xml:space="preserve"> 2</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w:t>
      </w:r>
      <w:proofErr w:type="gramStart"/>
      <w:r w:rsidRPr="005806A0">
        <w:rPr>
          <w:rFonts w:ascii="Times New Roman" w:eastAsia="Times New Roman" w:hAnsi="Times New Roman" w:cs="Times New Roman"/>
          <w:i/>
          <w:color w:val="auto"/>
          <w:sz w:val="22"/>
          <w:szCs w:val="22"/>
          <w:lang w:val="pt-BR"/>
        </w:rPr>
        <w:t>Li, H.</w:t>
      </w:r>
      <w:proofErr w:type="gramEnd"/>
      <w:r w:rsidRPr="005806A0">
        <w:rPr>
          <w:rFonts w:ascii="Times New Roman" w:eastAsia="Times New Roman" w:hAnsi="Times New Roman" w:cs="Times New Roman"/>
          <w:i/>
          <w:color w:val="auto"/>
          <w:sz w:val="22"/>
          <w:szCs w:val="22"/>
          <w:vertAlign w:val="superscript"/>
          <w:lang w:val="pt-BR"/>
        </w:rPr>
        <w:t xml:space="preserve"> 1</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Medeiros, C.</w:t>
      </w:r>
      <w:r w:rsidRPr="005806A0">
        <w:rPr>
          <w:rFonts w:ascii="Times New Roman" w:eastAsia="Times New Roman" w:hAnsi="Times New Roman" w:cs="Times New Roman"/>
          <w:i/>
          <w:color w:val="auto"/>
          <w:sz w:val="22"/>
          <w:szCs w:val="22"/>
          <w:vertAlign w:val="superscript"/>
          <w:lang w:val="pt-BR"/>
        </w:rPr>
        <w:t xml:space="preserve"> 2</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Cardoso, F</w:t>
      </w:r>
      <w:r w:rsidR="00EB25F1">
        <w:rPr>
          <w:rFonts w:ascii="Times New Roman" w:eastAsia="Times New Roman" w:hAnsi="Times New Roman" w:cs="Times New Roman"/>
          <w:i/>
          <w:color w:val="auto"/>
          <w:sz w:val="22"/>
          <w:szCs w:val="22"/>
          <w:lang w:val="pt-BR"/>
        </w:rPr>
        <w:t>. R</w:t>
      </w:r>
      <w:r w:rsidRPr="005806A0">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vertAlign w:val="superscript"/>
          <w:lang w:val="pt-BR"/>
        </w:rPr>
        <w:t xml:space="preserve"> 5</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w:t>
      </w:r>
      <w:proofErr w:type="spellStart"/>
      <w:r w:rsidRPr="005806A0">
        <w:rPr>
          <w:rFonts w:ascii="Times New Roman" w:eastAsia="Times New Roman" w:hAnsi="Times New Roman" w:cs="Times New Roman"/>
          <w:i/>
          <w:color w:val="auto"/>
          <w:sz w:val="22"/>
          <w:szCs w:val="22"/>
          <w:lang w:val="pt-BR"/>
        </w:rPr>
        <w:t>Jauer</w:t>
      </w:r>
      <w:proofErr w:type="spellEnd"/>
      <w:r w:rsidRPr="005806A0">
        <w:rPr>
          <w:rFonts w:ascii="Times New Roman" w:eastAsia="Times New Roman" w:hAnsi="Times New Roman" w:cs="Times New Roman"/>
          <w:i/>
          <w:color w:val="auto"/>
          <w:sz w:val="22"/>
          <w:szCs w:val="22"/>
          <w:lang w:val="pt-BR"/>
        </w:rPr>
        <w:t>, P.</w:t>
      </w:r>
      <w:r w:rsidRPr="005806A0">
        <w:rPr>
          <w:rFonts w:ascii="Times New Roman" w:eastAsia="Times New Roman" w:hAnsi="Times New Roman" w:cs="Times New Roman"/>
          <w:i/>
          <w:color w:val="auto"/>
          <w:sz w:val="22"/>
          <w:szCs w:val="22"/>
          <w:vertAlign w:val="superscript"/>
          <w:lang w:val="pt-BR"/>
        </w:rPr>
        <w:t xml:space="preserve"> 1,2</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Alves, M. V.</w:t>
      </w:r>
      <w:r w:rsidRPr="005806A0">
        <w:rPr>
          <w:rFonts w:ascii="Times New Roman" w:eastAsia="Times New Roman" w:hAnsi="Times New Roman" w:cs="Times New Roman"/>
          <w:i/>
          <w:color w:val="auto"/>
          <w:sz w:val="22"/>
          <w:szCs w:val="22"/>
          <w:vertAlign w:val="superscript"/>
          <w:lang w:val="pt-BR"/>
        </w:rPr>
        <w:t xml:space="preserve"> 2</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Chen, S. S.</w:t>
      </w:r>
      <w:r w:rsidRPr="005806A0">
        <w:rPr>
          <w:rFonts w:ascii="Times New Roman" w:eastAsia="Times New Roman" w:hAnsi="Times New Roman" w:cs="Times New Roman"/>
          <w:i/>
          <w:color w:val="auto"/>
          <w:sz w:val="22"/>
          <w:szCs w:val="22"/>
          <w:vertAlign w:val="superscript"/>
          <w:lang w:val="pt-BR"/>
        </w:rPr>
        <w:t>2</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Liu, Z.</w:t>
      </w:r>
      <w:r w:rsidR="008D7017">
        <w:rPr>
          <w:rFonts w:ascii="Times New Roman" w:eastAsia="Times New Roman" w:hAnsi="Times New Roman" w:cs="Times New Roman"/>
          <w:i/>
          <w:color w:val="auto"/>
          <w:sz w:val="22"/>
          <w:szCs w:val="22"/>
          <w:vertAlign w:val="superscript"/>
          <w:lang w:val="pt-BR"/>
        </w:rPr>
        <w:t xml:space="preserve"> </w:t>
      </w:r>
      <w:proofErr w:type="gramStart"/>
      <w:r w:rsidR="008D7017">
        <w:rPr>
          <w:rFonts w:ascii="Times New Roman" w:eastAsia="Times New Roman" w:hAnsi="Times New Roman" w:cs="Times New Roman"/>
          <w:i/>
          <w:color w:val="auto"/>
          <w:sz w:val="22"/>
          <w:szCs w:val="22"/>
          <w:vertAlign w:val="superscript"/>
          <w:lang w:val="pt-BR"/>
        </w:rPr>
        <w:t>1</w:t>
      </w:r>
      <w:proofErr w:type="gramEnd"/>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w:t>
      </w:r>
      <w:proofErr w:type="spellStart"/>
      <w:r w:rsidRPr="005806A0">
        <w:rPr>
          <w:rFonts w:ascii="Times New Roman" w:eastAsia="Times New Roman" w:hAnsi="Times New Roman" w:cs="Times New Roman"/>
          <w:i/>
          <w:color w:val="auto"/>
          <w:sz w:val="22"/>
          <w:szCs w:val="22"/>
          <w:lang w:val="pt-BR"/>
        </w:rPr>
        <w:t>Denardin</w:t>
      </w:r>
      <w:r w:rsidR="00994C47">
        <w:rPr>
          <w:rFonts w:ascii="Times New Roman" w:eastAsia="Times New Roman" w:hAnsi="Times New Roman" w:cs="Times New Roman"/>
          <w:i/>
          <w:color w:val="auto"/>
          <w:sz w:val="22"/>
          <w:szCs w:val="22"/>
          <w:lang w:val="pt-BR"/>
        </w:rPr>
        <w:t>i</w:t>
      </w:r>
      <w:proofErr w:type="spellEnd"/>
      <w:r w:rsidRPr="005806A0">
        <w:rPr>
          <w:rFonts w:ascii="Times New Roman" w:eastAsia="Times New Roman" w:hAnsi="Times New Roman" w:cs="Times New Roman"/>
          <w:i/>
          <w:color w:val="auto"/>
          <w:sz w:val="22"/>
          <w:szCs w:val="22"/>
          <w:lang w:val="pt-BR"/>
        </w:rPr>
        <w:t>, C. M.</w:t>
      </w:r>
      <w:r w:rsidRPr="005806A0">
        <w:rPr>
          <w:rFonts w:ascii="Times New Roman" w:eastAsia="Times New Roman" w:hAnsi="Times New Roman" w:cs="Times New Roman"/>
          <w:i/>
          <w:color w:val="auto"/>
          <w:sz w:val="22"/>
          <w:szCs w:val="22"/>
          <w:vertAlign w:val="superscript"/>
          <w:lang w:val="pt-BR"/>
        </w:rPr>
        <w:t xml:space="preserve"> 2</w:t>
      </w:r>
      <w:r w:rsidR="008D7017" w:rsidRPr="00B34B7B">
        <w:rPr>
          <w:rFonts w:ascii="Times New Roman" w:eastAsia="Times New Roman" w:hAnsi="Times New Roman" w:cs="Times New Roman"/>
          <w:i/>
          <w:color w:val="auto"/>
          <w:sz w:val="22"/>
          <w:szCs w:val="22"/>
          <w:lang w:val="pt-BR"/>
        </w:rPr>
        <w:t>;</w:t>
      </w:r>
      <w:r w:rsidRPr="005806A0">
        <w:rPr>
          <w:rFonts w:ascii="Times New Roman" w:eastAsia="Times New Roman" w:hAnsi="Times New Roman" w:cs="Times New Roman"/>
          <w:i/>
          <w:color w:val="auto"/>
          <w:sz w:val="22"/>
          <w:szCs w:val="22"/>
          <w:lang w:val="pt-BR"/>
        </w:rPr>
        <w:t xml:space="preserve"> González, W.</w:t>
      </w:r>
      <w:r w:rsidRPr="005806A0">
        <w:rPr>
          <w:rFonts w:ascii="Times New Roman" w:eastAsia="Times New Roman" w:hAnsi="Times New Roman" w:cs="Times New Roman"/>
          <w:i/>
          <w:color w:val="auto"/>
          <w:sz w:val="22"/>
          <w:szCs w:val="22"/>
          <w:vertAlign w:val="superscript"/>
          <w:lang w:val="pt-BR"/>
        </w:rPr>
        <w:t xml:space="preserve"> 1,2</w:t>
      </w:r>
      <w:r w:rsidRPr="005806A0">
        <w:rPr>
          <w:rFonts w:ascii="Times New Roman" w:eastAsia="Times New Roman" w:hAnsi="Times New Roman" w:cs="Times New Roman"/>
          <w:i/>
          <w:color w:val="auto"/>
          <w:sz w:val="22"/>
          <w:szCs w:val="22"/>
          <w:lang w:val="pt-BR"/>
        </w:rPr>
        <w:t>.</w:t>
      </w:r>
    </w:p>
    <w:p w:rsidR="00F53867" w:rsidRPr="005806A0" w:rsidRDefault="00F53867" w:rsidP="00F53867">
      <w:pPr>
        <w:pStyle w:val="Normal1"/>
        <w:widowControl w:val="0"/>
        <w:spacing w:line="360" w:lineRule="auto"/>
        <w:jc w:val="both"/>
        <w:rPr>
          <w:rFonts w:ascii="Times New Roman" w:eastAsia="Times New Roman" w:hAnsi="Times New Roman" w:cs="Times New Roman"/>
          <w:i/>
          <w:color w:val="auto"/>
          <w:sz w:val="22"/>
          <w:szCs w:val="22"/>
          <w:vertAlign w:val="superscript"/>
          <w:lang w:val="pt-BR"/>
        </w:rPr>
      </w:pPr>
    </w:p>
    <w:p w:rsidR="00FE1299" w:rsidRPr="005806A0" w:rsidRDefault="00FE1299" w:rsidP="00F53867">
      <w:pPr>
        <w:pStyle w:val="Normal1"/>
        <w:widowControl w:val="0"/>
        <w:spacing w:line="360" w:lineRule="auto"/>
        <w:jc w:val="both"/>
        <w:rPr>
          <w:rFonts w:ascii="Times New Roman" w:eastAsia="Times New Roman" w:hAnsi="Times New Roman" w:cs="Times New Roman"/>
          <w:i/>
          <w:color w:val="auto"/>
          <w:sz w:val="22"/>
          <w:szCs w:val="22"/>
          <w:vertAlign w:val="superscript"/>
          <w:lang w:val="pt-BR"/>
        </w:rPr>
      </w:pPr>
    </w:p>
    <w:p w:rsidR="00F53867" w:rsidRPr="005806A0" w:rsidRDefault="00F53867" w:rsidP="00F53867">
      <w:pPr>
        <w:pStyle w:val="Normal1"/>
        <w:widowControl w:val="0"/>
        <w:spacing w:line="360" w:lineRule="auto"/>
        <w:jc w:val="both"/>
        <w:rPr>
          <w:rFonts w:ascii="Times New Roman" w:eastAsia="Times New Roman" w:hAnsi="Times New Roman" w:cs="Times New Roman"/>
          <w:i/>
          <w:color w:val="auto"/>
          <w:sz w:val="22"/>
          <w:szCs w:val="22"/>
          <w:vertAlign w:val="superscript"/>
          <w:lang w:val="pt-BR"/>
        </w:rPr>
      </w:pPr>
    </w:p>
    <w:p w:rsidR="00FE1299" w:rsidRPr="005806A0" w:rsidRDefault="00FE1299" w:rsidP="00FE1299">
      <w:pPr>
        <w:pBdr>
          <w:top w:val="nil"/>
          <w:left w:val="nil"/>
          <w:bottom w:val="nil"/>
          <w:right w:val="nil"/>
          <w:between w:val="nil"/>
        </w:pBdr>
        <w:spacing w:line="276" w:lineRule="auto"/>
        <w:jc w:val="both"/>
        <w:rPr>
          <w:rFonts w:ascii="Times New Roman" w:eastAsia="Times New Roman" w:hAnsi="Times New Roman" w:cs="Times New Roman"/>
          <w:sz w:val="20"/>
          <w:szCs w:val="20"/>
        </w:rPr>
      </w:pPr>
      <w:proofErr w:type="gramStart"/>
      <w:r w:rsidRPr="005806A0">
        <w:rPr>
          <w:rFonts w:ascii="Times New Roman" w:eastAsia="Times New Roman" w:hAnsi="Times New Roman" w:cs="Times New Roman"/>
          <w:b/>
          <w:sz w:val="20"/>
          <w:szCs w:val="20"/>
          <w:vertAlign w:val="superscript"/>
        </w:rPr>
        <w:t xml:space="preserve">1 </w:t>
      </w:r>
      <w:r w:rsidRPr="005806A0">
        <w:rPr>
          <w:rFonts w:ascii="Times New Roman" w:eastAsia="Times New Roman" w:hAnsi="Times New Roman" w:cs="Times New Roman"/>
          <w:b/>
          <w:sz w:val="20"/>
          <w:szCs w:val="20"/>
        </w:rPr>
        <w:t>State Key Laboratory of Space Weather, National Space Science Center, Chinese Academy of Sciences.</w:t>
      </w:r>
      <w:proofErr w:type="gramEnd"/>
    </w:p>
    <w:p w:rsidR="00FE1299" w:rsidRPr="005806A0" w:rsidRDefault="00FE1299" w:rsidP="00FE1299">
      <w:pPr>
        <w:pBdr>
          <w:top w:val="nil"/>
          <w:left w:val="nil"/>
          <w:bottom w:val="nil"/>
          <w:right w:val="nil"/>
          <w:between w:val="nil"/>
        </w:pBdr>
        <w:spacing w:line="276" w:lineRule="auto"/>
        <w:jc w:val="both"/>
        <w:rPr>
          <w:rFonts w:ascii="Times New Roman" w:eastAsia="Times New Roman" w:hAnsi="Times New Roman" w:cs="Times New Roman"/>
          <w:b/>
          <w:sz w:val="20"/>
          <w:szCs w:val="20"/>
        </w:rPr>
      </w:pPr>
      <w:proofErr w:type="gramStart"/>
      <w:r w:rsidRPr="005806A0">
        <w:rPr>
          <w:rFonts w:ascii="Times New Roman" w:eastAsia="Times New Roman" w:hAnsi="Times New Roman" w:cs="Times New Roman"/>
          <w:b/>
          <w:sz w:val="20"/>
          <w:szCs w:val="20"/>
          <w:vertAlign w:val="superscript"/>
        </w:rPr>
        <w:t xml:space="preserve">2 </w:t>
      </w:r>
      <w:r w:rsidRPr="005806A0">
        <w:rPr>
          <w:rFonts w:ascii="Times New Roman" w:eastAsia="Times New Roman" w:hAnsi="Times New Roman" w:cs="Times New Roman"/>
          <w:b/>
          <w:sz w:val="20"/>
          <w:szCs w:val="20"/>
        </w:rPr>
        <w:t>National Institute for Space Research – INPE, São José dos Campos, SP, Brazil.</w:t>
      </w:r>
      <w:proofErr w:type="gramEnd"/>
    </w:p>
    <w:p w:rsidR="00FE1299" w:rsidRPr="005806A0" w:rsidRDefault="00FE1299" w:rsidP="00FE1299">
      <w:pPr>
        <w:pBdr>
          <w:top w:val="nil"/>
          <w:left w:val="nil"/>
          <w:bottom w:val="nil"/>
          <w:right w:val="nil"/>
          <w:between w:val="nil"/>
        </w:pBdr>
        <w:spacing w:line="276" w:lineRule="auto"/>
        <w:jc w:val="both"/>
        <w:rPr>
          <w:rFonts w:ascii="Times New Roman" w:eastAsia="Times New Roman" w:hAnsi="Times New Roman" w:cs="Times New Roman"/>
          <w:b/>
          <w:sz w:val="20"/>
          <w:szCs w:val="20"/>
        </w:rPr>
      </w:pPr>
      <w:r w:rsidRPr="005806A0">
        <w:rPr>
          <w:rFonts w:ascii="Times New Roman" w:eastAsia="Times New Roman" w:hAnsi="Times New Roman" w:cs="Times New Roman"/>
          <w:b/>
          <w:sz w:val="20"/>
          <w:szCs w:val="20"/>
          <w:vertAlign w:val="superscript"/>
        </w:rPr>
        <w:t xml:space="preserve">3 </w:t>
      </w:r>
      <w:proofErr w:type="gramStart"/>
      <w:r w:rsidRPr="005806A0">
        <w:rPr>
          <w:rFonts w:ascii="Times New Roman" w:eastAsia="Times New Roman" w:hAnsi="Times New Roman" w:cs="Times New Roman"/>
          <w:b/>
          <w:sz w:val="20"/>
          <w:szCs w:val="20"/>
        </w:rPr>
        <w:t>University</w:t>
      </w:r>
      <w:proofErr w:type="gramEnd"/>
      <w:r w:rsidRPr="005806A0">
        <w:rPr>
          <w:rFonts w:ascii="Times New Roman" w:eastAsia="Times New Roman" w:hAnsi="Times New Roman" w:cs="Times New Roman"/>
          <w:b/>
          <w:sz w:val="20"/>
          <w:szCs w:val="20"/>
        </w:rPr>
        <w:t xml:space="preserve"> of California, Berkeley - UCB - Space Sciences Laboratory, USA.</w:t>
      </w:r>
    </w:p>
    <w:p w:rsidR="00FE1299" w:rsidRPr="005806A0" w:rsidRDefault="00FE1299" w:rsidP="00FE1299">
      <w:pPr>
        <w:pBdr>
          <w:top w:val="nil"/>
          <w:left w:val="nil"/>
          <w:bottom w:val="nil"/>
          <w:right w:val="nil"/>
          <w:between w:val="nil"/>
        </w:pBdr>
        <w:spacing w:line="276" w:lineRule="auto"/>
        <w:jc w:val="both"/>
        <w:rPr>
          <w:rFonts w:ascii="Times New Roman" w:eastAsia="Times New Roman" w:hAnsi="Times New Roman" w:cs="Times New Roman"/>
          <w:b/>
          <w:sz w:val="20"/>
          <w:szCs w:val="20"/>
        </w:rPr>
      </w:pPr>
      <w:proofErr w:type="gramStart"/>
      <w:r w:rsidRPr="005806A0">
        <w:rPr>
          <w:rFonts w:ascii="Times New Roman" w:eastAsia="Times New Roman" w:hAnsi="Times New Roman" w:cs="Times New Roman"/>
          <w:b/>
          <w:sz w:val="20"/>
          <w:szCs w:val="20"/>
          <w:vertAlign w:val="superscript"/>
        </w:rPr>
        <w:t xml:space="preserve">4 </w:t>
      </w:r>
      <w:r w:rsidRPr="005806A0">
        <w:rPr>
          <w:rFonts w:ascii="Times New Roman" w:eastAsia="Times New Roman" w:hAnsi="Times New Roman" w:cs="Times New Roman"/>
          <w:b/>
          <w:sz w:val="20"/>
          <w:szCs w:val="20"/>
        </w:rPr>
        <w:t>German Research Centre for Geosciences - GFZ, Potsdam, Germany.</w:t>
      </w:r>
      <w:proofErr w:type="gramEnd"/>
    </w:p>
    <w:p w:rsidR="00FE1299" w:rsidRPr="005806A0" w:rsidRDefault="00FE1299" w:rsidP="00FE1299">
      <w:pPr>
        <w:pBdr>
          <w:top w:val="nil"/>
          <w:left w:val="nil"/>
          <w:bottom w:val="nil"/>
          <w:right w:val="nil"/>
          <w:between w:val="nil"/>
        </w:pBdr>
        <w:spacing w:line="276" w:lineRule="auto"/>
        <w:jc w:val="both"/>
        <w:rPr>
          <w:rFonts w:ascii="Times New Roman" w:eastAsia="Times New Roman" w:hAnsi="Times New Roman" w:cs="Times New Roman"/>
          <w:b/>
          <w:sz w:val="20"/>
          <w:szCs w:val="20"/>
        </w:rPr>
      </w:pPr>
      <w:proofErr w:type="gramStart"/>
      <w:r w:rsidRPr="005806A0">
        <w:rPr>
          <w:rFonts w:ascii="Times New Roman" w:eastAsia="Times New Roman" w:hAnsi="Times New Roman" w:cs="Times New Roman"/>
          <w:b/>
          <w:sz w:val="20"/>
          <w:szCs w:val="20"/>
          <w:vertAlign w:val="superscript"/>
        </w:rPr>
        <w:t xml:space="preserve">5 </w:t>
      </w:r>
      <w:r w:rsidRPr="005806A0">
        <w:rPr>
          <w:rFonts w:ascii="Times New Roman" w:eastAsia="Times New Roman" w:hAnsi="Times New Roman" w:cs="Times New Roman"/>
          <w:b/>
          <w:sz w:val="20"/>
          <w:szCs w:val="20"/>
        </w:rPr>
        <w:t>University of São Paulo - USP, Lorena School of Engineering (EEL), SP, Brazil</w:t>
      </w:r>
      <w:r w:rsidRPr="005806A0">
        <w:rPr>
          <w:rFonts w:ascii="Times New Roman" w:eastAsia="Times New Roman" w:hAnsi="Times New Roman" w:cs="Times New Roman"/>
          <w:sz w:val="20"/>
          <w:szCs w:val="20"/>
        </w:rPr>
        <w:t>.</w:t>
      </w:r>
      <w:proofErr w:type="gramEnd"/>
    </w:p>
    <w:p w:rsidR="00FE1299" w:rsidRPr="005806A0" w:rsidRDefault="00FE1299" w:rsidP="00FE1299">
      <w:pPr>
        <w:pBdr>
          <w:top w:val="nil"/>
          <w:left w:val="nil"/>
          <w:bottom w:val="nil"/>
          <w:right w:val="nil"/>
          <w:between w:val="nil"/>
        </w:pBdr>
        <w:spacing w:line="276" w:lineRule="auto"/>
        <w:jc w:val="both"/>
        <w:rPr>
          <w:rFonts w:ascii="Times New Roman" w:eastAsia="Times New Roman" w:hAnsi="Times New Roman" w:cs="Times New Roman"/>
          <w:b/>
          <w:sz w:val="20"/>
          <w:szCs w:val="20"/>
        </w:rPr>
      </w:pPr>
    </w:p>
    <w:p w:rsidR="00F53867" w:rsidRPr="005806A0" w:rsidRDefault="00F53867" w:rsidP="00F53867">
      <w:pPr>
        <w:widowControl w:val="0"/>
        <w:pBdr>
          <w:top w:val="nil"/>
          <w:left w:val="nil"/>
          <w:bottom w:val="nil"/>
          <w:right w:val="nil"/>
          <w:between w:val="nil"/>
        </w:pBdr>
        <w:spacing w:line="360" w:lineRule="auto"/>
        <w:jc w:val="both"/>
        <w:rPr>
          <w:rFonts w:ascii="Times New Roman" w:eastAsia="Times New Roman" w:hAnsi="Times New Roman" w:cs="Times New Roman"/>
          <w:i/>
          <w:sz w:val="22"/>
          <w:szCs w:val="22"/>
        </w:rPr>
      </w:pPr>
    </w:p>
    <w:p w:rsidR="00F53867" w:rsidRPr="005806A0" w:rsidRDefault="00F53867" w:rsidP="00F53867">
      <w:pPr>
        <w:pBdr>
          <w:top w:val="nil"/>
          <w:left w:val="nil"/>
          <w:bottom w:val="nil"/>
          <w:right w:val="nil"/>
          <w:between w:val="nil"/>
        </w:pBdr>
        <w:spacing w:line="360" w:lineRule="auto"/>
        <w:jc w:val="both"/>
        <w:rPr>
          <w:rFonts w:ascii="Times New Roman" w:eastAsia="Times New Roman" w:hAnsi="Times New Roman" w:cs="Times New Roman"/>
          <w:sz w:val="22"/>
          <w:szCs w:val="22"/>
          <w:lang w:val="pt-BR"/>
        </w:rPr>
      </w:pPr>
      <w:proofErr w:type="spellStart"/>
      <w:r w:rsidRPr="005806A0">
        <w:rPr>
          <w:rFonts w:ascii="Times New Roman" w:eastAsia="Times New Roman" w:hAnsi="Times New Roman" w:cs="Times New Roman"/>
          <w:sz w:val="22"/>
          <w:szCs w:val="22"/>
          <w:lang w:val="pt-BR"/>
        </w:rPr>
        <w:t>Corresponding</w:t>
      </w:r>
      <w:proofErr w:type="spellEnd"/>
      <w:r w:rsidRPr="005806A0">
        <w:rPr>
          <w:rFonts w:ascii="Times New Roman" w:eastAsia="Times New Roman" w:hAnsi="Times New Roman" w:cs="Times New Roman"/>
          <w:sz w:val="22"/>
          <w:szCs w:val="22"/>
          <w:lang w:val="pt-BR"/>
        </w:rPr>
        <w:t xml:space="preserve"> </w:t>
      </w:r>
      <w:proofErr w:type="spellStart"/>
      <w:r w:rsidRPr="005806A0">
        <w:rPr>
          <w:rFonts w:ascii="Times New Roman" w:eastAsia="Times New Roman" w:hAnsi="Times New Roman" w:cs="Times New Roman"/>
          <w:sz w:val="22"/>
          <w:szCs w:val="22"/>
          <w:lang w:val="pt-BR"/>
        </w:rPr>
        <w:t>author</w:t>
      </w:r>
      <w:proofErr w:type="spellEnd"/>
      <w:r w:rsidRPr="005806A0">
        <w:rPr>
          <w:rFonts w:ascii="Times New Roman" w:eastAsia="Times New Roman" w:hAnsi="Times New Roman" w:cs="Times New Roman"/>
          <w:sz w:val="22"/>
          <w:szCs w:val="22"/>
          <w:lang w:val="pt-BR"/>
        </w:rPr>
        <w:t>: Da Silva, L. A. (</w:t>
      </w:r>
      <w:hyperlink r:id="rId6">
        <w:r w:rsidRPr="005806A0">
          <w:rPr>
            <w:rFonts w:ascii="Times New Roman" w:eastAsia="Times New Roman" w:hAnsi="Times New Roman" w:cs="Times New Roman"/>
            <w:sz w:val="22"/>
            <w:szCs w:val="22"/>
            <w:u w:val="single"/>
            <w:lang w:val="pt-BR"/>
          </w:rPr>
          <w:t>ligia.alves01@gmail.com</w:t>
        </w:r>
      </w:hyperlink>
      <w:r w:rsidRPr="005806A0">
        <w:rPr>
          <w:rFonts w:ascii="Times New Roman" w:eastAsia="Times New Roman" w:hAnsi="Times New Roman" w:cs="Times New Roman"/>
          <w:sz w:val="22"/>
          <w:szCs w:val="22"/>
          <w:lang w:val="pt-BR"/>
        </w:rPr>
        <w:t xml:space="preserve"> </w:t>
      </w:r>
      <w:proofErr w:type="spellStart"/>
      <w:r w:rsidRPr="005806A0">
        <w:rPr>
          <w:rFonts w:ascii="Times New Roman" w:eastAsia="Times New Roman" w:hAnsi="Times New Roman" w:cs="Times New Roman"/>
          <w:sz w:val="22"/>
          <w:szCs w:val="22"/>
          <w:lang w:val="pt-BR"/>
        </w:rPr>
        <w:t>and</w:t>
      </w:r>
      <w:proofErr w:type="spellEnd"/>
      <w:r w:rsidRPr="005806A0">
        <w:rPr>
          <w:rFonts w:ascii="Times New Roman" w:eastAsia="Times New Roman" w:hAnsi="Times New Roman" w:cs="Times New Roman"/>
          <w:sz w:val="22"/>
          <w:szCs w:val="22"/>
          <w:lang w:val="pt-BR"/>
        </w:rPr>
        <w:t xml:space="preserve"> </w:t>
      </w:r>
      <w:hyperlink r:id="rId7">
        <w:r w:rsidRPr="005806A0">
          <w:rPr>
            <w:rFonts w:ascii="Times New Roman" w:eastAsia="Times New Roman" w:hAnsi="Times New Roman" w:cs="Times New Roman"/>
            <w:sz w:val="22"/>
            <w:szCs w:val="22"/>
            <w:u w:val="single"/>
            <w:lang w:val="pt-BR"/>
          </w:rPr>
          <w:t>ligia.silva@inpe.br</w:t>
        </w:r>
      </w:hyperlink>
      <w:proofErr w:type="gramStart"/>
      <w:r w:rsidRPr="005806A0">
        <w:rPr>
          <w:rFonts w:ascii="Times New Roman" w:eastAsia="Times New Roman" w:hAnsi="Times New Roman" w:cs="Times New Roman"/>
          <w:sz w:val="22"/>
          <w:szCs w:val="22"/>
          <w:lang w:val="pt-BR"/>
        </w:rPr>
        <w:t>)</w:t>
      </w:r>
      <w:proofErr w:type="gramEnd"/>
    </w:p>
    <w:p w:rsidR="00F53867" w:rsidRPr="005806A0" w:rsidRDefault="00F53867" w:rsidP="00F53867">
      <w:pPr>
        <w:pBdr>
          <w:top w:val="nil"/>
          <w:left w:val="nil"/>
          <w:bottom w:val="nil"/>
          <w:right w:val="nil"/>
          <w:between w:val="nil"/>
        </w:pBdr>
        <w:spacing w:line="360" w:lineRule="auto"/>
        <w:jc w:val="both"/>
        <w:rPr>
          <w:rFonts w:ascii="Times New Roman" w:eastAsia="Times New Roman" w:hAnsi="Times New Roman" w:cs="Times New Roman"/>
          <w:sz w:val="22"/>
          <w:szCs w:val="22"/>
          <w:lang w:val="pt-BR"/>
        </w:rPr>
      </w:pPr>
    </w:p>
    <w:p w:rsidR="00F53867" w:rsidRPr="005806A0" w:rsidRDefault="00F53867" w:rsidP="00F53867">
      <w:pPr>
        <w:spacing w:line="276" w:lineRule="auto"/>
        <w:jc w:val="both"/>
        <w:rPr>
          <w:lang w:val="pt-BR"/>
        </w:rPr>
      </w:pPr>
    </w:p>
    <w:p w:rsidR="00F53867" w:rsidRPr="005806A0" w:rsidRDefault="00F53867" w:rsidP="00F53867">
      <w:pPr>
        <w:spacing w:line="276" w:lineRule="auto"/>
        <w:jc w:val="both"/>
        <w:rPr>
          <w:lang w:val="pt-BR"/>
        </w:rPr>
      </w:pPr>
    </w:p>
    <w:p w:rsidR="00F53867" w:rsidRPr="005806A0" w:rsidRDefault="00F53867" w:rsidP="00F53867">
      <w:pPr>
        <w:spacing w:line="276" w:lineRule="auto"/>
        <w:jc w:val="both"/>
        <w:rPr>
          <w:lang w:val="pt-BR"/>
        </w:rPr>
      </w:pPr>
    </w:p>
    <w:p w:rsidR="00F53867" w:rsidRPr="005806A0" w:rsidRDefault="00F53867" w:rsidP="00F53867">
      <w:pPr>
        <w:spacing w:line="276" w:lineRule="auto"/>
        <w:jc w:val="both"/>
        <w:rPr>
          <w:lang w:val="pt-BR"/>
        </w:rPr>
      </w:pPr>
    </w:p>
    <w:p w:rsidR="00F53867" w:rsidRPr="005806A0" w:rsidRDefault="00F53867" w:rsidP="00F53867">
      <w:pPr>
        <w:spacing w:line="276" w:lineRule="auto"/>
        <w:jc w:val="both"/>
        <w:rPr>
          <w:lang w:val="pt-BR"/>
        </w:rPr>
      </w:pPr>
    </w:p>
    <w:p w:rsidR="00F53867" w:rsidRPr="005806A0" w:rsidRDefault="00F53867" w:rsidP="00F53867">
      <w:pPr>
        <w:spacing w:line="276" w:lineRule="auto"/>
        <w:jc w:val="both"/>
        <w:rPr>
          <w:lang w:val="pt-BR"/>
        </w:rPr>
      </w:pPr>
    </w:p>
    <w:p w:rsidR="00F53867" w:rsidRDefault="00F53867" w:rsidP="00F53867">
      <w:pPr>
        <w:spacing w:line="276" w:lineRule="auto"/>
        <w:jc w:val="both"/>
        <w:rPr>
          <w:lang w:val="pt-BR"/>
        </w:rPr>
      </w:pPr>
    </w:p>
    <w:p w:rsidR="00C90C19" w:rsidRDefault="00C90C19" w:rsidP="00F53867">
      <w:pPr>
        <w:spacing w:line="276" w:lineRule="auto"/>
        <w:jc w:val="both"/>
        <w:rPr>
          <w:lang w:val="pt-BR"/>
        </w:rPr>
      </w:pPr>
    </w:p>
    <w:p w:rsidR="00C90C19" w:rsidRPr="005806A0" w:rsidRDefault="00C90C19" w:rsidP="00F53867">
      <w:pPr>
        <w:spacing w:line="276" w:lineRule="auto"/>
        <w:jc w:val="both"/>
        <w:rPr>
          <w:lang w:val="pt-BR"/>
        </w:rPr>
      </w:pPr>
    </w:p>
    <w:p w:rsidR="00F53867" w:rsidRPr="005806A0" w:rsidRDefault="00F53867" w:rsidP="00F53867">
      <w:pPr>
        <w:spacing w:line="276" w:lineRule="auto"/>
        <w:jc w:val="both"/>
        <w:rPr>
          <w:lang w:val="pt-BR"/>
        </w:rPr>
      </w:pPr>
    </w:p>
    <w:p w:rsidR="00F53867" w:rsidRPr="005806A0" w:rsidRDefault="00F53867" w:rsidP="00F53867">
      <w:pPr>
        <w:spacing w:line="276" w:lineRule="auto"/>
        <w:jc w:val="both"/>
        <w:rPr>
          <w:lang w:val="pt-BR"/>
        </w:rPr>
      </w:pPr>
    </w:p>
    <w:p w:rsidR="00F53867" w:rsidRPr="005806A0" w:rsidRDefault="00F53867" w:rsidP="00F53867">
      <w:pPr>
        <w:spacing w:line="276" w:lineRule="auto"/>
        <w:jc w:val="both"/>
        <w:rPr>
          <w:lang w:val="pt-BR"/>
        </w:rPr>
      </w:pPr>
    </w:p>
    <w:p w:rsidR="00F53867" w:rsidRPr="005806A0" w:rsidRDefault="00F53867" w:rsidP="00F53867">
      <w:pPr>
        <w:pBdr>
          <w:top w:val="nil"/>
          <w:left w:val="nil"/>
          <w:bottom w:val="nil"/>
          <w:right w:val="nil"/>
          <w:between w:val="nil"/>
        </w:pBdr>
        <w:spacing w:line="360" w:lineRule="auto"/>
        <w:jc w:val="both"/>
        <w:rPr>
          <w:rFonts w:ascii="Times New Roman" w:eastAsia="Times New Roman" w:hAnsi="Times New Roman" w:cs="Times New Roman"/>
          <w:b/>
        </w:rPr>
      </w:pPr>
      <w:r w:rsidRPr="005806A0">
        <w:rPr>
          <w:rFonts w:ascii="Times New Roman" w:eastAsia="Times New Roman" w:hAnsi="Times New Roman" w:cs="Times New Roman"/>
          <w:b/>
        </w:rPr>
        <w:lastRenderedPageBreak/>
        <w:t>Table of contents:</w:t>
      </w:r>
    </w:p>
    <w:tbl>
      <w:tblPr>
        <w:tblStyle w:val="Tabelacomgrade"/>
        <w:tblW w:w="0" w:type="auto"/>
        <w:tblInd w:w="108" w:type="dxa"/>
        <w:tblLook w:val="04A0" w:firstRow="1" w:lastRow="0" w:firstColumn="1" w:lastColumn="0" w:noHBand="0" w:noVBand="1"/>
      </w:tblPr>
      <w:tblGrid>
        <w:gridCol w:w="1530"/>
        <w:gridCol w:w="7020"/>
      </w:tblGrid>
      <w:tr w:rsidR="00F84C5C" w:rsidRPr="005806A0" w:rsidTr="00110FD5">
        <w:tc>
          <w:tcPr>
            <w:tcW w:w="1530" w:type="dxa"/>
          </w:tcPr>
          <w:p w:rsidR="00F84C5C" w:rsidRPr="005806A0" w:rsidRDefault="00626896" w:rsidP="00242EF6">
            <w:pPr>
              <w:rPr>
                <w:rFonts w:ascii="Times New Roman" w:hAnsi="Times New Roman" w:cs="Times New Roman"/>
              </w:rPr>
            </w:pPr>
            <w:r>
              <w:rPr>
                <w:rFonts w:ascii="Times New Roman" w:hAnsi="Times New Roman" w:cs="Times New Roman"/>
              </w:rPr>
              <w:t>Figure S</w:t>
            </w:r>
            <w:r w:rsidR="00F84C5C">
              <w:rPr>
                <w:rFonts w:ascii="Times New Roman" w:hAnsi="Times New Roman" w:cs="Times New Roman"/>
              </w:rPr>
              <w:t>1</w:t>
            </w:r>
          </w:p>
        </w:tc>
        <w:tc>
          <w:tcPr>
            <w:tcW w:w="7020" w:type="dxa"/>
          </w:tcPr>
          <w:p w:rsidR="00F84C5C" w:rsidRPr="005806A0" w:rsidRDefault="00F84C5C" w:rsidP="00242EF6">
            <w:pPr>
              <w:jc w:val="both"/>
              <w:rPr>
                <w:rFonts w:ascii="Times New Roman" w:eastAsia="Times New Roman" w:hAnsi="Times New Roman" w:cs="Times New Roman"/>
              </w:rPr>
            </w:pPr>
            <w:r>
              <w:rPr>
                <w:rFonts w:ascii="Times New Roman" w:hAnsi="Times New Roman" w:cs="Times New Roman"/>
              </w:rPr>
              <w:t>The total e</w:t>
            </w:r>
            <w:r w:rsidRPr="00847437">
              <w:rPr>
                <w:rFonts w:ascii="Times New Roman" w:hAnsi="Times New Roman" w:cs="Times New Roman"/>
              </w:rPr>
              <w:t>lectron density for the three conjunctions measured by the EMFISIS instrument onboard the Van Allen Probes A and B.</w:t>
            </w:r>
          </w:p>
        </w:tc>
      </w:tr>
      <w:tr w:rsidR="005806A0" w:rsidRPr="005806A0" w:rsidTr="00110FD5">
        <w:tc>
          <w:tcPr>
            <w:tcW w:w="1530" w:type="dxa"/>
          </w:tcPr>
          <w:p w:rsidR="00D64A35" w:rsidRPr="005806A0" w:rsidRDefault="00626896" w:rsidP="002E167D">
            <w:pPr>
              <w:rPr>
                <w:rFonts w:ascii="Times New Roman" w:eastAsia="Times New Roman" w:hAnsi="Times New Roman" w:cs="Times New Roman"/>
                <w:b/>
                <w:sz w:val="22"/>
                <w:szCs w:val="22"/>
              </w:rPr>
            </w:pPr>
            <w:r>
              <w:rPr>
                <w:rFonts w:ascii="Times New Roman" w:hAnsi="Times New Roman" w:cs="Times New Roman"/>
              </w:rPr>
              <w:t>Figure S</w:t>
            </w:r>
            <w:r w:rsidR="00DF5F6B">
              <w:rPr>
                <w:rFonts w:ascii="Times New Roman" w:hAnsi="Times New Roman" w:cs="Times New Roman"/>
              </w:rPr>
              <w:t>2</w:t>
            </w:r>
          </w:p>
        </w:tc>
        <w:tc>
          <w:tcPr>
            <w:tcW w:w="7020" w:type="dxa"/>
          </w:tcPr>
          <w:p w:rsidR="00D64A35" w:rsidRPr="005806A0" w:rsidRDefault="00EC2091" w:rsidP="00F60E3D">
            <w:pPr>
              <w:jc w:val="both"/>
              <w:rPr>
                <w:rFonts w:ascii="Times New Roman" w:hAnsi="Times New Roman" w:cs="Times New Roman"/>
              </w:rPr>
            </w:pPr>
            <w:proofErr w:type="spellStart"/>
            <w:r w:rsidRPr="005806A0">
              <w:rPr>
                <w:rFonts w:ascii="Times New Roman" w:hAnsi="Times New Roman" w:cs="Times New Roman"/>
              </w:rPr>
              <w:t>Ionograms</w:t>
            </w:r>
            <w:proofErr w:type="spellEnd"/>
            <w:r w:rsidRPr="005806A0">
              <w:rPr>
                <w:rFonts w:ascii="Times New Roman" w:hAnsi="Times New Roman" w:cs="Times New Roman"/>
              </w:rPr>
              <w:t xml:space="preserve"> from </w:t>
            </w:r>
            <w:proofErr w:type="spellStart"/>
            <w:r w:rsidRPr="005806A0">
              <w:rPr>
                <w:rFonts w:ascii="Times New Roman" w:hAnsi="Times New Roman" w:cs="Times New Roman"/>
              </w:rPr>
              <w:t>Digisondes</w:t>
            </w:r>
            <w:proofErr w:type="spellEnd"/>
            <w:r w:rsidRPr="005806A0">
              <w:rPr>
                <w:rFonts w:ascii="Times New Roman" w:hAnsi="Times New Roman" w:cs="Times New Roman"/>
              </w:rPr>
              <w:t xml:space="preserve"> located at </w:t>
            </w:r>
            <w:r w:rsidR="00222CFD" w:rsidRPr="005806A0">
              <w:rPr>
                <w:rFonts w:ascii="Times New Roman" w:eastAsia="Times New Roman" w:hAnsi="Times New Roman" w:cs="Times New Roman"/>
              </w:rPr>
              <w:t>Santa Maria</w:t>
            </w:r>
            <w:r w:rsidRPr="005806A0">
              <w:rPr>
                <w:rFonts w:ascii="Times New Roman" w:hAnsi="Times New Roman" w:cs="Times New Roman"/>
              </w:rPr>
              <w:t xml:space="preserve"> station </w:t>
            </w:r>
            <w:r w:rsidRPr="005806A0">
              <w:rPr>
                <w:rFonts w:ascii="Times New Roman" w:eastAsia="Times New Roman" w:hAnsi="Times New Roman" w:cs="Times New Roman"/>
              </w:rPr>
              <w:t>during the first (a), second (b) and third (c) conjunctions</w:t>
            </w:r>
            <w:r w:rsidRPr="005806A0">
              <w:rPr>
                <w:rFonts w:ascii="Times New Roman" w:hAnsi="Times New Roman" w:cs="Times New Roman"/>
              </w:rPr>
              <w:t xml:space="preserve">. The red arrows show the </w:t>
            </w:r>
            <w:proofErr w:type="spellStart"/>
            <w:r w:rsidRPr="005806A0">
              <w:rPr>
                <w:rFonts w:ascii="Times New Roman" w:hAnsi="Times New Roman" w:cs="Times New Roman"/>
              </w:rPr>
              <w:t>Es</w:t>
            </w:r>
            <w:proofErr w:type="spellEnd"/>
            <w:r w:rsidRPr="005806A0">
              <w:rPr>
                <w:rFonts w:ascii="Times New Roman" w:hAnsi="Times New Roman" w:cs="Times New Roman"/>
              </w:rPr>
              <w:t xml:space="preserve"> layers presence. </w:t>
            </w:r>
            <w:r w:rsidR="00222CFD" w:rsidRPr="005806A0">
              <w:rPr>
                <w:rFonts w:ascii="Times New Roman" w:hAnsi="Times New Roman" w:cs="Times New Roman"/>
              </w:rPr>
              <w:t xml:space="preserve">Unfortunately, the Santa Maria </w:t>
            </w:r>
            <w:proofErr w:type="spellStart"/>
            <w:r w:rsidR="00222CFD" w:rsidRPr="005806A0">
              <w:rPr>
                <w:rFonts w:ascii="Times New Roman" w:hAnsi="Times New Roman" w:cs="Times New Roman"/>
              </w:rPr>
              <w:t>ionograms</w:t>
            </w:r>
            <w:proofErr w:type="spellEnd"/>
            <w:r w:rsidR="00222CFD" w:rsidRPr="005806A0">
              <w:rPr>
                <w:rFonts w:ascii="Times New Roman" w:hAnsi="Times New Roman" w:cs="Times New Roman"/>
              </w:rPr>
              <w:t xml:space="preserve"> present high 60 Hz interferences from the street lights used nearby the </w:t>
            </w:r>
            <w:proofErr w:type="spellStart"/>
            <w:r w:rsidR="00222CFD" w:rsidRPr="005806A0">
              <w:rPr>
                <w:rFonts w:ascii="Times New Roman" w:hAnsi="Times New Roman" w:cs="Times New Roman"/>
              </w:rPr>
              <w:t>Digisonde</w:t>
            </w:r>
            <w:proofErr w:type="spellEnd"/>
            <w:r w:rsidR="00222CFD" w:rsidRPr="005806A0">
              <w:rPr>
                <w:rFonts w:ascii="Times New Roman" w:hAnsi="Times New Roman" w:cs="Times New Roman"/>
              </w:rPr>
              <w:t xml:space="preserve"> site.</w:t>
            </w:r>
          </w:p>
        </w:tc>
      </w:tr>
      <w:tr w:rsidR="00690E7B" w:rsidRPr="005806A0" w:rsidTr="00110FD5">
        <w:tc>
          <w:tcPr>
            <w:tcW w:w="1530" w:type="dxa"/>
          </w:tcPr>
          <w:p w:rsidR="00690E7B" w:rsidRPr="005806A0" w:rsidRDefault="00626896" w:rsidP="00242EF6">
            <w:pPr>
              <w:rPr>
                <w:rFonts w:ascii="Times New Roman" w:hAnsi="Times New Roman" w:cs="Times New Roman"/>
              </w:rPr>
            </w:pPr>
            <w:r>
              <w:rPr>
                <w:rFonts w:ascii="Times New Roman" w:hAnsi="Times New Roman" w:cs="Times New Roman"/>
              </w:rPr>
              <w:t>Figure S</w:t>
            </w:r>
            <w:r w:rsidR="00690E7B">
              <w:rPr>
                <w:rFonts w:ascii="Times New Roman" w:hAnsi="Times New Roman" w:cs="Times New Roman"/>
              </w:rPr>
              <w:t>3</w:t>
            </w:r>
          </w:p>
        </w:tc>
        <w:tc>
          <w:tcPr>
            <w:tcW w:w="7020" w:type="dxa"/>
          </w:tcPr>
          <w:p w:rsidR="00690E7B" w:rsidRPr="005806A0" w:rsidRDefault="00690E7B" w:rsidP="00242EF6">
            <w:pPr>
              <w:jc w:val="both"/>
              <w:rPr>
                <w:rFonts w:ascii="Times New Roman" w:eastAsia="Times New Roman" w:hAnsi="Times New Roman" w:cs="Times New Roman"/>
              </w:rPr>
            </w:pPr>
            <w:r w:rsidRPr="00B34B7B">
              <w:rPr>
                <w:rFonts w:ascii="Times New Roman" w:hAnsi="Times New Roman" w:cs="Times New Roman"/>
              </w:rPr>
              <w:t>Global magnetic field (color's scale) and magnetic equator (red line) in 150 km altitude, VAP-</w:t>
            </w:r>
            <w:r>
              <w:rPr>
                <w:rFonts w:ascii="Times New Roman" w:hAnsi="Times New Roman" w:cs="Times New Roman"/>
              </w:rPr>
              <w:t>A</w:t>
            </w:r>
            <w:r w:rsidRPr="00B34B7B">
              <w:rPr>
                <w:rFonts w:ascii="Times New Roman" w:hAnsi="Times New Roman" w:cs="Times New Roman"/>
              </w:rPr>
              <w:t xml:space="preserve"> orbit (white dotted line) and their footprint (white dashed line) on May 28, 2017</w:t>
            </w:r>
            <w:r>
              <w:rPr>
                <w:rFonts w:ascii="Times New Roman" w:hAnsi="Times New Roman" w:cs="Times New Roman"/>
              </w:rPr>
              <w:t xml:space="preserve"> (11:00 – 13:0</w:t>
            </w:r>
            <w:r w:rsidRPr="00B34B7B">
              <w:rPr>
                <w:rFonts w:ascii="Times New Roman" w:hAnsi="Times New Roman" w:cs="Times New Roman"/>
              </w:rPr>
              <w:t xml:space="preserve">0 UT), Santa Maria and </w:t>
            </w:r>
            <w:proofErr w:type="spellStart"/>
            <w:r w:rsidRPr="00B34B7B">
              <w:rPr>
                <w:rFonts w:ascii="Times New Roman" w:hAnsi="Times New Roman" w:cs="Times New Roman"/>
              </w:rPr>
              <w:t>Cachoeira</w:t>
            </w:r>
            <w:proofErr w:type="spellEnd"/>
            <w:r w:rsidRPr="00B34B7B">
              <w:rPr>
                <w:rFonts w:ascii="Times New Roman" w:hAnsi="Times New Roman" w:cs="Times New Roman"/>
              </w:rPr>
              <w:t xml:space="preserve"> </w:t>
            </w:r>
            <w:proofErr w:type="spellStart"/>
            <w:r w:rsidRPr="00B34B7B">
              <w:rPr>
                <w:rFonts w:ascii="Times New Roman" w:hAnsi="Times New Roman" w:cs="Times New Roman"/>
              </w:rPr>
              <w:t>Paulista</w:t>
            </w:r>
            <w:proofErr w:type="spellEnd"/>
            <w:r w:rsidRPr="00B34B7B">
              <w:rPr>
                <w:rFonts w:ascii="Times New Roman" w:hAnsi="Times New Roman" w:cs="Times New Roman"/>
              </w:rPr>
              <w:t xml:space="preserve"> stations (red stars) and the central region of the SAMA (white </w:t>
            </w:r>
            <w:proofErr w:type="spellStart"/>
            <w:r w:rsidRPr="00B34B7B">
              <w:rPr>
                <w:rFonts w:ascii="Times New Roman" w:hAnsi="Times New Roman" w:cs="Times New Roman"/>
              </w:rPr>
              <w:t>iso</w:t>
            </w:r>
            <w:proofErr w:type="spellEnd"/>
            <w:r w:rsidRPr="00B34B7B">
              <w:rPr>
                <w:rFonts w:ascii="Times New Roman" w:hAnsi="Times New Roman" w:cs="Times New Roman"/>
              </w:rPr>
              <w:t xml:space="preserve">-intensity lines with 22,000 </w:t>
            </w:r>
            <w:proofErr w:type="spellStart"/>
            <w:r w:rsidRPr="00B34B7B">
              <w:rPr>
                <w:rFonts w:ascii="Times New Roman" w:hAnsi="Times New Roman" w:cs="Times New Roman"/>
              </w:rPr>
              <w:t>nT</w:t>
            </w:r>
            <w:proofErr w:type="spellEnd"/>
            <w:r w:rsidRPr="00B34B7B">
              <w:rPr>
                <w:rFonts w:ascii="Times New Roman" w:hAnsi="Times New Roman" w:cs="Times New Roman"/>
              </w:rPr>
              <w:t>).</w:t>
            </w:r>
          </w:p>
        </w:tc>
      </w:tr>
      <w:tr w:rsidR="00B11886" w:rsidRPr="005806A0" w:rsidTr="00110FD5">
        <w:tc>
          <w:tcPr>
            <w:tcW w:w="1530" w:type="dxa"/>
          </w:tcPr>
          <w:p w:rsidR="00B11886" w:rsidRPr="005806A0" w:rsidRDefault="00626896" w:rsidP="00242EF6">
            <w:pPr>
              <w:rPr>
                <w:rFonts w:ascii="Times New Roman" w:hAnsi="Times New Roman" w:cs="Times New Roman"/>
              </w:rPr>
            </w:pPr>
            <w:r>
              <w:rPr>
                <w:rFonts w:ascii="Times New Roman" w:hAnsi="Times New Roman" w:cs="Times New Roman"/>
              </w:rPr>
              <w:t>Figure S</w:t>
            </w:r>
            <w:r w:rsidR="00B11886">
              <w:rPr>
                <w:rFonts w:ascii="Times New Roman" w:hAnsi="Times New Roman" w:cs="Times New Roman"/>
              </w:rPr>
              <w:t>4</w:t>
            </w:r>
          </w:p>
        </w:tc>
        <w:tc>
          <w:tcPr>
            <w:tcW w:w="7020" w:type="dxa"/>
          </w:tcPr>
          <w:p w:rsidR="00B11886" w:rsidRPr="005806A0" w:rsidRDefault="00B11886" w:rsidP="00242EF6">
            <w:pPr>
              <w:jc w:val="both"/>
              <w:rPr>
                <w:rFonts w:ascii="Times New Roman" w:eastAsia="Times New Roman" w:hAnsi="Times New Roman" w:cs="Times New Roman"/>
              </w:rPr>
            </w:pPr>
            <w:r w:rsidRPr="005806A0">
              <w:rPr>
                <w:rFonts w:ascii="Times New Roman" w:eastAsia="Times New Roman" w:hAnsi="Times New Roman" w:cs="Times New Roman"/>
              </w:rPr>
              <w:t>Ionization rate altitude profiles (panels a, d, g), ionization rate altitude integrated (panels b, e, h) and frequency range altitude (panels c, f, i) considering the third conjunction for Santa Maria station. The total incident energy of elec</w:t>
            </w:r>
            <w:r>
              <w:rPr>
                <w:rFonts w:ascii="Times New Roman" w:eastAsia="Times New Roman" w:hAnsi="Times New Roman" w:cs="Times New Roman"/>
              </w:rPr>
              <w:t xml:space="preserve">trons is presented in </w:t>
            </w:r>
            <w:r w:rsidRPr="0048261C">
              <w:rPr>
                <w:rFonts w:ascii="Times New Roman" w:eastAsia="Times New Roman" w:hAnsi="Times New Roman" w:cs="Times New Roman"/>
              </w:rPr>
              <w:t>Figure 10. The ionization rate is obtained from empirical model (Fan</w:t>
            </w:r>
            <w:r>
              <w:rPr>
                <w:rFonts w:ascii="Times New Roman" w:eastAsia="Times New Roman" w:hAnsi="Times New Roman" w:cs="Times New Roman"/>
              </w:rPr>
              <w:t>g</w:t>
            </w:r>
            <w:r w:rsidRPr="0048261C">
              <w:rPr>
                <w:rFonts w:ascii="Times New Roman" w:eastAsia="Times New Roman" w:hAnsi="Times New Roman" w:cs="Times New Roman"/>
              </w:rPr>
              <w:t xml:space="preserve"> et al., 2010) considering the total incident energy of electrons presented in Figure 10 and the hei</w:t>
            </w:r>
            <w:r w:rsidR="00626896">
              <w:rPr>
                <w:rFonts w:ascii="Times New Roman" w:eastAsia="Times New Roman" w:hAnsi="Times New Roman" w:cs="Times New Roman"/>
              </w:rPr>
              <w:t>ght scale presented in Figure 15</w:t>
            </w:r>
            <w:r w:rsidRPr="0048261C">
              <w:rPr>
                <w:rFonts w:ascii="Times New Roman" w:eastAsia="Times New Roman" w:hAnsi="Times New Roman" w:cs="Times New Roman"/>
              </w:rPr>
              <w:t>.</w:t>
            </w:r>
          </w:p>
        </w:tc>
      </w:tr>
      <w:tr w:rsidR="00B11886" w:rsidRPr="005806A0" w:rsidTr="00110FD5">
        <w:tc>
          <w:tcPr>
            <w:tcW w:w="1530" w:type="dxa"/>
          </w:tcPr>
          <w:p w:rsidR="00B11886" w:rsidRPr="005806A0" w:rsidRDefault="00626896" w:rsidP="00242EF6">
            <w:pPr>
              <w:rPr>
                <w:rFonts w:ascii="Times New Roman" w:hAnsi="Times New Roman" w:cs="Times New Roman"/>
              </w:rPr>
            </w:pPr>
            <w:r>
              <w:rPr>
                <w:rFonts w:ascii="Times New Roman" w:hAnsi="Times New Roman" w:cs="Times New Roman"/>
              </w:rPr>
              <w:t>Figure S</w:t>
            </w:r>
            <w:r w:rsidR="00B11886">
              <w:rPr>
                <w:rFonts w:ascii="Times New Roman" w:hAnsi="Times New Roman" w:cs="Times New Roman"/>
              </w:rPr>
              <w:t>5</w:t>
            </w:r>
          </w:p>
        </w:tc>
        <w:tc>
          <w:tcPr>
            <w:tcW w:w="7020" w:type="dxa"/>
          </w:tcPr>
          <w:p w:rsidR="00B11886" w:rsidRPr="005806A0" w:rsidRDefault="00B11886" w:rsidP="00242EF6">
            <w:pPr>
              <w:jc w:val="both"/>
              <w:rPr>
                <w:rFonts w:ascii="Times New Roman" w:eastAsia="Times New Roman" w:hAnsi="Times New Roman" w:cs="Times New Roman"/>
              </w:rPr>
            </w:pPr>
            <w:r w:rsidRPr="005806A0">
              <w:rPr>
                <w:rFonts w:ascii="Times New Roman" w:eastAsia="Times New Roman" w:hAnsi="Times New Roman" w:cs="Times New Roman"/>
              </w:rPr>
              <w:t xml:space="preserve">Ionization rate altitude profiles (panels a, d, g), ionization rate altitude integrated (panels b, e, h) and frequency range altitude (panels c, f, i) considering the third conjunction for </w:t>
            </w:r>
            <w:proofErr w:type="spellStart"/>
            <w:r w:rsidRPr="005806A0">
              <w:rPr>
                <w:rFonts w:ascii="Times New Roman" w:eastAsia="Times New Roman" w:hAnsi="Times New Roman" w:cs="Times New Roman"/>
              </w:rPr>
              <w:t>Cachoeira</w:t>
            </w:r>
            <w:proofErr w:type="spellEnd"/>
            <w:r w:rsidRPr="005806A0">
              <w:rPr>
                <w:rFonts w:ascii="Times New Roman" w:eastAsia="Times New Roman" w:hAnsi="Times New Roman" w:cs="Times New Roman"/>
              </w:rPr>
              <w:t xml:space="preserve"> </w:t>
            </w:r>
            <w:proofErr w:type="spellStart"/>
            <w:r w:rsidRPr="005806A0">
              <w:rPr>
                <w:rFonts w:ascii="Times New Roman" w:eastAsia="Times New Roman" w:hAnsi="Times New Roman" w:cs="Times New Roman"/>
              </w:rPr>
              <w:t>Paulista</w:t>
            </w:r>
            <w:proofErr w:type="spellEnd"/>
            <w:r w:rsidRPr="005806A0">
              <w:rPr>
                <w:rFonts w:ascii="Times New Roman" w:eastAsia="Times New Roman" w:hAnsi="Times New Roman" w:cs="Times New Roman"/>
              </w:rPr>
              <w:t xml:space="preserve"> station. The total incident energy of el</w:t>
            </w:r>
            <w:r>
              <w:rPr>
                <w:rFonts w:ascii="Times New Roman" w:eastAsia="Times New Roman" w:hAnsi="Times New Roman" w:cs="Times New Roman"/>
              </w:rPr>
              <w:t xml:space="preserve">ectrons is presented in Figure </w:t>
            </w:r>
            <w:r w:rsidRPr="0048261C">
              <w:rPr>
                <w:rFonts w:ascii="Times New Roman" w:eastAsia="Times New Roman" w:hAnsi="Times New Roman" w:cs="Times New Roman"/>
              </w:rPr>
              <w:t>10. The ionization rate is obtained from empirical model (Fan</w:t>
            </w:r>
            <w:r>
              <w:rPr>
                <w:rFonts w:ascii="Times New Roman" w:eastAsia="Times New Roman" w:hAnsi="Times New Roman" w:cs="Times New Roman"/>
              </w:rPr>
              <w:t>g</w:t>
            </w:r>
            <w:r w:rsidRPr="0048261C">
              <w:rPr>
                <w:rFonts w:ascii="Times New Roman" w:eastAsia="Times New Roman" w:hAnsi="Times New Roman" w:cs="Times New Roman"/>
              </w:rPr>
              <w:t xml:space="preserve"> et al., 2010) considering the total incident energy of electrons presented in Figure 10 and the hei</w:t>
            </w:r>
            <w:r w:rsidR="00626896">
              <w:rPr>
                <w:rFonts w:ascii="Times New Roman" w:eastAsia="Times New Roman" w:hAnsi="Times New Roman" w:cs="Times New Roman"/>
              </w:rPr>
              <w:t>ght scale presented in Figure 15</w:t>
            </w:r>
            <w:r w:rsidRPr="0048261C">
              <w:rPr>
                <w:rFonts w:ascii="Times New Roman" w:eastAsia="Times New Roman" w:hAnsi="Times New Roman" w:cs="Times New Roman"/>
              </w:rPr>
              <w:t>.</w:t>
            </w:r>
          </w:p>
        </w:tc>
      </w:tr>
    </w:tbl>
    <w:p w:rsidR="001B2D9F" w:rsidRPr="005806A0" w:rsidRDefault="001B2D9F" w:rsidP="00C107FD">
      <w:pPr>
        <w:pBdr>
          <w:top w:val="nil"/>
          <w:left w:val="nil"/>
          <w:bottom w:val="nil"/>
          <w:right w:val="nil"/>
          <w:between w:val="nil"/>
        </w:pBdr>
        <w:rPr>
          <w:rFonts w:ascii="Times New Roman" w:eastAsia="Times New Roman" w:hAnsi="Times New Roman" w:cs="Times New Roman"/>
          <w:b/>
        </w:rPr>
      </w:pPr>
    </w:p>
    <w:p w:rsidR="00501729" w:rsidRPr="005806A0" w:rsidRDefault="00501729" w:rsidP="00C107FD">
      <w:pPr>
        <w:pBdr>
          <w:top w:val="nil"/>
          <w:left w:val="nil"/>
          <w:bottom w:val="nil"/>
          <w:right w:val="nil"/>
          <w:between w:val="nil"/>
        </w:pBdr>
        <w:rPr>
          <w:rFonts w:ascii="Times New Roman" w:eastAsia="Times New Roman" w:hAnsi="Times New Roman" w:cs="Times New Roman"/>
          <w:b/>
        </w:rPr>
      </w:pPr>
    </w:p>
    <w:p w:rsidR="00501729" w:rsidRPr="005806A0" w:rsidRDefault="00501729" w:rsidP="00C107FD">
      <w:pPr>
        <w:pBdr>
          <w:top w:val="nil"/>
          <w:left w:val="nil"/>
          <w:bottom w:val="nil"/>
          <w:right w:val="nil"/>
          <w:between w:val="nil"/>
        </w:pBdr>
        <w:rPr>
          <w:rFonts w:ascii="Times New Roman" w:eastAsia="Times New Roman" w:hAnsi="Times New Roman" w:cs="Times New Roman"/>
          <w:b/>
        </w:rPr>
      </w:pPr>
    </w:p>
    <w:p w:rsidR="00501729" w:rsidRPr="005806A0" w:rsidRDefault="00501729" w:rsidP="00C107FD">
      <w:pPr>
        <w:pBdr>
          <w:top w:val="nil"/>
          <w:left w:val="nil"/>
          <w:bottom w:val="nil"/>
          <w:right w:val="nil"/>
          <w:between w:val="nil"/>
        </w:pBdr>
        <w:rPr>
          <w:rFonts w:ascii="Times New Roman" w:eastAsia="Times New Roman" w:hAnsi="Times New Roman" w:cs="Times New Roman"/>
          <w:b/>
        </w:rPr>
      </w:pPr>
    </w:p>
    <w:p w:rsidR="00501729" w:rsidRPr="005806A0" w:rsidRDefault="00501729" w:rsidP="00C107FD">
      <w:pPr>
        <w:pBdr>
          <w:top w:val="nil"/>
          <w:left w:val="nil"/>
          <w:bottom w:val="nil"/>
          <w:right w:val="nil"/>
          <w:between w:val="nil"/>
        </w:pBdr>
        <w:rPr>
          <w:rFonts w:ascii="Times New Roman" w:eastAsia="Times New Roman" w:hAnsi="Times New Roman" w:cs="Times New Roman"/>
          <w:b/>
        </w:rPr>
      </w:pPr>
    </w:p>
    <w:p w:rsidR="00501729" w:rsidRPr="005806A0" w:rsidRDefault="00501729" w:rsidP="00C107FD">
      <w:pPr>
        <w:pBdr>
          <w:top w:val="nil"/>
          <w:left w:val="nil"/>
          <w:bottom w:val="nil"/>
          <w:right w:val="nil"/>
          <w:between w:val="nil"/>
        </w:pBdr>
        <w:rPr>
          <w:rFonts w:ascii="Times New Roman" w:eastAsia="Times New Roman" w:hAnsi="Times New Roman" w:cs="Times New Roman"/>
          <w:b/>
        </w:rPr>
      </w:pPr>
    </w:p>
    <w:p w:rsidR="00501729" w:rsidRPr="005806A0" w:rsidRDefault="00501729" w:rsidP="00C107FD">
      <w:pPr>
        <w:pBdr>
          <w:top w:val="nil"/>
          <w:left w:val="nil"/>
          <w:bottom w:val="nil"/>
          <w:right w:val="nil"/>
          <w:between w:val="nil"/>
        </w:pBdr>
        <w:rPr>
          <w:rFonts w:ascii="Times New Roman" w:eastAsia="Times New Roman" w:hAnsi="Times New Roman" w:cs="Times New Roman"/>
          <w:b/>
        </w:rPr>
      </w:pPr>
    </w:p>
    <w:p w:rsidR="00501729" w:rsidRPr="005806A0" w:rsidRDefault="00501729" w:rsidP="00C107FD">
      <w:pPr>
        <w:pBdr>
          <w:top w:val="nil"/>
          <w:left w:val="nil"/>
          <w:bottom w:val="nil"/>
          <w:right w:val="nil"/>
          <w:between w:val="nil"/>
        </w:pBdr>
        <w:rPr>
          <w:rFonts w:ascii="Times New Roman" w:eastAsia="Times New Roman" w:hAnsi="Times New Roman" w:cs="Times New Roman"/>
          <w:b/>
        </w:rPr>
      </w:pPr>
    </w:p>
    <w:p w:rsidR="00501729" w:rsidRDefault="00501729" w:rsidP="00C107FD">
      <w:pPr>
        <w:pBdr>
          <w:top w:val="nil"/>
          <w:left w:val="nil"/>
          <w:bottom w:val="nil"/>
          <w:right w:val="nil"/>
          <w:between w:val="nil"/>
        </w:pBdr>
        <w:rPr>
          <w:rFonts w:ascii="Times New Roman" w:eastAsia="Times New Roman" w:hAnsi="Times New Roman" w:cs="Times New Roman"/>
          <w:b/>
        </w:rPr>
      </w:pPr>
    </w:p>
    <w:p w:rsidR="003649C6" w:rsidRDefault="003649C6" w:rsidP="00C107FD">
      <w:pPr>
        <w:pBdr>
          <w:top w:val="nil"/>
          <w:left w:val="nil"/>
          <w:bottom w:val="nil"/>
          <w:right w:val="nil"/>
          <w:between w:val="nil"/>
        </w:pBdr>
        <w:rPr>
          <w:rFonts w:ascii="Times New Roman" w:eastAsia="Times New Roman" w:hAnsi="Times New Roman" w:cs="Times New Roman"/>
          <w:b/>
        </w:rPr>
      </w:pPr>
    </w:p>
    <w:p w:rsidR="003649C6" w:rsidRDefault="003649C6" w:rsidP="00C107FD">
      <w:pPr>
        <w:pBdr>
          <w:top w:val="nil"/>
          <w:left w:val="nil"/>
          <w:bottom w:val="nil"/>
          <w:right w:val="nil"/>
          <w:between w:val="nil"/>
        </w:pBdr>
        <w:rPr>
          <w:rFonts w:ascii="Times New Roman" w:eastAsia="Times New Roman" w:hAnsi="Times New Roman" w:cs="Times New Roman"/>
          <w:b/>
        </w:rPr>
      </w:pPr>
    </w:p>
    <w:p w:rsidR="003649C6" w:rsidRDefault="003649C6" w:rsidP="00C107FD">
      <w:pPr>
        <w:pBdr>
          <w:top w:val="nil"/>
          <w:left w:val="nil"/>
          <w:bottom w:val="nil"/>
          <w:right w:val="nil"/>
          <w:between w:val="nil"/>
        </w:pBdr>
        <w:rPr>
          <w:rFonts w:ascii="Times New Roman" w:eastAsia="Times New Roman" w:hAnsi="Times New Roman" w:cs="Times New Roman"/>
          <w:b/>
        </w:rPr>
      </w:pPr>
    </w:p>
    <w:p w:rsidR="003649C6" w:rsidRDefault="003649C6" w:rsidP="00C107FD">
      <w:pPr>
        <w:pBdr>
          <w:top w:val="nil"/>
          <w:left w:val="nil"/>
          <w:bottom w:val="nil"/>
          <w:right w:val="nil"/>
          <w:between w:val="nil"/>
        </w:pBdr>
        <w:rPr>
          <w:rFonts w:ascii="Times New Roman" w:eastAsia="Times New Roman" w:hAnsi="Times New Roman" w:cs="Times New Roman"/>
          <w:b/>
        </w:rPr>
      </w:pPr>
    </w:p>
    <w:p w:rsidR="003649C6" w:rsidRDefault="003649C6" w:rsidP="00C107FD">
      <w:pPr>
        <w:pBdr>
          <w:top w:val="nil"/>
          <w:left w:val="nil"/>
          <w:bottom w:val="nil"/>
          <w:right w:val="nil"/>
          <w:between w:val="nil"/>
        </w:pBdr>
        <w:rPr>
          <w:rFonts w:ascii="Times New Roman" w:eastAsia="Times New Roman" w:hAnsi="Times New Roman" w:cs="Times New Roman"/>
          <w:b/>
        </w:rPr>
      </w:pPr>
    </w:p>
    <w:p w:rsidR="003649C6" w:rsidRDefault="003649C6" w:rsidP="00C107FD">
      <w:pPr>
        <w:pBdr>
          <w:top w:val="nil"/>
          <w:left w:val="nil"/>
          <w:bottom w:val="nil"/>
          <w:right w:val="nil"/>
          <w:between w:val="nil"/>
        </w:pBdr>
        <w:rPr>
          <w:rFonts w:ascii="Times New Roman" w:eastAsia="Times New Roman" w:hAnsi="Times New Roman" w:cs="Times New Roman"/>
          <w:b/>
        </w:rPr>
      </w:pPr>
    </w:p>
    <w:p w:rsidR="003649C6" w:rsidRPr="005806A0" w:rsidRDefault="003649C6" w:rsidP="00C107FD">
      <w:pPr>
        <w:pBdr>
          <w:top w:val="nil"/>
          <w:left w:val="nil"/>
          <w:bottom w:val="nil"/>
          <w:right w:val="nil"/>
          <w:between w:val="nil"/>
        </w:pBdr>
        <w:rPr>
          <w:rFonts w:ascii="Times New Roman" w:eastAsia="Times New Roman" w:hAnsi="Times New Roman" w:cs="Times New Roman"/>
          <w:b/>
        </w:rPr>
      </w:pPr>
    </w:p>
    <w:p w:rsidR="00501729" w:rsidRPr="005806A0" w:rsidRDefault="00501729" w:rsidP="00C107FD">
      <w:pPr>
        <w:pBdr>
          <w:top w:val="nil"/>
          <w:left w:val="nil"/>
          <w:bottom w:val="nil"/>
          <w:right w:val="nil"/>
          <w:between w:val="nil"/>
        </w:pBdr>
        <w:rPr>
          <w:rFonts w:ascii="Times New Roman" w:eastAsia="Times New Roman" w:hAnsi="Times New Roman" w:cs="Times New Roman"/>
          <w:b/>
        </w:rPr>
      </w:pPr>
    </w:p>
    <w:p w:rsidR="00501729" w:rsidRDefault="00501729" w:rsidP="00C107FD">
      <w:pPr>
        <w:pBdr>
          <w:top w:val="nil"/>
          <w:left w:val="nil"/>
          <w:bottom w:val="nil"/>
          <w:right w:val="nil"/>
          <w:between w:val="nil"/>
        </w:pBdr>
        <w:rPr>
          <w:rFonts w:ascii="Times New Roman" w:eastAsia="Times New Roman" w:hAnsi="Times New Roman" w:cs="Times New Roman"/>
          <w:b/>
        </w:rPr>
      </w:pPr>
    </w:p>
    <w:p w:rsidR="007057BD" w:rsidRDefault="007057BD" w:rsidP="00C107FD">
      <w:pPr>
        <w:pBdr>
          <w:top w:val="nil"/>
          <w:left w:val="nil"/>
          <w:bottom w:val="nil"/>
          <w:right w:val="nil"/>
          <w:between w:val="nil"/>
        </w:pBdr>
        <w:rPr>
          <w:rFonts w:ascii="Times New Roman" w:eastAsia="Times New Roman" w:hAnsi="Times New Roman" w:cs="Times New Roman"/>
          <w:b/>
        </w:rPr>
      </w:pPr>
    </w:p>
    <w:p w:rsidR="00C90C19" w:rsidRDefault="00C90C19" w:rsidP="00C107FD">
      <w:pPr>
        <w:pBdr>
          <w:top w:val="nil"/>
          <w:left w:val="nil"/>
          <w:bottom w:val="nil"/>
          <w:right w:val="nil"/>
          <w:between w:val="nil"/>
        </w:pBdr>
        <w:rPr>
          <w:rFonts w:ascii="Times New Roman" w:eastAsia="Times New Roman" w:hAnsi="Times New Roman" w:cs="Times New Roman"/>
          <w:b/>
        </w:rPr>
      </w:pPr>
    </w:p>
    <w:p w:rsidR="007057BD" w:rsidRDefault="007057BD" w:rsidP="00C107FD">
      <w:pPr>
        <w:pBdr>
          <w:top w:val="nil"/>
          <w:left w:val="nil"/>
          <w:bottom w:val="nil"/>
          <w:right w:val="nil"/>
          <w:between w:val="nil"/>
        </w:pBdr>
        <w:rPr>
          <w:rFonts w:ascii="Times New Roman" w:eastAsia="Times New Roman" w:hAnsi="Times New Roman" w:cs="Times New Roman"/>
          <w:b/>
        </w:rPr>
      </w:pPr>
    </w:p>
    <w:p w:rsidR="007057BD" w:rsidRPr="005806A0" w:rsidRDefault="007057BD" w:rsidP="00C107FD">
      <w:pPr>
        <w:pBdr>
          <w:top w:val="nil"/>
          <w:left w:val="nil"/>
          <w:bottom w:val="nil"/>
          <w:right w:val="nil"/>
          <w:between w:val="nil"/>
        </w:pBdr>
        <w:rPr>
          <w:rFonts w:ascii="Times New Roman" w:eastAsia="Times New Roman" w:hAnsi="Times New Roman" w:cs="Times New Roman"/>
          <w:b/>
        </w:rPr>
      </w:pPr>
    </w:p>
    <w:p w:rsidR="003211E9" w:rsidRPr="005806A0" w:rsidRDefault="003211E9" w:rsidP="00C107FD">
      <w:pPr>
        <w:pBdr>
          <w:top w:val="nil"/>
          <w:left w:val="nil"/>
          <w:bottom w:val="nil"/>
          <w:right w:val="nil"/>
          <w:between w:val="nil"/>
        </w:pBdr>
        <w:rPr>
          <w:rFonts w:ascii="Times New Roman" w:eastAsia="Times New Roman" w:hAnsi="Times New Roman" w:cs="Times New Roman"/>
          <w:b/>
        </w:rPr>
      </w:pPr>
    </w:p>
    <w:p w:rsidR="002D12D0" w:rsidRPr="005806A0" w:rsidRDefault="00C107FD" w:rsidP="00C107FD">
      <w:pPr>
        <w:pBdr>
          <w:top w:val="nil"/>
          <w:left w:val="nil"/>
          <w:bottom w:val="nil"/>
          <w:right w:val="nil"/>
          <w:between w:val="nil"/>
        </w:pBdr>
        <w:rPr>
          <w:rFonts w:ascii="Times New Roman" w:eastAsia="Times New Roman" w:hAnsi="Times New Roman" w:cs="Times New Roman"/>
          <w:b/>
        </w:rPr>
      </w:pPr>
      <w:r w:rsidRPr="005806A0">
        <w:rPr>
          <w:rFonts w:ascii="Times New Roman" w:eastAsia="Times New Roman" w:hAnsi="Times New Roman" w:cs="Times New Roman"/>
          <w:b/>
        </w:rPr>
        <w:lastRenderedPageBreak/>
        <w:t>Figures</w:t>
      </w:r>
    </w:p>
    <w:p w:rsidR="00D41783" w:rsidRDefault="00D41783" w:rsidP="00985975">
      <w:pPr>
        <w:spacing w:line="276" w:lineRule="auto"/>
        <w:jc w:val="both"/>
        <w:rPr>
          <w:rFonts w:ascii="Times New Roman" w:hAnsi="Times New Roman" w:cs="Times New Roman"/>
        </w:rPr>
      </w:pPr>
      <w:r w:rsidRPr="005806A0">
        <w:rPr>
          <w:rFonts w:ascii="Times New Roman" w:hAnsi="Times New Roman" w:cs="Times New Roman"/>
        </w:rPr>
        <w:t xml:space="preserve"> </w:t>
      </w:r>
    </w:p>
    <w:p w:rsidR="00F84C5C" w:rsidRDefault="00F84C5C" w:rsidP="00985975">
      <w:pPr>
        <w:spacing w:line="276" w:lineRule="auto"/>
        <w:jc w:val="both"/>
        <w:rPr>
          <w:rFonts w:ascii="Times New Roman" w:hAnsi="Times New Roman" w:cs="Times New Roman"/>
        </w:rPr>
      </w:pPr>
      <w:r>
        <w:rPr>
          <w:rFonts w:ascii="Times New Roman" w:eastAsia="Times New Roman" w:hAnsi="Times New Roman" w:cs="Times New Roman"/>
          <w:noProof/>
          <w:lang w:eastAsia="en-US"/>
        </w:rPr>
        <w:drawing>
          <wp:inline distT="0" distB="0" distL="0" distR="0" wp14:anchorId="3D02E05F" wp14:editId="32665FB9">
            <wp:extent cx="5291137" cy="3220692"/>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1).png"/>
                    <pic:cNvPicPr/>
                  </pic:nvPicPr>
                  <pic:blipFill rotWithShape="1">
                    <a:blip r:embed="rId8">
                      <a:extLst>
                        <a:ext uri="{28A0092B-C50C-407E-A947-70E740481C1C}">
                          <a14:useLocalDpi xmlns:a14="http://schemas.microsoft.com/office/drawing/2010/main" val="0"/>
                        </a:ext>
                      </a:extLst>
                    </a:blip>
                    <a:srcRect r="8719"/>
                    <a:stretch/>
                  </pic:blipFill>
                  <pic:spPr bwMode="auto">
                    <a:xfrm>
                      <a:off x="0" y="0"/>
                      <a:ext cx="5291137" cy="3220692"/>
                    </a:xfrm>
                    <a:prstGeom prst="rect">
                      <a:avLst/>
                    </a:prstGeom>
                    <a:ln>
                      <a:noFill/>
                    </a:ln>
                    <a:extLst>
                      <a:ext uri="{53640926-AAD7-44D8-BBD7-CCE9431645EC}">
                        <a14:shadowObscured xmlns:a14="http://schemas.microsoft.com/office/drawing/2010/main"/>
                      </a:ext>
                    </a:extLst>
                  </pic:spPr>
                </pic:pic>
              </a:graphicData>
            </a:graphic>
          </wp:inline>
        </w:drawing>
      </w:r>
    </w:p>
    <w:p w:rsidR="00B2328B" w:rsidRDefault="00626896" w:rsidP="00985975">
      <w:pPr>
        <w:spacing w:line="276" w:lineRule="auto"/>
        <w:jc w:val="both"/>
        <w:rPr>
          <w:rFonts w:ascii="Times New Roman" w:hAnsi="Times New Roman" w:cs="Times New Roman"/>
        </w:rPr>
      </w:pPr>
      <w:r>
        <w:rPr>
          <w:rFonts w:ascii="Times New Roman" w:eastAsia="Times New Roman" w:hAnsi="Times New Roman" w:cs="Times New Roman"/>
        </w:rPr>
        <w:t>Figure S</w:t>
      </w:r>
      <w:r w:rsidR="00F84C5C">
        <w:rPr>
          <w:rFonts w:ascii="Times New Roman" w:eastAsia="Times New Roman" w:hAnsi="Times New Roman" w:cs="Times New Roman"/>
        </w:rPr>
        <w:t>1</w:t>
      </w:r>
      <w:r w:rsidR="00F84C5C" w:rsidRPr="00847437">
        <w:rPr>
          <w:rFonts w:ascii="Times New Roman" w:eastAsia="Times New Roman" w:hAnsi="Times New Roman" w:cs="Times New Roman"/>
        </w:rPr>
        <w:t xml:space="preserve">: </w:t>
      </w:r>
      <w:r w:rsidR="00F84C5C">
        <w:rPr>
          <w:rFonts w:ascii="Times New Roman" w:hAnsi="Times New Roman" w:cs="Times New Roman"/>
        </w:rPr>
        <w:t>The total e</w:t>
      </w:r>
      <w:r w:rsidR="00F84C5C" w:rsidRPr="00847437">
        <w:rPr>
          <w:rFonts w:ascii="Times New Roman" w:hAnsi="Times New Roman" w:cs="Times New Roman"/>
        </w:rPr>
        <w:t>lectron density for the three conjunctions measured by the EMFISIS instrument onboard the Van Allen Probes A and B.</w:t>
      </w:r>
    </w:p>
    <w:p w:rsidR="00877AAA" w:rsidRPr="005806A0" w:rsidRDefault="00877AAA" w:rsidP="00985975">
      <w:pPr>
        <w:spacing w:line="276" w:lineRule="auto"/>
        <w:jc w:val="both"/>
        <w:rPr>
          <w:rFonts w:ascii="Times New Roman" w:hAnsi="Times New Roman" w:cs="Times New Roman"/>
        </w:rPr>
      </w:pPr>
      <w:r>
        <w:rPr>
          <w:rFonts w:ascii="Times New Roman" w:hAnsi="Times New Roman" w:cs="Times New Roman"/>
          <w:noProof/>
          <w:lang w:eastAsia="en-US"/>
        </w:rPr>
        <w:lastRenderedPageBreak/>
        <w:drawing>
          <wp:inline distT="0" distB="0" distL="0" distR="0">
            <wp:extent cx="5400040" cy="513715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nograma_SM(COnjuncoesv2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5137150"/>
                    </a:xfrm>
                    <a:prstGeom prst="rect">
                      <a:avLst/>
                    </a:prstGeom>
                  </pic:spPr>
                </pic:pic>
              </a:graphicData>
            </a:graphic>
          </wp:inline>
        </w:drawing>
      </w:r>
    </w:p>
    <w:p w:rsidR="00222CFD" w:rsidRPr="005806A0" w:rsidRDefault="00626896" w:rsidP="00222CFD">
      <w:pPr>
        <w:jc w:val="both"/>
        <w:rPr>
          <w:rFonts w:ascii="Times New Roman" w:hAnsi="Times New Roman" w:cs="Times New Roman"/>
        </w:rPr>
      </w:pPr>
      <w:r>
        <w:rPr>
          <w:rFonts w:ascii="Times New Roman" w:hAnsi="Times New Roman" w:cs="Times New Roman"/>
        </w:rPr>
        <w:t>Figure S</w:t>
      </w:r>
      <w:r w:rsidR="00DF5F6B">
        <w:rPr>
          <w:rFonts w:ascii="Times New Roman" w:hAnsi="Times New Roman" w:cs="Times New Roman"/>
        </w:rPr>
        <w:t>2</w:t>
      </w:r>
      <w:r w:rsidR="00222CFD" w:rsidRPr="005806A0">
        <w:rPr>
          <w:rFonts w:ascii="Times New Roman" w:hAnsi="Times New Roman" w:cs="Times New Roman"/>
        </w:rPr>
        <w:t xml:space="preserve">: </w:t>
      </w:r>
      <w:proofErr w:type="spellStart"/>
      <w:r w:rsidR="00222CFD" w:rsidRPr="005806A0">
        <w:rPr>
          <w:rFonts w:ascii="Times New Roman" w:hAnsi="Times New Roman" w:cs="Times New Roman"/>
        </w:rPr>
        <w:t>Ionograms</w:t>
      </w:r>
      <w:proofErr w:type="spellEnd"/>
      <w:r w:rsidR="00222CFD" w:rsidRPr="005806A0">
        <w:rPr>
          <w:rFonts w:ascii="Times New Roman" w:hAnsi="Times New Roman" w:cs="Times New Roman"/>
        </w:rPr>
        <w:t xml:space="preserve"> from </w:t>
      </w:r>
      <w:proofErr w:type="spellStart"/>
      <w:r w:rsidR="00222CFD" w:rsidRPr="005806A0">
        <w:rPr>
          <w:rFonts w:ascii="Times New Roman" w:hAnsi="Times New Roman" w:cs="Times New Roman"/>
        </w:rPr>
        <w:t>Digisondes</w:t>
      </w:r>
      <w:proofErr w:type="spellEnd"/>
      <w:r w:rsidR="00222CFD" w:rsidRPr="005806A0">
        <w:rPr>
          <w:rFonts w:ascii="Times New Roman" w:hAnsi="Times New Roman" w:cs="Times New Roman"/>
        </w:rPr>
        <w:t xml:space="preserve"> located at </w:t>
      </w:r>
      <w:r w:rsidR="00222CFD" w:rsidRPr="005806A0">
        <w:rPr>
          <w:rFonts w:ascii="Times New Roman" w:eastAsia="Times New Roman" w:hAnsi="Times New Roman" w:cs="Times New Roman"/>
        </w:rPr>
        <w:t>Santa Maria</w:t>
      </w:r>
      <w:r w:rsidR="00222CFD" w:rsidRPr="005806A0">
        <w:rPr>
          <w:rFonts w:ascii="Times New Roman" w:hAnsi="Times New Roman" w:cs="Times New Roman"/>
        </w:rPr>
        <w:t xml:space="preserve"> station </w:t>
      </w:r>
      <w:r w:rsidR="00222CFD" w:rsidRPr="005806A0">
        <w:rPr>
          <w:rFonts w:ascii="Times New Roman" w:eastAsia="Times New Roman" w:hAnsi="Times New Roman" w:cs="Times New Roman"/>
        </w:rPr>
        <w:t>during the first (a), second (b) and third (c) conjunctions</w:t>
      </w:r>
      <w:r w:rsidR="00222CFD" w:rsidRPr="005806A0">
        <w:rPr>
          <w:rFonts w:ascii="Times New Roman" w:hAnsi="Times New Roman" w:cs="Times New Roman"/>
        </w:rPr>
        <w:t xml:space="preserve">. The red arrows show the </w:t>
      </w:r>
      <w:proofErr w:type="spellStart"/>
      <w:r w:rsidR="00222CFD" w:rsidRPr="005806A0">
        <w:rPr>
          <w:rFonts w:ascii="Times New Roman" w:hAnsi="Times New Roman" w:cs="Times New Roman"/>
        </w:rPr>
        <w:t>Es</w:t>
      </w:r>
      <w:proofErr w:type="spellEnd"/>
      <w:r w:rsidR="00222CFD" w:rsidRPr="005806A0">
        <w:rPr>
          <w:rFonts w:ascii="Times New Roman" w:hAnsi="Times New Roman" w:cs="Times New Roman"/>
        </w:rPr>
        <w:t xml:space="preserve"> layers presence. </w:t>
      </w:r>
    </w:p>
    <w:p w:rsidR="00036533" w:rsidRPr="005806A0" w:rsidRDefault="00036533" w:rsidP="00222CFD">
      <w:pPr>
        <w:jc w:val="both"/>
        <w:rPr>
          <w:rFonts w:ascii="Times New Roman" w:hAnsi="Times New Roman" w:cs="Times New Roman"/>
        </w:rPr>
      </w:pPr>
    </w:p>
    <w:p w:rsidR="00036533" w:rsidRDefault="00036533" w:rsidP="00222CFD">
      <w:pPr>
        <w:jc w:val="both"/>
        <w:rPr>
          <w:rFonts w:ascii="Times New Roman" w:hAnsi="Times New Roman" w:cs="Times New Roman"/>
        </w:rPr>
      </w:pPr>
    </w:p>
    <w:p w:rsidR="00690E7B" w:rsidRDefault="00690E7B" w:rsidP="00222CFD">
      <w:pPr>
        <w:jc w:val="both"/>
        <w:rPr>
          <w:rFonts w:ascii="Times New Roman" w:hAnsi="Times New Roman" w:cs="Times New Roman"/>
        </w:rPr>
      </w:pPr>
    </w:p>
    <w:p w:rsidR="00690E7B" w:rsidRDefault="00690E7B" w:rsidP="00222CFD">
      <w:pPr>
        <w:jc w:val="both"/>
        <w:rPr>
          <w:rFonts w:ascii="Times New Roman" w:hAnsi="Times New Roman" w:cs="Times New Roman"/>
        </w:rPr>
      </w:pPr>
    </w:p>
    <w:p w:rsidR="00690E7B" w:rsidRDefault="00690E7B" w:rsidP="00222CFD">
      <w:pPr>
        <w:jc w:val="both"/>
        <w:rPr>
          <w:rFonts w:ascii="Times New Roman" w:hAnsi="Times New Roman" w:cs="Times New Roman"/>
        </w:rPr>
      </w:pPr>
      <w:r>
        <w:rPr>
          <w:rFonts w:ascii="Times New Roman" w:eastAsia="Times New Roman" w:hAnsi="Times New Roman" w:cs="Times New Roman"/>
          <w:noProof/>
          <w:lang w:eastAsia="en-US"/>
        </w:rPr>
        <w:drawing>
          <wp:inline distT="0" distB="0" distL="0" distR="0" wp14:anchorId="4A2B7092" wp14:editId="7F8A5FA3">
            <wp:extent cx="4546101" cy="1880620"/>
            <wp:effectExtent l="0" t="0" r="6985"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spa20170528_conj3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6101" cy="1880620"/>
                    </a:xfrm>
                    <a:prstGeom prst="rect">
                      <a:avLst/>
                    </a:prstGeom>
                  </pic:spPr>
                </pic:pic>
              </a:graphicData>
            </a:graphic>
          </wp:inline>
        </w:drawing>
      </w:r>
    </w:p>
    <w:p w:rsidR="001827C4" w:rsidRDefault="00690E7B" w:rsidP="00B11886">
      <w:pPr>
        <w:jc w:val="both"/>
        <w:rPr>
          <w:rFonts w:ascii="Times New Roman" w:eastAsia="Times New Roman" w:hAnsi="Times New Roman" w:cs="Times New Roman"/>
        </w:rPr>
      </w:pPr>
      <w:r>
        <w:rPr>
          <w:rFonts w:ascii="Times New Roman" w:eastAsia="Times New Roman" w:hAnsi="Times New Roman" w:cs="Times New Roman"/>
        </w:rPr>
        <w:t>Figure SI3</w:t>
      </w:r>
      <w:r w:rsidRPr="005806A0">
        <w:rPr>
          <w:rFonts w:ascii="Times New Roman" w:eastAsia="Times New Roman" w:hAnsi="Times New Roman" w:cs="Times New Roman"/>
        </w:rPr>
        <w:t>:</w:t>
      </w:r>
      <w:r>
        <w:rPr>
          <w:rFonts w:ascii="Times New Roman" w:eastAsia="Times New Roman" w:hAnsi="Times New Roman" w:cs="Times New Roman"/>
        </w:rPr>
        <w:t xml:space="preserve"> </w:t>
      </w:r>
      <w:r w:rsidRPr="00B34B7B">
        <w:rPr>
          <w:rFonts w:ascii="Times New Roman" w:hAnsi="Times New Roman" w:cs="Times New Roman"/>
        </w:rPr>
        <w:t>Global magnetic field (color's scale) and magnetic equator (red line) in 150 km altitude, VAP-</w:t>
      </w:r>
      <w:r>
        <w:rPr>
          <w:rFonts w:ascii="Times New Roman" w:hAnsi="Times New Roman" w:cs="Times New Roman"/>
        </w:rPr>
        <w:t>A</w:t>
      </w:r>
      <w:r w:rsidRPr="00B34B7B">
        <w:rPr>
          <w:rFonts w:ascii="Times New Roman" w:hAnsi="Times New Roman" w:cs="Times New Roman"/>
        </w:rPr>
        <w:t xml:space="preserve"> orbit (white dotted line) and their footprint (white dashed line) on May 28, 2017</w:t>
      </w:r>
      <w:r>
        <w:rPr>
          <w:rFonts w:ascii="Times New Roman" w:hAnsi="Times New Roman" w:cs="Times New Roman"/>
        </w:rPr>
        <w:t xml:space="preserve"> (11:00 – 13:0</w:t>
      </w:r>
      <w:r w:rsidRPr="00B34B7B">
        <w:rPr>
          <w:rFonts w:ascii="Times New Roman" w:hAnsi="Times New Roman" w:cs="Times New Roman"/>
        </w:rPr>
        <w:t xml:space="preserve">0 UT), Santa Maria and </w:t>
      </w:r>
      <w:proofErr w:type="spellStart"/>
      <w:r w:rsidRPr="00B34B7B">
        <w:rPr>
          <w:rFonts w:ascii="Times New Roman" w:hAnsi="Times New Roman" w:cs="Times New Roman"/>
        </w:rPr>
        <w:t>Cachoeira</w:t>
      </w:r>
      <w:proofErr w:type="spellEnd"/>
      <w:r w:rsidRPr="00B34B7B">
        <w:rPr>
          <w:rFonts w:ascii="Times New Roman" w:hAnsi="Times New Roman" w:cs="Times New Roman"/>
        </w:rPr>
        <w:t xml:space="preserve"> </w:t>
      </w:r>
      <w:proofErr w:type="spellStart"/>
      <w:r w:rsidRPr="00B34B7B">
        <w:rPr>
          <w:rFonts w:ascii="Times New Roman" w:hAnsi="Times New Roman" w:cs="Times New Roman"/>
        </w:rPr>
        <w:t>Paulista</w:t>
      </w:r>
      <w:proofErr w:type="spellEnd"/>
      <w:r w:rsidRPr="00B34B7B">
        <w:rPr>
          <w:rFonts w:ascii="Times New Roman" w:hAnsi="Times New Roman" w:cs="Times New Roman"/>
        </w:rPr>
        <w:t xml:space="preserve"> stations (red stars) and the central region of the SAMA (white </w:t>
      </w:r>
      <w:proofErr w:type="spellStart"/>
      <w:r w:rsidRPr="00B34B7B">
        <w:rPr>
          <w:rFonts w:ascii="Times New Roman" w:hAnsi="Times New Roman" w:cs="Times New Roman"/>
        </w:rPr>
        <w:t>iso</w:t>
      </w:r>
      <w:proofErr w:type="spellEnd"/>
      <w:r w:rsidRPr="00B34B7B">
        <w:rPr>
          <w:rFonts w:ascii="Times New Roman" w:hAnsi="Times New Roman" w:cs="Times New Roman"/>
        </w:rPr>
        <w:t xml:space="preserve">-intensity lines with 22,000 </w:t>
      </w:r>
      <w:proofErr w:type="spellStart"/>
      <w:r w:rsidRPr="00B34B7B">
        <w:rPr>
          <w:rFonts w:ascii="Times New Roman" w:hAnsi="Times New Roman" w:cs="Times New Roman"/>
        </w:rPr>
        <w:t>nT</w:t>
      </w:r>
      <w:proofErr w:type="spellEnd"/>
      <w:r w:rsidRPr="00B34B7B">
        <w:rPr>
          <w:rFonts w:ascii="Times New Roman" w:hAnsi="Times New Roman" w:cs="Times New Roman"/>
        </w:rPr>
        <w:t>).</w:t>
      </w:r>
    </w:p>
    <w:p w:rsidR="00811433" w:rsidRPr="00847437" w:rsidRDefault="00811433" w:rsidP="00222CFD">
      <w:pPr>
        <w:jc w:val="both"/>
        <w:rPr>
          <w:rFonts w:ascii="Times New Roman" w:hAnsi="Times New Roman" w:cs="Times New Roman"/>
        </w:rPr>
      </w:pPr>
    </w:p>
    <w:p w:rsidR="00110FD5" w:rsidRDefault="004F611E" w:rsidP="00985975">
      <w:pPr>
        <w:spacing w:line="276" w:lineRule="auto"/>
        <w:jc w:val="both"/>
        <w:rPr>
          <w:rFonts w:ascii="Times New Roman" w:hAnsi="Times New Roman" w:cs="Times New Roman"/>
        </w:rPr>
      </w:pPr>
      <w:r>
        <w:rPr>
          <w:rFonts w:ascii="Times New Roman" w:hAnsi="Times New Roman" w:cs="Times New Roman"/>
          <w:noProof/>
          <w:lang w:eastAsia="en-US"/>
        </w:rPr>
        <w:drawing>
          <wp:inline distT="0" distB="0" distL="0" distR="0">
            <wp:extent cx="5400040" cy="54000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I4_modif.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B11886" w:rsidRDefault="00626896" w:rsidP="00B11886">
      <w:pPr>
        <w:jc w:val="both"/>
        <w:rPr>
          <w:rFonts w:ascii="Times New Roman" w:eastAsia="Times New Roman" w:hAnsi="Times New Roman" w:cs="Times New Roman"/>
        </w:rPr>
      </w:pPr>
      <w:r>
        <w:rPr>
          <w:rFonts w:ascii="Times New Roman" w:eastAsia="Times New Roman" w:hAnsi="Times New Roman" w:cs="Times New Roman"/>
        </w:rPr>
        <w:t>Figure S</w:t>
      </w:r>
      <w:r w:rsidR="00B11886">
        <w:rPr>
          <w:rFonts w:ascii="Times New Roman" w:eastAsia="Times New Roman" w:hAnsi="Times New Roman" w:cs="Times New Roman"/>
        </w:rPr>
        <w:t>4</w:t>
      </w:r>
      <w:r w:rsidR="00B11886" w:rsidRPr="005806A0">
        <w:rPr>
          <w:rFonts w:ascii="Times New Roman" w:eastAsia="Times New Roman" w:hAnsi="Times New Roman" w:cs="Times New Roman"/>
        </w:rPr>
        <w:t>: Ionization rate altitude profiles (panels a, d, g), ionization rate altitude integrated (panels b, e, h) and frequency range altitude (panels c, f, i) considering the third conjunction for Santa Maria station. The total incident energy of elec</w:t>
      </w:r>
      <w:r w:rsidR="00B11886">
        <w:rPr>
          <w:rFonts w:ascii="Times New Roman" w:eastAsia="Times New Roman" w:hAnsi="Times New Roman" w:cs="Times New Roman"/>
        </w:rPr>
        <w:t xml:space="preserve">trons is presented in </w:t>
      </w:r>
      <w:r w:rsidR="00B11886" w:rsidRPr="0048261C">
        <w:rPr>
          <w:rFonts w:ascii="Times New Roman" w:eastAsia="Times New Roman" w:hAnsi="Times New Roman" w:cs="Times New Roman"/>
        </w:rPr>
        <w:t>Figure 10. The ionization rate is obtained from empirical model (Fan</w:t>
      </w:r>
      <w:r w:rsidR="00B11886">
        <w:rPr>
          <w:rFonts w:ascii="Times New Roman" w:eastAsia="Times New Roman" w:hAnsi="Times New Roman" w:cs="Times New Roman"/>
        </w:rPr>
        <w:t>g</w:t>
      </w:r>
      <w:r w:rsidR="00B11886" w:rsidRPr="0048261C">
        <w:rPr>
          <w:rFonts w:ascii="Times New Roman" w:eastAsia="Times New Roman" w:hAnsi="Times New Roman" w:cs="Times New Roman"/>
        </w:rPr>
        <w:t xml:space="preserve"> et al., 2010) considering the total incident energy of electrons presented in Figure 10 and the hei</w:t>
      </w:r>
      <w:r>
        <w:rPr>
          <w:rFonts w:ascii="Times New Roman" w:eastAsia="Times New Roman" w:hAnsi="Times New Roman" w:cs="Times New Roman"/>
        </w:rPr>
        <w:t>ght scale presented in Figure 15</w:t>
      </w:r>
      <w:r w:rsidR="00B11886" w:rsidRPr="0048261C">
        <w:rPr>
          <w:rFonts w:ascii="Times New Roman" w:eastAsia="Times New Roman" w:hAnsi="Times New Roman" w:cs="Times New Roman"/>
        </w:rPr>
        <w:t>.</w:t>
      </w:r>
    </w:p>
    <w:p w:rsidR="00B11886" w:rsidRDefault="00B11886" w:rsidP="00B11886">
      <w:pPr>
        <w:jc w:val="both"/>
        <w:rPr>
          <w:rFonts w:ascii="Times New Roman" w:eastAsia="Times New Roman" w:hAnsi="Times New Roman" w:cs="Times New Roman"/>
        </w:rPr>
      </w:pPr>
    </w:p>
    <w:p w:rsidR="00B11886" w:rsidRPr="0048261C" w:rsidRDefault="00B11886" w:rsidP="00B11886">
      <w:pPr>
        <w:jc w:val="both"/>
        <w:rPr>
          <w:rFonts w:ascii="Times New Roman" w:eastAsia="Times New Roman" w:hAnsi="Times New Roman" w:cs="Times New Roman"/>
        </w:rPr>
      </w:pPr>
    </w:p>
    <w:p w:rsidR="00222CFD" w:rsidRDefault="004F611E" w:rsidP="00985975">
      <w:pPr>
        <w:spacing w:line="276" w:lineRule="auto"/>
        <w:jc w:val="both"/>
        <w:rPr>
          <w:rFonts w:ascii="Times New Roman" w:hAnsi="Times New Roman" w:cs="Times New Roman"/>
        </w:rPr>
      </w:pPr>
      <w:r>
        <w:rPr>
          <w:rFonts w:ascii="Times New Roman" w:hAnsi="Times New Roman" w:cs="Times New Roman"/>
          <w:noProof/>
          <w:lang w:eastAsia="en-US"/>
        </w:rPr>
        <w:lastRenderedPageBreak/>
        <w:drawing>
          <wp:inline distT="0" distB="0" distL="0" distR="0">
            <wp:extent cx="5400040" cy="540004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I5_modi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B11886" w:rsidRDefault="00626896" w:rsidP="00B11886">
      <w:pPr>
        <w:jc w:val="both"/>
        <w:rPr>
          <w:rFonts w:ascii="Times New Roman" w:eastAsia="Times New Roman" w:hAnsi="Times New Roman" w:cs="Times New Roman"/>
        </w:rPr>
      </w:pPr>
      <w:r>
        <w:rPr>
          <w:rFonts w:ascii="Times New Roman" w:eastAsia="Times New Roman" w:hAnsi="Times New Roman" w:cs="Times New Roman"/>
        </w:rPr>
        <w:t>Figure S</w:t>
      </w:r>
      <w:r w:rsidR="00B11886">
        <w:rPr>
          <w:rFonts w:ascii="Times New Roman" w:eastAsia="Times New Roman" w:hAnsi="Times New Roman" w:cs="Times New Roman"/>
        </w:rPr>
        <w:t>5</w:t>
      </w:r>
      <w:r w:rsidR="00B11886" w:rsidRPr="005806A0">
        <w:rPr>
          <w:rFonts w:ascii="Times New Roman" w:eastAsia="Times New Roman" w:hAnsi="Times New Roman" w:cs="Times New Roman"/>
        </w:rPr>
        <w:t xml:space="preserve">: Ionization rate altitude profiles (panels a, d, g), ionization rate altitude integrated (panels b, e, h) and frequency range altitude (panels c, f, i) considering the third conjunction for </w:t>
      </w:r>
      <w:proofErr w:type="spellStart"/>
      <w:r w:rsidR="00B11886" w:rsidRPr="005806A0">
        <w:rPr>
          <w:rFonts w:ascii="Times New Roman" w:eastAsia="Times New Roman" w:hAnsi="Times New Roman" w:cs="Times New Roman"/>
        </w:rPr>
        <w:t>Cachoeira</w:t>
      </w:r>
      <w:proofErr w:type="spellEnd"/>
      <w:r w:rsidR="00B11886" w:rsidRPr="005806A0">
        <w:rPr>
          <w:rFonts w:ascii="Times New Roman" w:eastAsia="Times New Roman" w:hAnsi="Times New Roman" w:cs="Times New Roman"/>
        </w:rPr>
        <w:t xml:space="preserve"> </w:t>
      </w:r>
      <w:proofErr w:type="spellStart"/>
      <w:r w:rsidR="00B11886" w:rsidRPr="005806A0">
        <w:rPr>
          <w:rFonts w:ascii="Times New Roman" w:eastAsia="Times New Roman" w:hAnsi="Times New Roman" w:cs="Times New Roman"/>
        </w:rPr>
        <w:t>Paulista</w:t>
      </w:r>
      <w:proofErr w:type="spellEnd"/>
      <w:r w:rsidR="00B11886" w:rsidRPr="005806A0">
        <w:rPr>
          <w:rFonts w:ascii="Times New Roman" w:eastAsia="Times New Roman" w:hAnsi="Times New Roman" w:cs="Times New Roman"/>
        </w:rPr>
        <w:t xml:space="preserve"> station. The total incident energy of el</w:t>
      </w:r>
      <w:r w:rsidR="00B11886">
        <w:rPr>
          <w:rFonts w:ascii="Times New Roman" w:eastAsia="Times New Roman" w:hAnsi="Times New Roman" w:cs="Times New Roman"/>
        </w:rPr>
        <w:t xml:space="preserve">ectrons is presented in Figure </w:t>
      </w:r>
      <w:r w:rsidR="00B11886" w:rsidRPr="0048261C">
        <w:rPr>
          <w:rFonts w:ascii="Times New Roman" w:eastAsia="Times New Roman" w:hAnsi="Times New Roman" w:cs="Times New Roman"/>
        </w:rPr>
        <w:t>10. The ionization rate is obtained from empirical model (Fan</w:t>
      </w:r>
      <w:r w:rsidR="00B11886">
        <w:rPr>
          <w:rFonts w:ascii="Times New Roman" w:eastAsia="Times New Roman" w:hAnsi="Times New Roman" w:cs="Times New Roman"/>
        </w:rPr>
        <w:t>g</w:t>
      </w:r>
      <w:r w:rsidR="00B11886" w:rsidRPr="0048261C">
        <w:rPr>
          <w:rFonts w:ascii="Times New Roman" w:eastAsia="Times New Roman" w:hAnsi="Times New Roman" w:cs="Times New Roman"/>
        </w:rPr>
        <w:t xml:space="preserve"> et al., 2010) considering the total incident energy of electrons presented in Figure 10 and the hei</w:t>
      </w:r>
      <w:r>
        <w:rPr>
          <w:rFonts w:ascii="Times New Roman" w:eastAsia="Times New Roman" w:hAnsi="Times New Roman" w:cs="Times New Roman"/>
        </w:rPr>
        <w:t>ght scale presented in Figure 15</w:t>
      </w:r>
      <w:bookmarkStart w:id="0" w:name="_GoBack"/>
      <w:bookmarkEnd w:id="0"/>
      <w:r w:rsidR="00B11886" w:rsidRPr="0048261C">
        <w:rPr>
          <w:rFonts w:ascii="Times New Roman" w:eastAsia="Times New Roman" w:hAnsi="Times New Roman" w:cs="Times New Roman"/>
        </w:rPr>
        <w:t>.</w:t>
      </w:r>
    </w:p>
    <w:p w:rsidR="00B11886" w:rsidRDefault="00B11886" w:rsidP="00985975">
      <w:pPr>
        <w:spacing w:line="276" w:lineRule="auto"/>
        <w:jc w:val="both"/>
        <w:rPr>
          <w:rFonts w:ascii="Times New Roman" w:hAnsi="Times New Roman" w:cs="Times New Roman"/>
        </w:rPr>
      </w:pPr>
    </w:p>
    <w:p w:rsidR="00110FD5" w:rsidRDefault="00110FD5" w:rsidP="00120D15">
      <w:pPr>
        <w:spacing w:line="276" w:lineRule="auto"/>
        <w:jc w:val="right"/>
        <w:rPr>
          <w:rFonts w:ascii="Times New Roman" w:hAnsi="Times New Roman" w:cs="Times New Roman"/>
        </w:rPr>
      </w:pPr>
    </w:p>
    <w:p w:rsidR="00B11886" w:rsidRPr="00110FD5" w:rsidRDefault="00B11886" w:rsidP="00120D15">
      <w:pPr>
        <w:spacing w:line="276" w:lineRule="auto"/>
        <w:jc w:val="right"/>
        <w:rPr>
          <w:rFonts w:ascii="Times New Roman" w:hAnsi="Times New Roman" w:cs="Times New Roman"/>
        </w:rPr>
      </w:pPr>
    </w:p>
    <w:sectPr w:rsidR="00B11886" w:rsidRPr="00110FD5">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800022EF" w:usb1="C000205A" w:usb2="00000008" w:usb3="00000000" w:csb0="0000005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76"/>
    <w:rsid w:val="00035D4C"/>
    <w:rsid w:val="00036533"/>
    <w:rsid w:val="000B3288"/>
    <w:rsid w:val="00106E1A"/>
    <w:rsid w:val="00110FD5"/>
    <w:rsid w:val="00120D15"/>
    <w:rsid w:val="00146712"/>
    <w:rsid w:val="00147799"/>
    <w:rsid w:val="00155105"/>
    <w:rsid w:val="00155B18"/>
    <w:rsid w:val="00162351"/>
    <w:rsid w:val="00170AA0"/>
    <w:rsid w:val="001827C4"/>
    <w:rsid w:val="001B2D9F"/>
    <w:rsid w:val="001B47CF"/>
    <w:rsid w:val="001F0E76"/>
    <w:rsid w:val="001F28BD"/>
    <w:rsid w:val="0022136C"/>
    <w:rsid w:val="00222CFD"/>
    <w:rsid w:val="002514A0"/>
    <w:rsid w:val="00252346"/>
    <w:rsid w:val="002B3377"/>
    <w:rsid w:val="002D12D0"/>
    <w:rsid w:val="002E167D"/>
    <w:rsid w:val="002F4245"/>
    <w:rsid w:val="00305C9F"/>
    <w:rsid w:val="003211E9"/>
    <w:rsid w:val="0032787B"/>
    <w:rsid w:val="003649C6"/>
    <w:rsid w:val="00391CDB"/>
    <w:rsid w:val="003F4C54"/>
    <w:rsid w:val="004019B8"/>
    <w:rsid w:val="004302CB"/>
    <w:rsid w:val="00463EE5"/>
    <w:rsid w:val="0048261C"/>
    <w:rsid w:val="004E1EAC"/>
    <w:rsid w:val="004F611E"/>
    <w:rsid w:val="00501729"/>
    <w:rsid w:val="0052715B"/>
    <w:rsid w:val="005806A0"/>
    <w:rsid w:val="006211EA"/>
    <w:rsid w:val="006216D9"/>
    <w:rsid w:val="00624F7D"/>
    <w:rsid w:val="00626896"/>
    <w:rsid w:val="00630EF1"/>
    <w:rsid w:val="006310D2"/>
    <w:rsid w:val="00690E7B"/>
    <w:rsid w:val="006B78B6"/>
    <w:rsid w:val="006D0E63"/>
    <w:rsid w:val="007057BD"/>
    <w:rsid w:val="00742E32"/>
    <w:rsid w:val="00785BF2"/>
    <w:rsid w:val="00792B99"/>
    <w:rsid w:val="007A0551"/>
    <w:rsid w:val="007B1D1A"/>
    <w:rsid w:val="007E75A7"/>
    <w:rsid w:val="00811433"/>
    <w:rsid w:val="00847437"/>
    <w:rsid w:val="00847D65"/>
    <w:rsid w:val="00867372"/>
    <w:rsid w:val="00877AAA"/>
    <w:rsid w:val="008D7017"/>
    <w:rsid w:val="0091049C"/>
    <w:rsid w:val="009209FC"/>
    <w:rsid w:val="0094479D"/>
    <w:rsid w:val="009824B6"/>
    <w:rsid w:val="00983AAE"/>
    <w:rsid w:val="00985975"/>
    <w:rsid w:val="00994C47"/>
    <w:rsid w:val="009E5511"/>
    <w:rsid w:val="00A22CAF"/>
    <w:rsid w:val="00AD1BE4"/>
    <w:rsid w:val="00AE4468"/>
    <w:rsid w:val="00B11886"/>
    <w:rsid w:val="00B17264"/>
    <w:rsid w:val="00B2328B"/>
    <w:rsid w:val="00B67CED"/>
    <w:rsid w:val="00B73B7E"/>
    <w:rsid w:val="00B75922"/>
    <w:rsid w:val="00BB69D5"/>
    <w:rsid w:val="00C107FD"/>
    <w:rsid w:val="00C24450"/>
    <w:rsid w:val="00C460F8"/>
    <w:rsid w:val="00C75C66"/>
    <w:rsid w:val="00C90C19"/>
    <w:rsid w:val="00CA3B40"/>
    <w:rsid w:val="00CB31A5"/>
    <w:rsid w:val="00CD0BD4"/>
    <w:rsid w:val="00D002A3"/>
    <w:rsid w:val="00D41783"/>
    <w:rsid w:val="00D447CB"/>
    <w:rsid w:val="00D64A35"/>
    <w:rsid w:val="00DE3385"/>
    <w:rsid w:val="00DF5F6B"/>
    <w:rsid w:val="00E425D6"/>
    <w:rsid w:val="00E450F9"/>
    <w:rsid w:val="00E56BAF"/>
    <w:rsid w:val="00E81869"/>
    <w:rsid w:val="00E85EF1"/>
    <w:rsid w:val="00EB25F1"/>
    <w:rsid w:val="00EB4948"/>
    <w:rsid w:val="00EC2091"/>
    <w:rsid w:val="00EE6CAA"/>
    <w:rsid w:val="00F03AA1"/>
    <w:rsid w:val="00F03F8E"/>
    <w:rsid w:val="00F167F0"/>
    <w:rsid w:val="00F36FE0"/>
    <w:rsid w:val="00F53867"/>
    <w:rsid w:val="00F60E3D"/>
    <w:rsid w:val="00F67DA2"/>
    <w:rsid w:val="00F84C5C"/>
    <w:rsid w:val="00F93CE9"/>
    <w:rsid w:val="00FC693C"/>
    <w:rsid w:val="00FD2CD5"/>
    <w:rsid w:val="00FE1299"/>
    <w:rsid w:val="00FE6636"/>
  </w:rsids>
  <m:mathPr>
    <m:mathFont m:val="Cambria Math"/>
    <m:brkBin m:val="before"/>
    <m:brkBinSub m:val="--"/>
    <m:smallFrac m:val="0"/>
    <m:dispDef/>
    <m:lMargin m:val="0"/>
    <m:rMargin m:val="0"/>
    <m:defJc m:val="centerGroup"/>
    <m:wrapIndent m:val="1440"/>
    <m:intLim m:val="subSup"/>
    <m:naryLim m:val="undOvr"/>
  </m:mathPr>
  <w:themeFontLang w:val="pt-B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53867"/>
    <w:pPr>
      <w:spacing w:after="0" w:line="240" w:lineRule="auto"/>
    </w:pPr>
    <w:rPr>
      <w:rFonts w:ascii="Cambria" w:eastAsia="Cambria" w:hAnsi="Cambria" w:cs="Cambria"/>
      <w:sz w:val="24"/>
      <w:szCs w:val="24"/>
      <w:lang w:val="en-US"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F53867"/>
    <w:pPr>
      <w:pBdr>
        <w:top w:val="nil"/>
        <w:left w:val="nil"/>
        <w:bottom w:val="nil"/>
        <w:right w:val="nil"/>
        <w:between w:val="nil"/>
      </w:pBdr>
      <w:spacing w:after="0" w:line="240" w:lineRule="auto"/>
    </w:pPr>
    <w:rPr>
      <w:rFonts w:ascii="Cambria" w:eastAsia="Cambria" w:hAnsi="Cambria" w:cs="Cambria"/>
      <w:color w:val="000000"/>
      <w:sz w:val="24"/>
      <w:szCs w:val="24"/>
      <w:lang w:val="en-US"/>
    </w:rPr>
  </w:style>
  <w:style w:type="table" w:styleId="Tabelacomgrade">
    <w:name w:val="Table Grid"/>
    <w:basedOn w:val="Tabelanormal"/>
    <w:uiPriority w:val="59"/>
    <w:unhideWhenUsed/>
    <w:rsid w:val="00F53867"/>
    <w:pPr>
      <w:spacing w:after="0" w:line="240" w:lineRule="auto"/>
    </w:pPr>
    <w:rPr>
      <w:rFonts w:ascii="Cambria" w:eastAsia="Cambria" w:hAnsi="Cambria" w:cs="Cambria"/>
      <w:sz w:val="24"/>
      <w:szCs w:val="24"/>
      <w:lang w:val="en-US"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2514A0"/>
    <w:rPr>
      <w:rFonts w:ascii="Tahoma" w:hAnsi="Tahoma" w:cs="Tahoma"/>
      <w:sz w:val="16"/>
      <w:szCs w:val="16"/>
    </w:rPr>
  </w:style>
  <w:style w:type="character" w:customStyle="1" w:styleId="TextodebaloChar">
    <w:name w:val="Texto de balão Char"/>
    <w:basedOn w:val="Fontepargpadro"/>
    <w:link w:val="Textodebalo"/>
    <w:uiPriority w:val="99"/>
    <w:semiHidden/>
    <w:rsid w:val="002514A0"/>
    <w:rPr>
      <w:rFonts w:ascii="Tahoma" w:eastAsia="Cambria" w:hAnsi="Tahoma" w:cs="Tahoma"/>
      <w:sz w:val="16"/>
      <w:szCs w:val="16"/>
      <w:lang w:val="en-US" w:eastAsia="pt-BR"/>
    </w:rPr>
  </w:style>
  <w:style w:type="character" w:styleId="Hyperlink">
    <w:name w:val="Hyperlink"/>
    <w:basedOn w:val="Fontepargpadro"/>
    <w:uiPriority w:val="99"/>
    <w:unhideWhenUsed/>
    <w:rsid w:val="00985975"/>
    <w:rPr>
      <w:color w:val="0000FF" w:themeColor="hyperlink"/>
      <w:u w:val="single"/>
    </w:rPr>
  </w:style>
  <w:style w:type="character" w:styleId="TextodoEspaoReservado">
    <w:name w:val="Placeholder Text"/>
    <w:basedOn w:val="Fontepargpadro"/>
    <w:uiPriority w:val="99"/>
    <w:semiHidden/>
    <w:rsid w:val="00120D1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53867"/>
    <w:pPr>
      <w:spacing w:after="0" w:line="240" w:lineRule="auto"/>
    </w:pPr>
    <w:rPr>
      <w:rFonts w:ascii="Cambria" w:eastAsia="Cambria" w:hAnsi="Cambria" w:cs="Cambria"/>
      <w:sz w:val="24"/>
      <w:szCs w:val="24"/>
      <w:lang w:val="en-US"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F53867"/>
    <w:pPr>
      <w:pBdr>
        <w:top w:val="nil"/>
        <w:left w:val="nil"/>
        <w:bottom w:val="nil"/>
        <w:right w:val="nil"/>
        <w:between w:val="nil"/>
      </w:pBdr>
      <w:spacing w:after="0" w:line="240" w:lineRule="auto"/>
    </w:pPr>
    <w:rPr>
      <w:rFonts w:ascii="Cambria" w:eastAsia="Cambria" w:hAnsi="Cambria" w:cs="Cambria"/>
      <w:color w:val="000000"/>
      <w:sz w:val="24"/>
      <w:szCs w:val="24"/>
      <w:lang w:val="en-US"/>
    </w:rPr>
  </w:style>
  <w:style w:type="table" w:styleId="Tabelacomgrade">
    <w:name w:val="Table Grid"/>
    <w:basedOn w:val="Tabelanormal"/>
    <w:uiPriority w:val="59"/>
    <w:unhideWhenUsed/>
    <w:rsid w:val="00F53867"/>
    <w:pPr>
      <w:spacing w:after="0" w:line="240" w:lineRule="auto"/>
    </w:pPr>
    <w:rPr>
      <w:rFonts w:ascii="Cambria" w:eastAsia="Cambria" w:hAnsi="Cambria" w:cs="Cambria"/>
      <w:sz w:val="24"/>
      <w:szCs w:val="24"/>
      <w:lang w:val="en-US"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2514A0"/>
    <w:rPr>
      <w:rFonts w:ascii="Tahoma" w:hAnsi="Tahoma" w:cs="Tahoma"/>
      <w:sz w:val="16"/>
      <w:szCs w:val="16"/>
    </w:rPr>
  </w:style>
  <w:style w:type="character" w:customStyle="1" w:styleId="TextodebaloChar">
    <w:name w:val="Texto de balão Char"/>
    <w:basedOn w:val="Fontepargpadro"/>
    <w:link w:val="Textodebalo"/>
    <w:uiPriority w:val="99"/>
    <w:semiHidden/>
    <w:rsid w:val="002514A0"/>
    <w:rPr>
      <w:rFonts w:ascii="Tahoma" w:eastAsia="Cambria" w:hAnsi="Tahoma" w:cs="Tahoma"/>
      <w:sz w:val="16"/>
      <w:szCs w:val="16"/>
      <w:lang w:val="en-US" w:eastAsia="pt-BR"/>
    </w:rPr>
  </w:style>
  <w:style w:type="character" w:styleId="Hyperlink">
    <w:name w:val="Hyperlink"/>
    <w:basedOn w:val="Fontepargpadro"/>
    <w:uiPriority w:val="99"/>
    <w:unhideWhenUsed/>
    <w:rsid w:val="00985975"/>
    <w:rPr>
      <w:color w:val="0000FF" w:themeColor="hyperlink"/>
      <w:u w:val="single"/>
    </w:rPr>
  </w:style>
  <w:style w:type="character" w:styleId="TextodoEspaoReservado">
    <w:name w:val="Placeholder Text"/>
    <w:basedOn w:val="Fontepargpadro"/>
    <w:uiPriority w:val="99"/>
    <w:semiHidden/>
    <w:rsid w:val="00120D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ligia.silva@inpe.br"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ligia.alves01@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4C1BC-F015-4F48-AE87-258F2CEA7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687</Words>
  <Characters>3921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ligia</dc:creator>
  <cp:keywords/>
  <dc:description/>
  <cp:lastModifiedBy>ligia</cp:lastModifiedBy>
  <cp:revision>3</cp:revision>
  <dcterms:created xsi:type="dcterms:W3CDTF">2022-09-12T12:23:00Z</dcterms:created>
  <dcterms:modified xsi:type="dcterms:W3CDTF">2022-09-12T12:24:00Z</dcterms:modified>
</cp:coreProperties>
</file>