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1915" w14:textId="77777777" w:rsidR="00CC37D8" w:rsidRDefault="00CC37D8" w:rsidP="00CC37D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52ADF" w14:textId="77777777" w:rsidR="00CC37D8" w:rsidRDefault="00CC37D8" w:rsidP="00CC37D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Materials </w:t>
      </w:r>
    </w:p>
    <w:p w14:paraId="645A8A98" w14:textId="77777777" w:rsidR="00CC37D8" w:rsidRPr="00D10D15" w:rsidRDefault="00CC37D8" w:rsidP="00CC37D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S1. S</w:t>
      </w:r>
      <w:r w:rsidRPr="00D10D15">
        <w:rPr>
          <w:rFonts w:ascii="Times New Roman" w:hAnsi="Times New Roman" w:cs="Times New Roman"/>
          <w:b/>
          <w:bCs/>
          <w:sz w:val="24"/>
          <w:szCs w:val="24"/>
        </w:rPr>
        <w:t xml:space="preserve">mall ruminant production systems in Ethiopia. </w:t>
      </w:r>
    </w:p>
    <w:p w14:paraId="0083E468" w14:textId="77777777" w:rsidR="00CC37D8" w:rsidRDefault="00CC37D8" w:rsidP="00CC3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3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763A">
        <w:rPr>
          <w:rFonts w:ascii="Times New Roman" w:hAnsi="Times New Roman" w:cs="Times New Roman"/>
          <w:sz w:val="24"/>
          <w:szCs w:val="24"/>
        </w:rPr>
        <w:t>edentary crop-livestock</w:t>
      </w:r>
      <w:r>
        <w:rPr>
          <w:rFonts w:ascii="Times New Roman" w:hAnsi="Times New Roman" w:cs="Times New Roman"/>
          <w:sz w:val="24"/>
          <w:szCs w:val="24"/>
        </w:rPr>
        <w:t xml:space="preserve"> mixed (CLM)</w:t>
      </w:r>
      <w:r w:rsidRPr="00C6763A">
        <w:rPr>
          <w:rFonts w:ascii="Times New Roman" w:hAnsi="Times New Roman" w:cs="Times New Roman"/>
          <w:sz w:val="24"/>
          <w:szCs w:val="24"/>
        </w:rPr>
        <w:t xml:space="preserve"> production system</w:t>
      </w:r>
      <w:r>
        <w:rPr>
          <w:rFonts w:ascii="Times New Roman" w:hAnsi="Times New Roman" w:cs="Times New Roman"/>
          <w:sz w:val="24"/>
          <w:szCs w:val="24"/>
        </w:rPr>
        <w:t xml:space="preserve">. This system </w:t>
      </w:r>
      <w:r w:rsidRPr="00C6763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3A">
        <w:rPr>
          <w:rFonts w:ascii="Times New Roman" w:hAnsi="Times New Roman" w:cs="Times New Roman"/>
          <w:sz w:val="24"/>
          <w:szCs w:val="24"/>
        </w:rPr>
        <w:t>practised in the highland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6763A">
        <w:rPr>
          <w:rFonts w:ascii="Times New Roman" w:hAnsi="Times New Roman" w:cs="Times New Roman"/>
          <w:sz w:val="24"/>
          <w:szCs w:val="24"/>
        </w:rPr>
        <w:t>(above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763A">
        <w:rPr>
          <w:rFonts w:ascii="Times New Roman" w:hAnsi="Times New Roman" w:cs="Times New Roman"/>
          <w:sz w:val="24"/>
          <w:szCs w:val="24"/>
        </w:rPr>
        <w:t xml:space="preserve">500 metres </w:t>
      </w:r>
      <w:r>
        <w:rPr>
          <w:rFonts w:ascii="Times New Roman" w:hAnsi="Times New Roman" w:cs="Times New Roman"/>
          <w:sz w:val="24"/>
          <w:szCs w:val="24"/>
        </w:rPr>
        <w:t>elevation)</w:t>
      </w:r>
      <w:r w:rsidRPr="00C67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Pr="00C6763A">
        <w:rPr>
          <w:rFonts w:ascii="Times New Roman" w:hAnsi="Times New Roman" w:cs="Times New Roman"/>
          <w:sz w:val="24"/>
          <w:szCs w:val="24"/>
        </w:rPr>
        <w:t xml:space="preserve"> cover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Pr="00C6763A">
        <w:rPr>
          <w:rFonts w:ascii="Times New Roman" w:hAnsi="Times New Roman" w:cs="Times New Roman"/>
          <w:sz w:val="24"/>
          <w:szCs w:val="24"/>
        </w:rPr>
        <w:t>40% of the country</w:t>
      </w:r>
      <w:r>
        <w:rPr>
          <w:rFonts w:ascii="Times New Roman" w:hAnsi="Times New Roman" w:cs="Times New Roman"/>
          <w:sz w:val="24"/>
          <w:szCs w:val="24"/>
        </w:rPr>
        <w:t>’s land mass</w:t>
      </w:r>
      <w:r w:rsidRPr="00C6763A">
        <w:rPr>
          <w:rFonts w:ascii="Times New Roman" w:hAnsi="Times New Roman" w:cs="Times New Roman"/>
          <w:sz w:val="24"/>
          <w:szCs w:val="24"/>
        </w:rPr>
        <w:t xml:space="preserve">, primarily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C6763A">
        <w:rPr>
          <w:rFonts w:ascii="Times New Roman" w:hAnsi="Times New Roman" w:cs="Times New Roman"/>
          <w:sz w:val="24"/>
          <w:szCs w:val="24"/>
        </w:rPr>
        <w:t>the regions of Tigray, Amhara</w:t>
      </w:r>
      <w:r>
        <w:rPr>
          <w:rFonts w:ascii="Times New Roman" w:hAnsi="Times New Roman" w:cs="Times New Roman"/>
          <w:sz w:val="24"/>
          <w:szCs w:val="24"/>
        </w:rPr>
        <w:t xml:space="preserve">, Benishangul </w:t>
      </w:r>
      <w:proofErr w:type="spellStart"/>
      <w:r>
        <w:rPr>
          <w:rFonts w:ascii="Times New Roman" w:hAnsi="Times New Roman" w:cs="Times New Roman"/>
          <w:sz w:val="24"/>
          <w:szCs w:val="24"/>
        </w:rPr>
        <w:t>Gumuz</w:t>
      </w:r>
      <w:proofErr w:type="spellEnd"/>
      <w:r w:rsidRPr="00C6763A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major </w:t>
      </w:r>
      <w:r w:rsidRPr="00C6763A">
        <w:rPr>
          <w:rFonts w:ascii="Times New Roman" w:hAnsi="Times New Roman" w:cs="Times New Roman"/>
          <w:sz w:val="24"/>
          <w:szCs w:val="24"/>
        </w:rPr>
        <w:t>parts of Oromia and South</w:t>
      </w:r>
      <w:r>
        <w:rPr>
          <w:rFonts w:ascii="Times New Roman" w:hAnsi="Times New Roman" w:cs="Times New Roman"/>
          <w:sz w:val="24"/>
          <w:szCs w:val="24"/>
        </w:rPr>
        <w:t>ern Nations,</w:t>
      </w:r>
      <w:r w:rsidRPr="00C6763A">
        <w:rPr>
          <w:rFonts w:ascii="Times New Roman" w:hAnsi="Times New Roman" w:cs="Times New Roman"/>
          <w:sz w:val="24"/>
          <w:szCs w:val="24"/>
        </w:rPr>
        <w:t xml:space="preserve"> Nationalities and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763A">
        <w:rPr>
          <w:rFonts w:ascii="Times New Roman" w:hAnsi="Times New Roman" w:cs="Times New Roman"/>
          <w:sz w:val="24"/>
          <w:szCs w:val="24"/>
        </w:rPr>
        <w:t>eoples</w:t>
      </w:r>
      <w:r>
        <w:rPr>
          <w:rFonts w:ascii="Times New Roman" w:hAnsi="Times New Roman" w:cs="Times New Roman"/>
          <w:sz w:val="24"/>
          <w:szCs w:val="24"/>
        </w:rPr>
        <w:t xml:space="preserve"> (SNNP).</w:t>
      </w:r>
      <w:r w:rsidRPr="00DD5752">
        <w:rPr>
          <w:rFonts w:ascii="Times New Roman" w:hAnsi="Times New Roman" w:cs="Times New Roman"/>
          <w:sz w:val="24"/>
          <w:szCs w:val="24"/>
        </w:rPr>
        <w:t xml:space="preserve"> </w:t>
      </w:r>
      <w:r w:rsidRPr="00C6763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CLM </w:t>
      </w:r>
      <w:r w:rsidRPr="00C6763A">
        <w:rPr>
          <w:rFonts w:ascii="Times New Roman" w:hAnsi="Times New Roman" w:cs="Times New Roman"/>
          <w:sz w:val="24"/>
          <w:szCs w:val="24"/>
        </w:rPr>
        <w:t>system is based on limited communal and/or private grazing areas, crop residues, and naturally grown bushes and to some extent cultivated forage and industrial by-products.</w:t>
      </w:r>
    </w:p>
    <w:p w14:paraId="5EDE0E92" w14:textId="77777777" w:rsidR="00CC37D8" w:rsidRDefault="00CC37D8" w:rsidP="00CC3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76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6763A">
        <w:rPr>
          <w:rFonts w:ascii="Times New Roman" w:hAnsi="Times New Roman" w:cs="Times New Roman"/>
          <w:sz w:val="24"/>
          <w:szCs w:val="24"/>
        </w:rPr>
        <w:t>omadic pastoral and agropastoral system</w:t>
      </w:r>
      <w:r>
        <w:rPr>
          <w:rFonts w:ascii="Times New Roman" w:hAnsi="Times New Roman" w:cs="Times New Roman"/>
          <w:sz w:val="24"/>
          <w:szCs w:val="24"/>
        </w:rPr>
        <w:t>. This system</w:t>
      </w:r>
      <w:r w:rsidRPr="00C6763A">
        <w:rPr>
          <w:rFonts w:ascii="Times New Roman" w:hAnsi="Times New Roman" w:cs="Times New Roman"/>
          <w:sz w:val="24"/>
          <w:szCs w:val="24"/>
        </w:rPr>
        <w:t xml:space="preserve"> is practised in the lowlands (below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3A"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3A">
        <w:rPr>
          <w:rFonts w:ascii="Times New Roman" w:hAnsi="Times New Roman" w:cs="Times New Roman"/>
          <w:sz w:val="24"/>
          <w:szCs w:val="24"/>
        </w:rPr>
        <w:t xml:space="preserve">m)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C6763A">
        <w:rPr>
          <w:rFonts w:ascii="Times New Roman" w:hAnsi="Times New Roman" w:cs="Times New Roman"/>
          <w:sz w:val="24"/>
          <w:szCs w:val="24"/>
        </w:rPr>
        <w:t>Somali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C67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763A">
        <w:rPr>
          <w:rFonts w:ascii="Times New Roman" w:hAnsi="Times New Roman" w:cs="Times New Roman"/>
          <w:sz w:val="24"/>
          <w:szCs w:val="24"/>
        </w:rPr>
        <w:t xml:space="preserve">far </w:t>
      </w:r>
      <w:r>
        <w:rPr>
          <w:rFonts w:ascii="Times New Roman" w:hAnsi="Times New Roman" w:cs="Times New Roman"/>
          <w:sz w:val="24"/>
          <w:szCs w:val="24"/>
        </w:rPr>
        <w:t xml:space="preserve">regions and some </w:t>
      </w:r>
      <w:r w:rsidRPr="00C6763A">
        <w:rPr>
          <w:rFonts w:ascii="Times New Roman" w:hAnsi="Times New Roman" w:cs="Times New Roman"/>
          <w:sz w:val="24"/>
          <w:szCs w:val="24"/>
        </w:rPr>
        <w:t xml:space="preserve">parts of Oromia, SNNP and </w:t>
      </w:r>
      <w:proofErr w:type="spellStart"/>
      <w:r w:rsidRPr="00C6763A">
        <w:rPr>
          <w:rFonts w:ascii="Times New Roman" w:hAnsi="Times New Roman" w:cs="Times New Roman"/>
          <w:sz w:val="24"/>
          <w:szCs w:val="24"/>
        </w:rPr>
        <w:t>Gambella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regions. </w:t>
      </w:r>
      <w:r w:rsidRPr="00C6763A">
        <w:rPr>
          <w:rFonts w:ascii="Times New Roman" w:hAnsi="Times New Roman" w:cs="Times New Roman"/>
          <w:sz w:val="24"/>
          <w:szCs w:val="24"/>
        </w:rPr>
        <w:t>The pastoral production system is based on extensive communal grazing.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1D800" w14:textId="77777777" w:rsidR="00CC37D8" w:rsidRDefault="00CC37D8" w:rsidP="00CC3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3A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763A">
        <w:rPr>
          <w:rFonts w:ascii="Times New Roman" w:hAnsi="Times New Roman" w:cs="Times New Roman"/>
          <w:sz w:val="24"/>
          <w:szCs w:val="24"/>
        </w:rPr>
        <w:t xml:space="preserve">ntensive </w:t>
      </w:r>
      <w:r>
        <w:rPr>
          <w:rFonts w:ascii="Times New Roman" w:hAnsi="Times New Roman" w:cs="Times New Roman"/>
          <w:sz w:val="24"/>
          <w:szCs w:val="24"/>
        </w:rPr>
        <w:t xml:space="preserve">specialized </w:t>
      </w:r>
      <w:r w:rsidRPr="00C6763A">
        <w:rPr>
          <w:rFonts w:ascii="Times New Roman" w:hAnsi="Times New Roman" w:cs="Times New Roman"/>
          <w:sz w:val="24"/>
          <w:szCs w:val="24"/>
        </w:rPr>
        <w:t>commercial livestock production</w:t>
      </w:r>
      <w:r>
        <w:rPr>
          <w:rFonts w:ascii="Times New Roman" w:hAnsi="Times New Roman" w:cs="Times New Roman"/>
          <w:sz w:val="24"/>
          <w:szCs w:val="24"/>
        </w:rPr>
        <w:t xml:space="preserve">. This system </w:t>
      </w:r>
      <w:r w:rsidRPr="00C6763A">
        <w:rPr>
          <w:rFonts w:ascii="Times New Roman" w:hAnsi="Times New Roman" w:cs="Times New Roman"/>
          <w:sz w:val="24"/>
          <w:szCs w:val="24"/>
        </w:rPr>
        <w:t>is practised in urban and p</w:t>
      </w:r>
      <w:r>
        <w:rPr>
          <w:rFonts w:ascii="Times New Roman" w:hAnsi="Times New Roman" w:cs="Times New Roman"/>
          <w:sz w:val="24"/>
          <w:szCs w:val="24"/>
        </w:rPr>
        <w:t>eri-</w:t>
      </w:r>
      <w:r w:rsidRPr="00C6763A">
        <w:rPr>
          <w:rFonts w:ascii="Times New Roman" w:hAnsi="Times New Roman" w:cs="Times New Roman"/>
          <w:sz w:val="24"/>
          <w:szCs w:val="24"/>
        </w:rPr>
        <w:t>urban parts of the country. The intensive commercial system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C6763A">
        <w:rPr>
          <w:rFonts w:ascii="Times New Roman" w:hAnsi="Times New Roman" w:cs="Times New Roman"/>
          <w:sz w:val="24"/>
          <w:szCs w:val="24"/>
        </w:rPr>
        <w:t xml:space="preserve"> based mostly on private grazing, </w:t>
      </w:r>
      <w:proofErr w:type="gramStart"/>
      <w:r w:rsidRPr="00C6763A">
        <w:rPr>
          <w:rFonts w:ascii="Times New Roman" w:hAnsi="Times New Roman" w:cs="Times New Roman"/>
          <w:sz w:val="24"/>
          <w:szCs w:val="24"/>
        </w:rPr>
        <w:t>cut</w:t>
      </w:r>
      <w:proofErr w:type="gramEnd"/>
      <w:r w:rsidRPr="00C67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C6763A">
        <w:rPr>
          <w:rFonts w:ascii="Times New Roman" w:hAnsi="Times New Roman" w:cs="Times New Roman"/>
          <w:sz w:val="24"/>
          <w:szCs w:val="24"/>
        </w:rPr>
        <w:t xml:space="preserve">carry </w:t>
      </w:r>
      <w:r>
        <w:rPr>
          <w:rFonts w:ascii="Times New Roman" w:hAnsi="Times New Roman" w:cs="Times New Roman"/>
          <w:sz w:val="24"/>
          <w:szCs w:val="24"/>
        </w:rPr>
        <w:t xml:space="preserve">forage, industrial by products </w:t>
      </w:r>
      <w:r w:rsidRPr="00C6763A">
        <w:rPr>
          <w:rFonts w:ascii="Times New Roman" w:hAnsi="Times New Roman" w:cs="Times New Roman"/>
          <w:sz w:val="24"/>
          <w:szCs w:val="24"/>
        </w:rPr>
        <w:t>and formulated feed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83896" w14:textId="77777777" w:rsidR="00CC37D8" w:rsidRDefault="00CC37D8" w:rsidP="00CC3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two major small ruminant production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CLM and pastoral) and their sub-production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esystms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mapped in Figure 1 based on administrative zone data. Mixed zones with both types of production system were assigned to the system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the majority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districts belonged. The sub production systems include </w:t>
      </w:r>
      <w:r w:rsidRPr="003E4AA8">
        <w:rPr>
          <w:rFonts w:ascii="Times New Roman" w:hAnsi="Times New Roman" w:cs="Times New Roman"/>
          <w:sz w:val="24"/>
          <w:szCs w:val="24"/>
        </w:rPr>
        <w:t>1) CLM-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3E4AA8">
        <w:rPr>
          <w:rFonts w:ascii="Times New Roman" w:hAnsi="Times New Roman" w:cs="Times New Roman"/>
          <w:sz w:val="24"/>
          <w:szCs w:val="24"/>
        </w:rPr>
        <w:t>dominantly cereal growing system where ruminant flock sizes are small and graze in communal grazing lands,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C6763A">
        <w:rPr>
          <w:rFonts w:ascii="Times New Roman" w:hAnsi="Times New Roman" w:cs="Times New Roman"/>
          <w:sz w:val="24"/>
          <w:szCs w:val="24"/>
        </w:rPr>
        <w:t xml:space="preserve">practiced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Pr="00C6763A">
        <w:rPr>
          <w:rFonts w:ascii="Times New Roman" w:hAnsi="Times New Roman" w:cs="Times New Roman"/>
          <w:sz w:val="24"/>
          <w:szCs w:val="24"/>
        </w:rPr>
        <w:t>northern and central highlands of the country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4AA8">
        <w:rPr>
          <w:rFonts w:ascii="Times New Roman" w:hAnsi="Times New Roman" w:cs="Times New Roman"/>
          <w:sz w:val="24"/>
          <w:szCs w:val="24"/>
        </w:rPr>
        <w:t xml:space="preserve"> 2) CLM-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3E4AA8">
        <w:rPr>
          <w:rFonts w:ascii="Times New Roman" w:hAnsi="Times New Roman" w:cs="Times New Roman"/>
          <w:sz w:val="24"/>
          <w:szCs w:val="24"/>
        </w:rPr>
        <w:t>dominantly</w:t>
      </w:r>
      <w:r w:rsidRPr="00CF71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158">
        <w:rPr>
          <w:rFonts w:ascii="Times New Roman" w:hAnsi="Times New Roman" w:cs="Times New Roman"/>
          <w:i/>
          <w:iCs/>
          <w:sz w:val="24"/>
          <w:szCs w:val="24"/>
        </w:rPr>
        <w:t>enset</w:t>
      </w:r>
      <w:proofErr w:type="spellEnd"/>
      <w:r w:rsidRPr="003E4AA8">
        <w:rPr>
          <w:rFonts w:ascii="Times New Roman" w:hAnsi="Times New Roman" w:cs="Times New Roman"/>
          <w:sz w:val="24"/>
          <w:szCs w:val="24"/>
        </w:rPr>
        <w:t xml:space="preserve"> growing system where ruminant flock sizes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Pr="003E4AA8">
        <w:rPr>
          <w:rFonts w:ascii="Times New Roman" w:hAnsi="Times New Roman" w:cs="Times New Roman"/>
          <w:sz w:val="24"/>
          <w:szCs w:val="24"/>
        </w:rPr>
        <w:t xml:space="preserve"> small and tethered in backyard</w:t>
      </w:r>
      <w:r>
        <w:rPr>
          <w:rFonts w:ascii="Times New Roman" w:hAnsi="Times New Roman" w:cs="Times New Roman"/>
          <w:sz w:val="24"/>
          <w:szCs w:val="24"/>
        </w:rPr>
        <w:t xml:space="preserve">s, as practiced in the southwestern </w:t>
      </w:r>
      <w:r w:rsidRPr="00C6763A">
        <w:rPr>
          <w:rFonts w:ascii="Times New Roman" w:hAnsi="Times New Roman" w:cs="Times New Roman"/>
          <w:sz w:val="24"/>
          <w:szCs w:val="24"/>
        </w:rPr>
        <w:t>highlands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4AA8">
        <w:rPr>
          <w:rFonts w:ascii="Times New Roman" w:hAnsi="Times New Roman" w:cs="Times New Roman"/>
          <w:sz w:val="24"/>
          <w:szCs w:val="24"/>
        </w:rPr>
        <w:t>3) Pastoral-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3E4AA8">
        <w:rPr>
          <w:rFonts w:ascii="Times New Roman" w:hAnsi="Times New Roman" w:cs="Times New Roman"/>
          <w:sz w:val="24"/>
          <w:szCs w:val="24"/>
        </w:rPr>
        <w:t>dominantly small ruminant livestock herd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E4AA8">
        <w:rPr>
          <w:rFonts w:ascii="Times New Roman" w:hAnsi="Times New Roman" w:cs="Times New Roman"/>
          <w:sz w:val="24"/>
          <w:szCs w:val="24"/>
        </w:rPr>
        <w:t xml:space="preserve"> where ruminant flocks sizes are </w:t>
      </w:r>
      <w:r>
        <w:rPr>
          <w:rFonts w:ascii="Times New Roman" w:hAnsi="Times New Roman" w:cs="Times New Roman"/>
          <w:sz w:val="24"/>
          <w:szCs w:val="24"/>
        </w:rPr>
        <w:t xml:space="preserve">relatively </w:t>
      </w:r>
      <w:r w:rsidRPr="003E4AA8">
        <w:rPr>
          <w:rFonts w:ascii="Times New Roman" w:hAnsi="Times New Roman" w:cs="Times New Roman"/>
          <w:sz w:val="24"/>
          <w:szCs w:val="24"/>
        </w:rPr>
        <w:t xml:space="preserve">large and are the dominant species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3E4AA8">
        <w:rPr>
          <w:rFonts w:ascii="Times New Roman" w:hAnsi="Times New Roman" w:cs="Times New Roman"/>
          <w:sz w:val="24"/>
          <w:szCs w:val="24"/>
        </w:rPr>
        <w:t xml:space="preserve"> </w:t>
      </w:r>
      <w:r w:rsidRPr="00C6763A">
        <w:rPr>
          <w:rFonts w:ascii="Times New Roman" w:hAnsi="Times New Roman" w:cs="Times New Roman"/>
          <w:sz w:val="24"/>
          <w:szCs w:val="24"/>
        </w:rPr>
        <w:t xml:space="preserve">practised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Pr="00C6763A">
        <w:rPr>
          <w:rFonts w:ascii="Times New Roman" w:hAnsi="Times New Roman" w:cs="Times New Roman"/>
          <w:sz w:val="24"/>
          <w:szCs w:val="24"/>
        </w:rPr>
        <w:t>Afar and Somali regions</w:t>
      </w:r>
      <w:r>
        <w:rPr>
          <w:rFonts w:ascii="Times New Roman" w:hAnsi="Times New Roman" w:cs="Times New Roman"/>
          <w:sz w:val="24"/>
          <w:szCs w:val="24"/>
        </w:rPr>
        <w:t xml:space="preserve"> in the eastern and  south eastern lowlands of the country, and</w:t>
      </w:r>
      <w:r w:rsidRPr="00C6763A">
        <w:rPr>
          <w:rFonts w:ascii="Times New Roman" w:hAnsi="Times New Roman" w:cs="Times New Roman"/>
          <w:sz w:val="24"/>
          <w:szCs w:val="24"/>
        </w:rPr>
        <w:t xml:space="preserve"> </w:t>
      </w:r>
      <w:r w:rsidRPr="003E4A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AA8">
        <w:rPr>
          <w:rFonts w:ascii="Times New Roman" w:hAnsi="Times New Roman" w:cs="Times New Roman"/>
          <w:sz w:val="24"/>
          <w:szCs w:val="24"/>
        </w:rPr>
        <w:t>Pastoral-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3E4AA8">
        <w:rPr>
          <w:rFonts w:ascii="Times New Roman" w:hAnsi="Times New Roman" w:cs="Times New Roman"/>
          <w:sz w:val="24"/>
          <w:szCs w:val="24"/>
        </w:rPr>
        <w:t xml:space="preserve">dominantly cattle </w:t>
      </w:r>
      <w:r>
        <w:rPr>
          <w:rFonts w:ascii="Times New Roman" w:hAnsi="Times New Roman" w:cs="Times New Roman"/>
          <w:sz w:val="24"/>
          <w:szCs w:val="24"/>
        </w:rPr>
        <w:t xml:space="preserve">system </w:t>
      </w:r>
      <w:r w:rsidRPr="003E4AA8">
        <w:rPr>
          <w:rFonts w:ascii="Times New Roman" w:hAnsi="Times New Roman" w:cs="Times New Roman"/>
          <w:sz w:val="24"/>
          <w:szCs w:val="24"/>
        </w:rPr>
        <w:t>where cattle are the dominant species in the pastoral herd and ruminant flocks’ size are relatively small</w:t>
      </w:r>
      <w:r>
        <w:rPr>
          <w:rFonts w:ascii="Times New Roman" w:hAnsi="Times New Roman" w:cs="Times New Roman"/>
          <w:sz w:val="24"/>
          <w:szCs w:val="24"/>
        </w:rPr>
        <w:t xml:space="preserve">, as </w:t>
      </w:r>
      <w:r w:rsidRPr="00C6763A">
        <w:rPr>
          <w:rFonts w:ascii="Times New Roman" w:hAnsi="Times New Roman" w:cs="Times New Roman"/>
          <w:sz w:val="24"/>
          <w:szCs w:val="24"/>
        </w:rPr>
        <w:t xml:space="preserve">practised </w:t>
      </w:r>
      <w:r>
        <w:rPr>
          <w:rFonts w:ascii="Times New Roman" w:hAnsi="Times New Roman" w:cs="Times New Roman"/>
          <w:sz w:val="24"/>
          <w:szCs w:val="24"/>
        </w:rPr>
        <w:t>in the southern lowlands of the country.</w:t>
      </w:r>
    </w:p>
    <w:p w14:paraId="680FC25C" w14:textId="77777777" w:rsidR="00CC37D8" w:rsidRDefault="00CC37D8" w:rsidP="00CC3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The intensive specialized small ruminant production system mainly consists of fatting units in urban and peri-urban areas and as such it is difficult to display on national scale maps. There is a lack of data about this system but generally this system can be considered relatively insignificant and is not considered further in this paper</w:t>
      </w:r>
    </w:p>
    <w:p w14:paraId="5054468A" w14:textId="77777777" w:rsidR="00CC37D8" w:rsidRPr="00936E95" w:rsidRDefault="00CC37D8" w:rsidP="00CC37D8">
      <w:pPr>
        <w:tabs>
          <w:tab w:val="left" w:pos="166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figures </w:t>
      </w:r>
    </w:p>
    <w:p w14:paraId="4C22F9DE" w14:textId="77777777" w:rsidR="00CC37D8" w:rsidRDefault="00CC37D8" w:rsidP="00CC37D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D89C67" w14:textId="77777777" w:rsidR="00CC37D8" w:rsidRDefault="00CC37D8" w:rsidP="00CC37D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4C">
        <w:rPr>
          <w:noProof/>
        </w:rPr>
        <w:drawing>
          <wp:inline distT="0" distB="0" distL="0" distR="0" wp14:anchorId="4624ED0B" wp14:editId="11A6898E">
            <wp:extent cx="5943600" cy="3991610"/>
            <wp:effectExtent l="0" t="0" r="0" b="889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504B1" w14:textId="77777777" w:rsidR="00CC37D8" w:rsidRDefault="00CC37D8" w:rsidP="00CC37D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S1. Administrative map of Ethiopia with region and zonal divisions </w:t>
      </w:r>
    </w:p>
    <w:p w14:paraId="36C1DC15" w14:textId="77777777" w:rsidR="00CC37D8" w:rsidRDefault="00CC37D8" w:rsidP="00CC37D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3D0D19" w14:textId="77777777" w:rsidR="00CB1BEA" w:rsidRDefault="00CB1BEA" w:rsidP="00CB1BEA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C676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633CF6" wp14:editId="01266F0E">
            <wp:extent cx="6698279" cy="3345892"/>
            <wp:effectExtent l="0" t="0" r="7620" b="6985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6323" cy="335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66E8" w14:textId="77777777" w:rsidR="00CB1BEA" w:rsidRPr="00C6763A" w:rsidRDefault="00CB1BEA" w:rsidP="00CB1BEA">
      <w:pPr>
        <w:pStyle w:val="Caption"/>
        <w:spacing w:line="360" w:lineRule="auto"/>
        <w:rPr>
          <w:rFonts w:cs="Times New Roman"/>
          <w:szCs w:val="24"/>
        </w:rPr>
      </w:pPr>
      <w:bookmarkStart w:id="0" w:name="_Toc86219489"/>
      <w:r>
        <w:t>Figure S2</w:t>
      </w:r>
      <w:r w:rsidRPr="00C6763A">
        <w:rPr>
          <w:rFonts w:cs="Times New Roman"/>
          <w:szCs w:val="24"/>
        </w:rPr>
        <w:t>. the DYNMOD herd model interface with data for sheep in the CLM system</w:t>
      </w:r>
      <w:bookmarkEnd w:id="0"/>
    </w:p>
    <w:p w14:paraId="64747831" w14:textId="77777777" w:rsidR="00CB1BEA" w:rsidRDefault="00CB1BEA" w:rsidP="00CB1BEA">
      <w:pPr>
        <w:tabs>
          <w:tab w:val="left" w:pos="16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33EC8E" w14:textId="77777777" w:rsidR="00CB1BEA" w:rsidRDefault="00CB1BEA" w:rsidP="00CB1BEA">
      <w:pPr>
        <w:tabs>
          <w:tab w:val="left" w:pos="16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06EDFC" w14:textId="77777777" w:rsidR="00CB1BEA" w:rsidRDefault="00CB1BEA" w:rsidP="00CB1BEA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4B3B0" w14:textId="77777777" w:rsidR="00CB1BEA" w:rsidRDefault="00CB1BEA" w:rsidP="00CB1BEA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F1CB7" wp14:editId="397D6DE7">
                <wp:simplePos x="0" y="0"/>
                <wp:positionH relativeFrom="column">
                  <wp:posOffset>4762500</wp:posOffset>
                </wp:positionH>
                <wp:positionV relativeFrom="paragraph">
                  <wp:posOffset>-101600</wp:posOffset>
                </wp:positionV>
                <wp:extent cx="266700" cy="2476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D6C12" w14:textId="77777777" w:rsidR="00CB1BEA" w:rsidRPr="00AD05D0" w:rsidRDefault="00CB1BEA" w:rsidP="00CB1B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0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F1CB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5pt;margin-top:-8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" fillcolor="white [3201]" stroked="f" strokeweight=".5pt">
                <v:textbox>
                  <w:txbxContent>
                    <w:p w14:paraId="3ACD6C12" w14:textId="77777777" w:rsidR="00CB1BEA" w:rsidRPr="00AD05D0" w:rsidRDefault="00CB1BEA" w:rsidP="00CB1BE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0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DF88F" wp14:editId="13653DEC">
                <wp:simplePos x="0" y="0"/>
                <wp:positionH relativeFrom="column">
                  <wp:posOffset>1663700</wp:posOffset>
                </wp:positionH>
                <wp:positionV relativeFrom="paragraph">
                  <wp:posOffset>-165100</wp:posOffset>
                </wp:positionV>
                <wp:extent cx="292100" cy="273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3D44C" w14:textId="77777777" w:rsidR="00CB1BEA" w:rsidRPr="00AD05D0" w:rsidRDefault="00CB1BEA" w:rsidP="00CB1B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0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F88F" id="Text Box 10" o:spid="_x0000_s1027" type="#_x0000_t202" style="position:absolute;left:0;text-align:left;margin-left:131pt;margin-top:-13pt;width:23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" fillcolor="white [3201]" stroked="f" strokeweight=".5pt">
                <v:textbox>
                  <w:txbxContent>
                    <w:p w14:paraId="27D3D44C" w14:textId="77777777" w:rsidR="00CB1BEA" w:rsidRPr="00AD05D0" w:rsidRDefault="00CB1BEA" w:rsidP="00CB1BE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0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1101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055483" wp14:editId="1D87ED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27350" cy="2231479"/>
            <wp:effectExtent l="0" t="0" r="6350" b="0"/>
            <wp:wrapSquare wrapText="bothSides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23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F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1101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2BE4EE6" wp14:editId="59E585D3">
            <wp:extent cx="2819981" cy="2176145"/>
            <wp:effectExtent l="0" t="0" r="0" b="0"/>
            <wp:docPr id="8" name="Picture 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981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E4A4B" w14:textId="77777777" w:rsidR="00CB1BEA" w:rsidRPr="00C1101E" w:rsidRDefault="00CB1BEA" w:rsidP="00CB1BEA">
      <w:pPr>
        <w:pStyle w:val="Caption"/>
        <w:spacing w:line="360" w:lineRule="auto"/>
        <w:rPr>
          <w:rFonts w:cs="Times New Roman"/>
          <w:szCs w:val="24"/>
        </w:rPr>
      </w:pPr>
      <w:r>
        <w:t>Figure S3</w:t>
      </w:r>
      <w:r w:rsidRPr="00CC74F8">
        <w:rPr>
          <w:rFonts w:cs="Times New Roman"/>
          <w:szCs w:val="24"/>
        </w:rPr>
        <w:t xml:space="preserve">. Distribution of small ruminants </w:t>
      </w:r>
      <w:r>
        <w:rPr>
          <w:rFonts w:cs="Times New Roman"/>
          <w:i/>
          <w:szCs w:val="24"/>
        </w:rPr>
        <w:t>a</w:t>
      </w:r>
      <w:r>
        <w:rPr>
          <w:rFonts w:cs="Times New Roman"/>
          <w:szCs w:val="24"/>
        </w:rPr>
        <w:t xml:space="preserve">) </w:t>
      </w:r>
      <w:r w:rsidRPr="00CC74F8">
        <w:rPr>
          <w:rFonts w:cs="Times New Roman"/>
          <w:szCs w:val="24"/>
        </w:rPr>
        <w:t xml:space="preserve">Number of sheep per person, </w:t>
      </w:r>
      <w:r>
        <w:rPr>
          <w:rFonts w:cs="Times New Roman"/>
          <w:i/>
          <w:szCs w:val="24"/>
        </w:rPr>
        <w:t>b</w:t>
      </w:r>
      <w:r w:rsidRPr="00CC74F8">
        <w:rPr>
          <w:rFonts w:cs="Times New Roman"/>
          <w:szCs w:val="24"/>
        </w:rPr>
        <w:t>) Number of goats per person</w:t>
      </w:r>
      <w:r>
        <w:rPr>
          <w:rFonts w:cs="Times New Roman"/>
          <w:szCs w:val="24"/>
        </w:rPr>
        <w:t>. The bold black line is border of CLM and pastoral systems</w:t>
      </w:r>
    </w:p>
    <w:p w14:paraId="6B04F38A" w14:textId="77777777" w:rsidR="00CB1BEA" w:rsidRPr="00C6763A" w:rsidRDefault="00CB1BEA" w:rsidP="00CB1BEA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FFDC3C" w14:textId="77777777" w:rsidR="00CB1BEA" w:rsidRPr="00C6763A" w:rsidRDefault="00CB1BEA" w:rsidP="00CB1B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76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4BD94D" wp14:editId="59DC5429">
            <wp:extent cx="2774950" cy="1631950"/>
            <wp:effectExtent l="0" t="0" r="6350" b="635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D041AA57-0BD4-4EA6-BFC2-AAF0274BCA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676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958607" wp14:editId="2743B248">
            <wp:extent cx="2844800" cy="1606550"/>
            <wp:effectExtent l="0" t="0" r="12700" b="1270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C7BD54B8-1627-4453-922C-C282DAD1D2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B0C13C" w14:textId="77777777" w:rsidR="00CB1BEA" w:rsidRDefault="00CB1BEA" w:rsidP="00CB1BEA">
      <w:pPr>
        <w:tabs>
          <w:tab w:val="left" w:pos="5920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76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1B31D2" wp14:editId="0D5331F0">
            <wp:extent cx="2774950" cy="1949450"/>
            <wp:effectExtent l="0" t="0" r="6350" b="1270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F12371C0-4D44-4449-8497-66B068705F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C676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AF8659" wp14:editId="27C1ED15">
            <wp:extent cx="2749550" cy="1993900"/>
            <wp:effectExtent l="0" t="0" r="12700" b="635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F9247551-DF66-4C8A-AC0F-A0090FABC7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0F21A07" w14:textId="77777777" w:rsidR="00CB1BEA" w:rsidRDefault="00CB1BEA" w:rsidP="00CB1BEA">
      <w:pPr>
        <w:pStyle w:val="Caption"/>
        <w:spacing w:line="360" w:lineRule="auto"/>
        <w:rPr>
          <w:rFonts w:cs="Times New Roman"/>
          <w:szCs w:val="24"/>
        </w:rPr>
      </w:pPr>
      <w:bookmarkStart w:id="1" w:name="_Toc86219487"/>
      <w:r>
        <w:t>Figure S4</w:t>
      </w:r>
      <w:r w:rsidRPr="00C6763A">
        <w:rPr>
          <w:rFonts w:cs="Times New Roman"/>
          <w:szCs w:val="24"/>
        </w:rPr>
        <w:t>. Flocks size distribution</w:t>
      </w:r>
      <w:r>
        <w:rPr>
          <w:rFonts w:cs="Times New Roman"/>
          <w:szCs w:val="24"/>
        </w:rPr>
        <w:t xml:space="preserve"> for a. sheep in the CLM system (N =</w:t>
      </w:r>
      <w:r w:rsidRPr="00A12D06">
        <w:rPr>
          <w:rFonts w:cs="Times New Roman"/>
          <w:szCs w:val="24"/>
        </w:rPr>
        <w:t>12</w:t>
      </w:r>
      <w:r>
        <w:rPr>
          <w:rFonts w:cs="Times New Roman"/>
          <w:szCs w:val="24"/>
        </w:rPr>
        <w:t>,</w:t>
      </w:r>
      <w:r w:rsidRPr="00A12D06">
        <w:rPr>
          <w:rFonts w:cs="Times New Roman"/>
          <w:szCs w:val="24"/>
        </w:rPr>
        <w:t>090</w:t>
      </w:r>
      <w:r>
        <w:rPr>
          <w:rFonts w:cs="Times New Roman"/>
          <w:szCs w:val="24"/>
        </w:rPr>
        <w:t>), b. sheep in the pastoral system (N=</w:t>
      </w:r>
      <w:r w:rsidRPr="00A12D06">
        <w:rPr>
          <w:rFonts w:cs="Times New Roman"/>
          <w:szCs w:val="24"/>
        </w:rPr>
        <w:t xml:space="preserve"> 6341</w:t>
      </w:r>
      <w:r>
        <w:rPr>
          <w:rFonts w:cs="Times New Roman"/>
          <w:szCs w:val="24"/>
        </w:rPr>
        <w:t>), c. goats in CLM system (</w:t>
      </w:r>
      <w:r w:rsidRPr="000E1F77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=</w:t>
      </w:r>
      <w:r w:rsidRPr="000E1F77">
        <w:rPr>
          <w:rFonts w:cs="Times New Roman"/>
          <w:szCs w:val="24"/>
        </w:rPr>
        <w:t>1264</w:t>
      </w:r>
      <w:r>
        <w:rPr>
          <w:rFonts w:cs="Times New Roman"/>
          <w:szCs w:val="24"/>
        </w:rPr>
        <w:t>3) d.</w:t>
      </w:r>
      <w:r w:rsidRPr="00C6763A">
        <w:rPr>
          <w:rFonts w:cs="Times New Roman"/>
          <w:szCs w:val="24"/>
        </w:rPr>
        <w:t xml:space="preserve"> goat</w:t>
      </w:r>
      <w:r>
        <w:rPr>
          <w:rFonts w:cs="Times New Roman"/>
          <w:szCs w:val="24"/>
        </w:rPr>
        <w:t>s</w:t>
      </w:r>
      <w:r w:rsidRPr="00C6763A">
        <w:rPr>
          <w:rFonts w:cs="Times New Roman"/>
          <w:szCs w:val="24"/>
        </w:rPr>
        <w:t xml:space="preserve"> in pastoral system</w:t>
      </w:r>
      <w:r>
        <w:rPr>
          <w:rFonts w:cs="Times New Roman"/>
          <w:szCs w:val="24"/>
        </w:rPr>
        <w:t xml:space="preserve"> (</w:t>
      </w:r>
      <w:r w:rsidRPr="000E1F77">
        <w:rPr>
          <w:rFonts w:cs="Times New Roman"/>
          <w:szCs w:val="24"/>
        </w:rPr>
        <w:t>N=</w:t>
      </w:r>
      <w:r>
        <w:rPr>
          <w:rFonts w:cs="Times New Roman"/>
          <w:szCs w:val="24"/>
        </w:rPr>
        <w:t xml:space="preserve"> </w:t>
      </w:r>
      <w:r w:rsidRPr="000E1F77">
        <w:rPr>
          <w:rFonts w:cs="Times New Roman"/>
          <w:szCs w:val="24"/>
        </w:rPr>
        <w:t>7980</w:t>
      </w:r>
      <w:r>
        <w:rPr>
          <w:rFonts w:cs="Times New Roman"/>
          <w:szCs w:val="24"/>
        </w:rPr>
        <w:t xml:space="preserve">). Note the difference in y axis scale between CLM and pastoral systems. </w:t>
      </w:r>
      <w:bookmarkEnd w:id="1"/>
    </w:p>
    <w:p w14:paraId="52DD4281" w14:textId="77777777" w:rsidR="00CB1BEA" w:rsidRDefault="00CB1BEA" w:rsidP="00CB1BEA">
      <w:pPr>
        <w:tabs>
          <w:tab w:val="left" w:pos="16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4D1F0A" w14:textId="77777777" w:rsidR="00CB1BEA" w:rsidRDefault="00CB1BEA" w:rsidP="00CB1BEA">
      <w:pPr>
        <w:tabs>
          <w:tab w:val="left" w:pos="16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B115EB" wp14:editId="05A2C9AB">
            <wp:extent cx="5219700" cy="2663825"/>
            <wp:effectExtent l="0" t="0" r="0" b="317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04C2ADD-92A9-431A-BD1E-4895474152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AC83BE" w14:textId="77777777" w:rsidR="00CB1BEA" w:rsidRPr="00C6763A" w:rsidRDefault="00CB1BEA" w:rsidP="00CB1BEA">
      <w:pPr>
        <w:spacing w:line="360" w:lineRule="auto"/>
        <w:rPr>
          <w:rFonts w:cs="Times New Roman"/>
          <w:szCs w:val="24"/>
        </w:rPr>
      </w:pPr>
      <w:r w:rsidRPr="00C6763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2" w:name="_Toc86219486"/>
      <w:r>
        <w:t>Figure S5</w:t>
      </w:r>
      <w:r w:rsidRPr="00C6763A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F</w:t>
      </w:r>
      <w:r w:rsidRPr="00C6763A">
        <w:rPr>
          <w:rFonts w:cs="Times New Roman"/>
          <w:szCs w:val="24"/>
        </w:rPr>
        <w:t xml:space="preserve">lock structure of small ruminants by species and production system </w:t>
      </w:r>
      <w:bookmarkEnd w:id="2"/>
    </w:p>
    <w:p w14:paraId="0F470A4F" w14:textId="77777777" w:rsidR="00CB1BEA" w:rsidRDefault="00CB1BEA" w:rsidP="00CB1BEA">
      <w:pPr>
        <w:pStyle w:val="NormalWeb"/>
        <w:shd w:val="clear" w:color="auto" w:fill="F9F9F9"/>
        <w:spacing w:before="0" w:beforeAutospacing="0" w:after="150" w:afterAutospacing="0" w:line="360" w:lineRule="atLeast"/>
        <w:rPr>
          <w:rFonts w:ascii="Helvetica" w:hAnsi="Helvetica" w:cs="Helvetica"/>
          <w:color w:val="020202"/>
          <w:sz w:val="27"/>
          <w:szCs w:val="27"/>
        </w:rPr>
      </w:pPr>
    </w:p>
    <w:p w14:paraId="256F8EAE" w14:textId="77777777" w:rsidR="000039D8" w:rsidRDefault="000039D8"/>
    <w:sectPr w:rsidR="000039D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A2E5" w14:textId="77777777" w:rsidR="004D6A01" w:rsidRDefault="004D6A01" w:rsidP="00CA52C9">
      <w:pPr>
        <w:spacing w:after="0" w:line="240" w:lineRule="auto"/>
      </w:pPr>
      <w:r>
        <w:separator/>
      </w:r>
    </w:p>
  </w:endnote>
  <w:endnote w:type="continuationSeparator" w:id="0">
    <w:p w14:paraId="5FA37012" w14:textId="77777777" w:rsidR="004D6A01" w:rsidRDefault="004D6A01" w:rsidP="00CA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301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D4C04" w14:textId="2CEF9288" w:rsidR="00CA52C9" w:rsidRDefault="00CA52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0B676" w14:textId="77777777" w:rsidR="00CA52C9" w:rsidRDefault="00CA5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6878" w14:textId="77777777" w:rsidR="004D6A01" w:rsidRDefault="004D6A01" w:rsidP="00CA52C9">
      <w:pPr>
        <w:spacing w:after="0" w:line="240" w:lineRule="auto"/>
      </w:pPr>
      <w:r>
        <w:separator/>
      </w:r>
    </w:p>
  </w:footnote>
  <w:footnote w:type="continuationSeparator" w:id="0">
    <w:p w14:paraId="3A87EAE4" w14:textId="77777777" w:rsidR="004D6A01" w:rsidRDefault="004D6A01" w:rsidP="00CA5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D8"/>
    <w:rsid w:val="000039D8"/>
    <w:rsid w:val="004D6A01"/>
    <w:rsid w:val="008A085E"/>
    <w:rsid w:val="00C52EB8"/>
    <w:rsid w:val="00CA52C9"/>
    <w:rsid w:val="00CB1BEA"/>
    <w:rsid w:val="00CC37D8"/>
    <w:rsid w:val="00E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5D59"/>
  <w15:chartTrackingRefBased/>
  <w15:docId w15:val="{66FB0564-0EB9-44BC-886B-64160A6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7D8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C37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CC37D8"/>
    <w:pPr>
      <w:spacing w:after="200" w:line="240" w:lineRule="auto"/>
    </w:pPr>
    <w:rPr>
      <w:rFonts w:ascii="Times New Roman" w:hAnsi="Times New Roman"/>
      <w:iCs/>
      <w:color w:val="000000" w:themeColor="text1"/>
      <w:sz w:val="24"/>
      <w:szCs w:val="18"/>
    </w:rPr>
  </w:style>
  <w:style w:type="paragraph" w:styleId="NormalWeb">
    <w:name w:val="Normal (Web)"/>
    <w:basedOn w:val="Normal"/>
    <w:uiPriority w:val="99"/>
    <w:semiHidden/>
    <w:unhideWhenUsed/>
    <w:rsid w:val="00CB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5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2C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5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2C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temesgen\OneDrive%20-%20CGIAR\Documents\GBAD\Eth%20and%20UoL\small%20ruminant\CSA%202020%20sheep-%20CL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temesgen\OneDrive%20-%20CGIAR\Documents\GBAD\Eth%20and%20UoL\small%20ruminant\CSA%202020%20sheep%20-pastor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temesgen\OneDrive%20-%20CGIAR\Documents\GBAD\Eth%20and%20UoL\small%20ruminant\CSA%202020%20goat%20-%20CLM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temesgen\OneDrive%20-%20CGIAR\Documents\GBAD\Eth%20and%20UoL\small%20ruminant\CSA%202020%20goat-%20pastora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temesgen\OneDrive%20-%20CGIAR\Documents\GBAD\Eth%20and%20UoL\small%20ruminant\time%20sereis%20%20and%20flock%20compoistion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1"/>
              <a:t>a </a:t>
            </a:r>
          </a:p>
        </c:rich>
      </c:tx>
      <c:layout>
        <c:manualLayout>
          <c:xMode val="edge"/>
          <c:yMode val="edge"/>
          <c:x val="0.2661178915135608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06138849348637"/>
          <c:y val="0.16245370370370371"/>
          <c:w val="0.6173304023495918"/>
          <c:h val="0.60689481908146692"/>
        </c:manualLayout>
      </c:layout>
      <c:barChart>
        <c:barDir val="col"/>
        <c:grouping val="clustered"/>
        <c:varyColors val="0"/>
        <c:ser>
          <c:idx val="0"/>
          <c:order val="0"/>
          <c:tx>
            <c:v>Number</c:v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Sheet1!$C$2:$C$22</c:f>
              <c:strCache>
                <c:ptCount val="21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  <c:pt idx="19">
                  <c:v>100</c:v>
                </c:pt>
                <c:pt idx="20">
                  <c:v>&gt;100</c:v>
                </c:pt>
              </c:strCache>
            </c:str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9077</c:v>
                </c:pt>
                <c:pt idx="1">
                  <c:v>2349</c:v>
                </c:pt>
                <c:pt idx="2">
                  <c:v>454</c:v>
                </c:pt>
                <c:pt idx="3">
                  <c:v>124</c:v>
                </c:pt>
                <c:pt idx="4">
                  <c:v>42</c:v>
                </c:pt>
                <c:pt idx="5">
                  <c:v>24</c:v>
                </c:pt>
                <c:pt idx="6">
                  <c:v>7</c:v>
                </c:pt>
                <c:pt idx="7">
                  <c:v>4</c:v>
                </c:pt>
                <c:pt idx="8">
                  <c:v>0</c:v>
                </c:pt>
                <c:pt idx="9">
                  <c:v>4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4D-4A4E-A6F0-B9E6D0EBB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829345824"/>
        <c:axId val="829350416"/>
      </c:barChart>
      <c:lineChart>
        <c:grouping val="standard"/>
        <c:varyColors val="0"/>
        <c:ser>
          <c:idx val="1"/>
          <c:order val="1"/>
          <c:tx>
            <c:v>Percent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Sheet1!$E$2:$E$22</c:f>
              <c:numCache>
                <c:formatCode>0%</c:formatCode>
                <c:ptCount val="21"/>
                <c:pt idx="0">
                  <c:v>0.75090999338186626</c:v>
                </c:pt>
                <c:pt idx="1">
                  <c:v>0.19432495036399736</c:v>
                </c:pt>
                <c:pt idx="2">
                  <c:v>3.7557908669755127E-2</c:v>
                </c:pt>
                <c:pt idx="3">
                  <c:v>1.0258107213765718E-2</c:v>
                </c:pt>
                <c:pt idx="4">
                  <c:v>3.4745201853077431E-3</c:v>
                </c:pt>
                <c:pt idx="5">
                  <c:v>1.9854401058901389E-3</c:v>
                </c:pt>
                <c:pt idx="6">
                  <c:v>5.7908669755129052E-4</c:v>
                </c:pt>
                <c:pt idx="7">
                  <c:v>3.3090668431502316E-4</c:v>
                </c:pt>
                <c:pt idx="8">
                  <c:v>0</c:v>
                </c:pt>
                <c:pt idx="9">
                  <c:v>3.3090668431502316E-4</c:v>
                </c:pt>
                <c:pt idx="10">
                  <c:v>8.2726671078755791E-5</c:v>
                </c:pt>
                <c:pt idx="11">
                  <c:v>8.2726671078755791E-5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8.2726671078755791E-5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4D-4A4E-A6F0-B9E6D0EBB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0628344"/>
        <c:axId val="930635232"/>
      </c:lineChart>
      <c:catAx>
        <c:axId val="829345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Flock size (heads)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9350416"/>
        <c:crosses val="autoZero"/>
        <c:auto val="1"/>
        <c:lblAlgn val="ctr"/>
        <c:lblOffset val="100"/>
        <c:noMultiLvlLbl val="0"/>
      </c:catAx>
      <c:valAx>
        <c:axId val="82935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No. of flocks</a:t>
                </a:r>
                <a:r>
                  <a:rPr lang="en-US" baseline="0"/>
                  <a:t> 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9345824"/>
        <c:crosses val="autoZero"/>
        <c:crossBetween val="between"/>
        <c:majorUnit val="2000"/>
        <c:minorUnit val="500"/>
      </c:valAx>
      <c:valAx>
        <c:axId val="93063523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 of flocks</a:t>
                </a:r>
              </a:p>
            </c:rich>
          </c:tx>
          <c:layout>
            <c:manualLayout>
              <c:xMode val="edge"/>
              <c:yMode val="edge"/>
              <c:x val="0.93041171913007437"/>
              <c:y val="0.271937252979564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628344"/>
        <c:crosses val="max"/>
        <c:crossBetween val="between"/>
      </c:valAx>
      <c:catAx>
        <c:axId val="930628344"/>
        <c:scaling>
          <c:orientation val="minMax"/>
        </c:scaling>
        <c:delete val="1"/>
        <c:axPos val="b"/>
        <c:majorTickMark val="out"/>
        <c:minorTickMark val="none"/>
        <c:tickLblPos val="nextTo"/>
        <c:crossAx val="9306352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1"/>
              <a:t>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646794150731159"/>
          <c:y val="0.18149261519824814"/>
          <c:w val="0.60083485658042746"/>
          <c:h val="0.57074912078677909"/>
        </c:manualLayout>
      </c:layout>
      <c:barChart>
        <c:barDir val="col"/>
        <c:grouping val="clustered"/>
        <c:varyColors val="0"/>
        <c:ser>
          <c:idx val="0"/>
          <c:order val="0"/>
          <c:tx>
            <c:v>Number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Sheet2!$C$2:$C$22</c:f>
              <c:strCache>
                <c:ptCount val="21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  <c:pt idx="19">
                  <c:v>100</c:v>
                </c:pt>
                <c:pt idx="20">
                  <c:v>&gt;100</c:v>
                </c:pt>
              </c:strCache>
            </c:strRef>
          </c:cat>
          <c:val>
            <c:numRef>
              <c:f>Sheet2!$D$2:$D$22</c:f>
              <c:numCache>
                <c:formatCode>General</c:formatCode>
                <c:ptCount val="21"/>
                <c:pt idx="0">
                  <c:v>1636</c:v>
                </c:pt>
                <c:pt idx="1">
                  <c:v>1112</c:v>
                </c:pt>
                <c:pt idx="2">
                  <c:v>524</c:v>
                </c:pt>
                <c:pt idx="3">
                  <c:v>558</c:v>
                </c:pt>
                <c:pt idx="4">
                  <c:v>299</c:v>
                </c:pt>
                <c:pt idx="5">
                  <c:v>441</c:v>
                </c:pt>
                <c:pt idx="6">
                  <c:v>195</c:v>
                </c:pt>
                <c:pt idx="7">
                  <c:v>284</c:v>
                </c:pt>
                <c:pt idx="8">
                  <c:v>109</c:v>
                </c:pt>
                <c:pt idx="9">
                  <c:v>289</c:v>
                </c:pt>
                <c:pt idx="10">
                  <c:v>74</c:v>
                </c:pt>
                <c:pt idx="11">
                  <c:v>162</c:v>
                </c:pt>
                <c:pt idx="12">
                  <c:v>51</c:v>
                </c:pt>
                <c:pt idx="13">
                  <c:v>83</c:v>
                </c:pt>
                <c:pt idx="14">
                  <c:v>32</c:v>
                </c:pt>
                <c:pt idx="15">
                  <c:v>92</c:v>
                </c:pt>
                <c:pt idx="16">
                  <c:v>29</c:v>
                </c:pt>
                <c:pt idx="17">
                  <c:v>18</c:v>
                </c:pt>
                <c:pt idx="18">
                  <c:v>15</c:v>
                </c:pt>
                <c:pt idx="19">
                  <c:v>113</c:v>
                </c:pt>
                <c:pt idx="20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8E-4048-A0E4-A6DDAFA8E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92919584"/>
        <c:axId val="92921224"/>
      </c:barChart>
      <c:lineChart>
        <c:grouping val="standard"/>
        <c:varyColors val="0"/>
        <c:ser>
          <c:idx val="1"/>
          <c:order val="1"/>
          <c:tx>
            <c:v>Percent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Sheet2!$E$2:$E$22</c:f>
              <c:numCache>
                <c:formatCode>0%</c:formatCode>
                <c:ptCount val="21"/>
                <c:pt idx="0">
                  <c:v>0.25800346948430847</c:v>
                </c:pt>
                <c:pt idx="1">
                  <c:v>0.17536666140987225</c:v>
                </c:pt>
                <c:pt idx="2">
                  <c:v>8.2636808074436213E-2</c:v>
                </c:pt>
                <c:pt idx="3">
                  <c:v>8.7998738369342369E-2</c:v>
                </c:pt>
                <c:pt idx="4">
                  <c:v>4.7153445828733639E-2</c:v>
                </c:pt>
                <c:pt idx="5">
                  <c:v>6.9547390001577045E-2</c:v>
                </c:pt>
                <c:pt idx="6">
                  <c:v>3.0752247279608895E-2</c:v>
                </c:pt>
                <c:pt idx="7">
                  <c:v>4.4787888345686803E-2</c:v>
                </c:pt>
                <c:pt idx="8">
                  <c:v>1.7189717710140356E-2</c:v>
                </c:pt>
                <c:pt idx="9">
                  <c:v>4.5576407506702415E-2</c:v>
                </c:pt>
                <c:pt idx="10">
                  <c:v>1.1670083583031067E-2</c:v>
                </c:pt>
                <c:pt idx="11">
                  <c:v>2.554802081690585E-2</c:v>
                </c:pt>
                <c:pt idx="12">
                  <c:v>8.0428954423592495E-3</c:v>
                </c:pt>
                <c:pt idx="13">
                  <c:v>1.308941807285917E-2</c:v>
                </c:pt>
                <c:pt idx="14">
                  <c:v>5.0465226304999208E-3</c:v>
                </c:pt>
                <c:pt idx="15">
                  <c:v>1.4508752562687273E-2</c:v>
                </c:pt>
                <c:pt idx="16">
                  <c:v>4.5734111338905535E-3</c:v>
                </c:pt>
                <c:pt idx="17">
                  <c:v>2.8386689796562055E-3</c:v>
                </c:pt>
                <c:pt idx="18">
                  <c:v>2.3655574830468381E-3</c:v>
                </c:pt>
                <c:pt idx="19">
                  <c:v>1.7820533038952847E-2</c:v>
                </c:pt>
                <c:pt idx="20">
                  <c:v>3.5483362245702574E-2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8E-4048-A0E4-A6DDAFA8E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6745544"/>
        <c:axId val="546741936"/>
      </c:lineChart>
      <c:catAx>
        <c:axId val="929195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Flock size (heads)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921224"/>
        <c:crosses val="autoZero"/>
        <c:auto val="1"/>
        <c:lblAlgn val="ctr"/>
        <c:lblOffset val="100"/>
        <c:noMultiLvlLbl val="0"/>
      </c:catAx>
      <c:valAx>
        <c:axId val="92921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No. of flocks</a:t>
                </a:r>
              </a:p>
            </c:rich>
          </c:tx>
          <c:layout>
            <c:manualLayout>
              <c:xMode val="edge"/>
              <c:yMode val="edge"/>
              <c:x val="0"/>
              <c:y val="0.20333696430238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919584"/>
        <c:crosses val="autoZero"/>
        <c:crossBetween val="between"/>
        <c:majorUnit val="500"/>
      </c:valAx>
      <c:valAx>
        <c:axId val="54674193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  <a:r>
                  <a:rPr lang="en-US" baseline="0"/>
                  <a:t> </a:t>
                </a:r>
                <a:r>
                  <a:rPr lang="en-US"/>
                  <a:t>of flocks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745544"/>
        <c:crosses val="max"/>
        <c:crossBetween val="between"/>
      </c:valAx>
      <c:catAx>
        <c:axId val="546745544"/>
        <c:scaling>
          <c:orientation val="minMax"/>
        </c:scaling>
        <c:delete val="1"/>
        <c:axPos val="b"/>
        <c:majorTickMark val="out"/>
        <c:minorTickMark val="none"/>
        <c:tickLblPos val="nextTo"/>
        <c:crossAx val="5467419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1"/>
              <a:t>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688390781815888"/>
          <c:y val="0.19745370370370371"/>
          <c:w val="0.65855420818393129"/>
          <c:h val="0.55449876057159531"/>
        </c:manualLayout>
      </c:layout>
      <c:barChart>
        <c:barDir val="col"/>
        <c:grouping val="clustered"/>
        <c:varyColors val="0"/>
        <c:ser>
          <c:idx val="0"/>
          <c:order val="0"/>
          <c:tx>
            <c:v>Number</c:v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Sheet1!$C$2:$C$22</c:f>
              <c:strCache>
                <c:ptCount val="21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  <c:pt idx="19">
                  <c:v>100</c:v>
                </c:pt>
                <c:pt idx="20">
                  <c:v>&gt;100</c:v>
                </c:pt>
              </c:strCache>
            </c:str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8598</c:v>
                </c:pt>
                <c:pt idx="1">
                  <c:v>2435</c:v>
                </c:pt>
                <c:pt idx="2">
                  <c:v>719</c:v>
                </c:pt>
                <c:pt idx="3">
                  <c:v>339</c:v>
                </c:pt>
                <c:pt idx="4">
                  <c:v>158</c:v>
                </c:pt>
                <c:pt idx="5">
                  <c:v>102</c:v>
                </c:pt>
                <c:pt idx="6">
                  <c:v>66</c:v>
                </c:pt>
                <c:pt idx="7">
                  <c:v>47</c:v>
                </c:pt>
                <c:pt idx="8">
                  <c:v>34</c:v>
                </c:pt>
                <c:pt idx="9">
                  <c:v>25</c:v>
                </c:pt>
                <c:pt idx="10">
                  <c:v>10</c:v>
                </c:pt>
                <c:pt idx="11">
                  <c:v>14</c:v>
                </c:pt>
                <c:pt idx="12">
                  <c:v>9</c:v>
                </c:pt>
                <c:pt idx="13">
                  <c:v>7</c:v>
                </c:pt>
                <c:pt idx="14">
                  <c:v>9</c:v>
                </c:pt>
                <c:pt idx="15">
                  <c:v>3</c:v>
                </c:pt>
                <c:pt idx="16">
                  <c:v>3</c:v>
                </c:pt>
                <c:pt idx="17">
                  <c:v>4</c:v>
                </c:pt>
                <c:pt idx="18">
                  <c:v>2</c:v>
                </c:pt>
                <c:pt idx="19">
                  <c:v>3</c:v>
                </c:pt>
                <c:pt idx="20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C1-4124-9BE2-FAF452985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546738328"/>
        <c:axId val="546744560"/>
      </c:barChart>
      <c:lineChart>
        <c:grouping val="standard"/>
        <c:varyColors val="0"/>
        <c:ser>
          <c:idx val="1"/>
          <c:order val="1"/>
          <c:tx>
            <c:v>Percent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Sheet1!$E$2:$E$22</c:f>
              <c:numCache>
                <c:formatCode>0.00%</c:formatCode>
                <c:ptCount val="21"/>
                <c:pt idx="0">
                  <c:v>0.6801139060275273</c:v>
                </c:pt>
                <c:pt idx="1">
                  <c:v>0.19261192849232717</c:v>
                </c:pt>
                <c:pt idx="2">
                  <c:v>5.6873912355639933E-2</c:v>
                </c:pt>
                <c:pt idx="3">
                  <c:v>2.6815377313716183E-2</c:v>
                </c:pt>
                <c:pt idx="4">
                  <c:v>1.2498022464799873E-2</c:v>
                </c:pt>
                <c:pt idx="5">
                  <c:v>8.0683436165163748E-3</c:v>
                </c:pt>
                <c:pt idx="6">
                  <c:v>5.2206929283341247E-3</c:v>
                </c:pt>
                <c:pt idx="7">
                  <c:v>3.717766176237937E-3</c:v>
                </c:pt>
                <c:pt idx="8">
                  <c:v>2.6894478721721246E-3</c:v>
                </c:pt>
                <c:pt idx="9">
                  <c:v>1.9775352001265623E-3</c:v>
                </c:pt>
                <c:pt idx="10">
                  <c:v>7.9101408005062491E-4</c:v>
                </c:pt>
                <c:pt idx="11">
                  <c:v>1.1074197120708748E-3</c:v>
                </c:pt>
                <c:pt idx="12">
                  <c:v>7.1191267204556241E-4</c:v>
                </c:pt>
                <c:pt idx="13">
                  <c:v>5.5370985603543741E-4</c:v>
                </c:pt>
                <c:pt idx="14">
                  <c:v>7.1191267204556241E-4</c:v>
                </c:pt>
                <c:pt idx="15">
                  <c:v>2.3730422401518748E-4</c:v>
                </c:pt>
                <c:pt idx="16">
                  <c:v>2.3730422401518748E-4</c:v>
                </c:pt>
                <c:pt idx="17">
                  <c:v>3.1640563202024995E-4</c:v>
                </c:pt>
                <c:pt idx="18">
                  <c:v>1.5820281601012498E-4</c:v>
                </c:pt>
                <c:pt idx="19">
                  <c:v>2.3730422401518748E-4</c:v>
                </c:pt>
                <c:pt idx="20">
                  <c:v>4.3505774402784365E-3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C1-4124-9BE2-FAF452985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8324416"/>
        <c:axId val="928325728"/>
      </c:lineChart>
      <c:catAx>
        <c:axId val="5467383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Flock size (heads)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744560"/>
        <c:crosses val="autoZero"/>
        <c:auto val="1"/>
        <c:lblAlgn val="ctr"/>
        <c:lblOffset val="100"/>
        <c:noMultiLvlLbl val="0"/>
      </c:catAx>
      <c:valAx>
        <c:axId val="54674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No. of flocks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738328"/>
        <c:crosses val="autoZero"/>
        <c:crossBetween val="between"/>
      </c:valAx>
      <c:valAx>
        <c:axId val="928325728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precentage of flocks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8324416"/>
        <c:crosses val="max"/>
        <c:crossBetween val="between"/>
      </c:valAx>
      <c:catAx>
        <c:axId val="928324416"/>
        <c:scaling>
          <c:orientation val="minMax"/>
        </c:scaling>
        <c:delete val="1"/>
        <c:axPos val="b"/>
        <c:majorTickMark val="out"/>
        <c:minorTickMark val="none"/>
        <c:tickLblPos val="nextTo"/>
        <c:crossAx val="9283257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1"/>
              <a:t>      d</a:t>
            </a:r>
          </a:p>
        </c:rich>
      </c:tx>
      <c:layout>
        <c:manualLayout>
          <c:xMode val="edge"/>
          <c:yMode val="edge"/>
          <c:x val="0.42361115016872891"/>
          <c:y val="3.42086740765121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130743657042869"/>
          <c:y val="0.30913699741020745"/>
          <c:w val="0.55154050743657046"/>
          <c:h val="0.4316786197903606"/>
        </c:manualLayout>
      </c:layout>
      <c:barChart>
        <c:barDir val="col"/>
        <c:grouping val="clustered"/>
        <c:varyColors val="0"/>
        <c:ser>
          <c:idx val="0"/>
          <c:order val="0"/>
          <c:tx>
            <c:v>Number</c:v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Sheet1!$C$2:$C$22</c:f>
              <c:strCache>
                <c:ptCount val="21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  <c:pt idx="19">
                  <c:v>100</c:v>
                </c:pt>
                <c:pt idx="20">
                  <c:v>&gt;100</c:v>
                </c:pt>
              </c:strCache>
            </c:str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1442</c:v>
                </c:pt>
                <c:pt idx="1">
                  <c:v>1164</c:v>
                </c:pt>
                <c:pt idx="2">
                  <c:v>683</c:v>
                </c:pt>
                <c:pt idx="3">
                  <c:v>747</c:v>
                </c:pt>
                <c:pt idx="4">
                  <c:v>462</c:v>
                </c:pt>
                <c:pt idx="5">
                  <c:v>556</c:v>
                </c:pt>
                <c:pt idx="6">
                  <c:v>288</c:v>
                </c:pt>
                <c:pt idx="7">
                  <c:v>453</c:v>
                </c:pt>
                <c:pt idx="8">
                  <c:v>228</c:v>
                </c:pt>
                <c:pt idx="9">
                  <c:v>402</c:v>
                </c:pt>
                <c:pt idx="10">
                  <c:v>122</c:v>
                </c:pt>
                <c:pt idx="11">
                  <c:v>262</c:v>
                </c:pt>
                <c:pt idx="12">
                  <c:v>100</c:v>
                </c:pt>
                <c:pt idx="13">
                  <c:v>159</c:v>
                </c:pt>
                <c:pt idx="14">
                  <c:v>69</c:v>
                </c:pt>
                <c:pt idx="15">
                  <c:v>123</c:v>
                </c:pt>
                <c:pt idx="16">
                  <c:v>29</c:v>
                </c:pt>
                <c:pt idx="17">
                  <c:v>50</c:v>
                </c:pt>
                <c:pt idx="18">
                  <c:v>23</c:v>
                </c:pt>
                <c:pt idx="19">
                  <c:v>140</c:v>
                </c:pt>
                <c:pt idx="20">
                  <c:v>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C-4789-9D86-E3BD33FB1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7"/>
        <c:axId val="912206448"/>
        <c:axId val="411228752"/>
      </c:barChart>
      <c:lineChart>
        <c:grouping val="standard"/>
        <c:varyColors val="0"/>
        <c:ser>
          <c:idx val="1"/>
          <c:order val="1"/>
          <c:tx>
            <c:v>Percent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Sheet1!$E$2:$E$22</c:f>
              <c:numCache>
                <c:formatCode>0%</c:formatCode>
                <c:ptCount val="21"/>
                <c:pt idx="0">
                  <c:v>0.18072440155407946</c:v>
                </c:pt>
                <c:pt idx="1">
                  <c:v>0.14588294272465221</c:v>
                </c:pt>
                <c:pt idx="2">
                  <c:v>8.5599699210427371E-2</c:v>
                </c:pt>
                <c:pt idx="3">
                  <c:v>9.362075448051134E-2</c:v>
                </c:pt>
                <c:pt idx="4">
                  <c:v>5.7901992730918658E-2</c:v>
                </c:pt>
                <c:pt idx="5">
                  <c:v>6.9682917658854496E-2</c:v>
                </c:pt>
                <c:pt idx="6">
                  <c:v>3.6094748715377864E-2</c:v>
                </c:pt>
                <c:pt idx="7">
                  <c:v>5.6774031833563103E-2</c:v>
                </c:pt>
                <c:pt idx="8">
                  <c:v>2.8575009399674143E-2</c:v>
                </c:pt>
                <c:pt idx="9">
                  <c:v>5.0382253415214941E-2</c:v>
                </c:pt>
                <c:pt idx="10">
                  <c:v>1.5290136608597569E-2</c:v>
                </c:pt>
                <c:pt idx="11">
                  <c:v>3.2836195011906252E-2</c:v>
                </c:pt>
                <c:pt idx="12">
                  <c:v>1.2532898859506203E-2</c:v>
                </c:pt>
                <c:pt idx="13">
                  <c:v>1.9927309186614863E-2</c:v>
                </c:pt>
                <c:pt idx="14">
                  <c:v>8.6477002130592798E-3</c:v>
                </c:pt>
                <c:pt idx="15">
                  <c:v>1.541546559719263E-2</c:v>
                </c:pt>
                <c:pt idx="16">
                  <c:v>3.6345406692567992E-3</c:v>
                </c:pt>
                <c:pt idx="17">
                  <c:v>6.2664494297531015E-3</c:v>
                </c:pt>
                <c:pt idx="18">
                  <c:v>2.8825667376864267E-3</c:v>
                </c:pt>
                <c:pt idx="19">
                  <c:v>1.7546058403308685E-2</c:v>
                </c:pt>
                <c:pt idx="20">
                  <c:v>5.9781927559844593E-2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9C-4789-9D86-E3BD33FB1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0642448"/>
        <c:axId val="930636216"/>
      </c:lineChart>
      <c:catAx>
        <c:axId val="9122064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Flock size (heads)</a:t>
                </a:r>
              </a:p>
            </c:rich>
          </c:tx>
          <c:layout>
            <c:manualLayout>
              <c:xMode val="edge"/>
              <c:yMode val="edge"/>
              <c:x val="0.39622301831208745"/>
              <c:y val="0.8836792216259591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1228752"/>
        <c:crosses val="autoZero"/>
        <c:auto val="1"/>
        <c:lblAlgn val="ctr"/>
        <c:lblOffset val="100"/>
        <c:noMultiLvlLbl val="0"/>
      </c:catAx>
      <c:valAx>
        <c:axId val="41122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No. of flocks </a:t>
                </a:r>
              </a:p>
            </c:rich>
          </c:tx>
          <c:layout>
            <c:manualLayout>
              <c:xMode val="edge"/>
              <c:yMode val="edge"/>
              <c:x val="3.55160292463442E-2"/>
              <c:y val="0.150120262298402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2206448"/>
        <c:crosses val="autoZero"/>
        <c:crossBetween val="between"/>
      </c:valAx>
      <c:valAx>
        <c:axId val="93063621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 of flocks</a:t>
                </a:r>
              </a:p>
            </c:rich>
          </c:tx>
          <c:layout>
            <c:manualLayout>
              <c:xMode val="edge"/>
              <c:yMode val="edge"/>
              <c:x val="0.91018821261660987"/>
              <c:y val="0.200856612668639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642448"/>
        <c:crosses val="max"/>
        <c:crossBetween val="between"/>
      </c:valAx>
      <c:catAx>
        <c:axId val="930642448"/>
        <c:scaling>
          <c:orientation val="minMax"/>
        </c:scaling>
        <c:delete val="1"/>
        <c:axPos val="b"/>
        <c:majorTickMark val="out"/>
        <c:minorTickMark val="none"/>
        <c:tickLblPos val="nextTo"/>
        <c:crossAx val="930636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1631986001749781"/>
          <c:y val="0.19700996677740865"/>
          <c:w val="0.56736027996500438"/>
          <c:h val="5.23263661809715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278272697664616"/>
          <c:y val="2.6186029487672801E-2"/>
          <c:w val="0.61423530087936085"/>
          <c:h val="0.717954069805636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Sheet1!$E$47</c:f>
              <c:strCache>
                <c:ptCount val="1"/>
                <c:pt idx="0">
                  <c:v>M: 0-6mths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Sheet1!$A$48:$B$57</c:f>
              <c:multiLvlStrCache>
                <c:ptCount val="10"/>
                <c:lvl>
                  <c:pt idx="2">
                    <c:v>CLM</c:v>
                  </c:pt>
                  <c:pt idx="3">
                    <c:v>Pastoral</c:v>
                  </c:pt>
                  <c:pt idx="4">
                    <c:v>total</c:v>
                  </c:pt>
                  <c:pt idx="7">
                    <c:v>CLM</c:v>
                  </c:pt>
                  <c:pt idx="8">
                    <c:v>Pastoral</c:v>
                  </c:pt>
                  <c:pt idx="9">
                    <c:v>total</c:v>
                  </c:pt>
                </c:lvl>
                <c:lvl>
                  <c:pt idx="1">
                    <c:v>Sheep</c:v>
                  </c:pt>
                  <c:pt idx="6">
                    <c:v>Goat</c:v>
                  </c:pt>
                </c:lvl>
              </c:multiLvlStrCache>
            </c:multiLvlStrRef>
          </c:cat>
          <c:val>
            <c:numRef>
              <c:f>Sheet1!$E$48:$E$57</c:f>
              <c:numCache>
                <c:formatCode>General</c:formatCode>
                <c:ptCount val="10"/>
                <c:pt idx="2">
                  <c:v>2987904</c:v>
                </c:pt>
                <c:pt idx="3">
                  <c:v>1212609</c:v>
                </c:pt>
                <c:pt idx="4">
                  <c:v>4200513</c:v>
                </c:pt>
                <c:pt idx="7">
                  <c:v>2586971</c:v>
                </c:pt>
                <c:pt idx="8">
                  <c:v>1974212</c:v>
                </c:pt>
                <c:pt idx="9">
                  <c:v>4561183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9-401B-ACE3-9BB7E09F0385}"/>
            </c:ext>
          </c:extLst>
        </c:ser>
        <c:ser>
          <c:idx val="1"/>
          <c:order val="1"/>
          <c:tx>
            <c:strRef>
              <c:f>Sheet1!$F$47</c:f>
              <c:strCache>
                <c:ptCount val="1"/>
                <c:pt idx="0">
                  <c:v>M: 6mths-1 year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Sheet1!$A$48:$B$57</c:f>
              <c:multiLvlStrCache>
                <c:ptCount val="10"/>
                <c:lvl>
                  <c:pt idx="2">
                    <c:v>CLM</c:v>
                  </c:pt>
                  <c:pt idx="3">
                    <c:v>Pastoral</c:v>
                  </c:pt>
                  <c:pt idx="4">
                    <c:v>total</c:v>
                  </c:pt>
                  <c:pt idx="7">
                    <c:v>CLM</c:v>
                  </c:pt>
                  <c:pt idx="8">
                    <c:v>Pastoral</c:v>
                  </c:pt>
                  <c:pt idx="9">
                    <c:v>total</c:v>
                  </c:pt>
                </c:lvl>
                <c:lvl>
                  <c:pt idx="1">
                    <c:v>Sheep</c:v>
                  </c:pt>
                  <c:pt idx="6">
                    <c:v>Goat</c:v>
                  </c:pt>
                </c:lvl>
              </c:multiLvlStrCache>
            </c:multiLvlStrRef>
          </c:cat>
          <c:val>
            <c:numRef>
              <c:f>Sheet1!$F$48:$F$57</c:f>
              <c:numCache>
                <c:formatCode>General</c:formatCode>
                <c:ptCount val="10"/>
                <c:pt idx="2">
                  <c:v>1147386</c:v>
                </c:pt>
                <c:pt idx="3">
                  <c:v>967746</c:v>
                </c:pt>
                <c:pt idx="4">
                  <c:v>2115132</c:v>
                </c:pt>
                <c:pt idx="7">
                  <c:v>1146066</c:v>
                </c:pt>
                <c:pt idx="8">
                  <c:v>1533797</c:v>
                </c:pt>
                <c:pt idx="9">
                  <c:v>2679863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C9-401B-ACE3-9BB7E09F0385}"/>
            </c:ext>
          </c:extLst>
        </c:ser>
        <c:ser>
          <c:idx val="2"/>
          <c:order val="2"/>
          <c:tx>
            <c:strRef>
              <c:f>Sheet1!$H$47</c:f>
              <c:strCache>
                <c:ptCount val="1"/>
                <c:pt idx="0">
                  <c:v>Male (M): ≥1 year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Sheet1!$A$48:$B$57</c:f>
              <c:multiLvlStrCache>
                <c:ptCount val="10"/>
                <c:lvl>
                  <c:pt idx="2">
                    <c:v>CLM</c:v>
                  </c:pt>
                  <c:pt idx="3">
                    <c:v>Pastoral</c:v>
                  </c:pt>
                  <c:pt idx="4">
                    <c:v>total</c:v>
                  </c:pt>
                  <c:pt idx="7">
                    <c:v>CLM</c:v>
                  </c:pt>
                  <c:pt idx="8">
                    <c:v>Pastoral</c:v>
                  </c:pt>
                  <c:pt idx="9">
                    <c:v>total</c:v>
                  </c:pt>
                </c:lvl>
                <c:lvl>
                  <c:pt idx="1">
                    <c:v>Sheep</c:v>
                  </c:pt>
                  <c:pt idx="6">
                    <c:v>Goat</c:v>
                  </c:pt>
                </c:lvl>
              </c:multiLvlStrCache>
            </c:multiLvlStrRef>
          </c:cat>
          <c:val>
            <c:numRef>
              <c:f>Sheet1!$H$48:$H$57</c:f>
              <c:numCache>
                <c:formatCode>General</c:formatCode>
                <c:ptCount val="10"/>
                <c:pt idx="2">
                  <c:v>2539661</c:v>
                </c:pt>
                <c:pt idx="3">
                  <c:v>3390900</c:v>
                </c:pt>
                <c:pt idx="4">
                  <c:v>5930561</c:v>
                </c:pt>
                <c:pt idx="7">
                  <c:v>3055888</c:v>
                </c:pt>
                <c:pt idx="8">
                  <c:v>5555576</c:v>
                </c:pt>
                <c:pt idx="9">
                  <c:v>8611464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C9-401B-ACE3-9BB7E09F0385}"/>
            </c:ext>
          </c:extLst>
        </c:ser>
        <c:ser>
          <c:idx val="3"/>
          <c:order val="3"/>
          <c:tx>
            <c:strRef>
              <c:f>Sheet1!$C$47</c:f>
              <c:strCache>
                <c:ptCount val="1"/>
                <c:pt idx="0">
                  <c:v>F: 0-6mths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Sheet1!$A$48:$B$57</c:f>
              <c:multiLvlStrCache>
                <c:ptCount val="10"/>
                <c:lvl>
                  <c:pt idx="2">
                    <c:v>CLM</c:v>
                  </c:pt>
                  <c:pt idx="3">
                    <c:v>Pastoral</c:v>
                  </c:pt>
                  <c:pt idx="4">
                    <c:v>total</c:v>
                  </c:pt>
                  <c:pt idx="7">
                    <c:v>CLM</c:v>
                  </c:pt>
                  <c:pt idx="8">
                    <c:v>Pastoral</c:v>
                  </c:pt>
                  <c:pt idx="9">
                    <c:v>total</c:v>
                  </c:pt>
                </c:lvl>
                <c:lvl>
                  <c:pt idx="1">
                    <c:v>Sheep</c:v>
                  </c:pt>
                  <c:pt idx="6">
                    <c:v>Goat</c:v>
                  </c:pt>
                </c:lvl>
              </c:multiLvlStrCache>
            </c:multiLvlStrRef>
          </c:cat>
          <c:val>
            <c:numRef>
              <c:f>Sheet1!$C$48:$C$57</c:f>
              <c:numCache>
                <c:formatCode>General</c:formatCode>
                <c:ptCount val="10"/>
                <c:pt idx="2">
                  <c:v>3180603</c:v>
                </c:pt>
                <c:pt idx="3">
                  <c:v>1805806</c:v>
                </c:pt>
                <c:pt idx="4">
                  <c:v>4986409</c:v>
                </c:pt>
                <c:pt idx="7">
                  <c:v>2803178</c:v>
                </c:pt>
                <c:pt idx="8">
                  <c:v>2931658</c:v>
                </c:pt>
                <c:pt idx="9">
                  <c:v>5734836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C9-401B-ACE3-9BB7E09F0385}"/>
            </c:ext>
          </c:extLst>
        </c:ser>
        <c:ser>
          <c:idx val="4"/>
          <c:order val="4"/>
          <c:tx>
            <c:strRef>
              <c:f>Sheet1!$D$47</c:f>
              <c:strCache>
                <c:ptCount val="1"/>
                <c:pt idx="0">
                  <c:v>F: 6mths- 1 year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Sheet1!$A$48:$B$57</c:f>
              <c:multiLvlStrCache>
                <c:ptCount val="10"/>
                <c:lvl>
                  <c:pt idx="2">
                    <c:v>CLM</c:v>
                  </c:pt>
                  <c:pt idx="3">
                    <c:v>Pastoral</c:v>
                  </c:pt>
                  <c:pt idx="4">
                    <c:v>total</c:v>
                  </c:pt>
                  <c:pt idx="7">
                    <c:v>CLM</c:v>
                  </c:pt>
                  <c:pt idx="8">
                    <c:v>Pastoral</c:v>
                  </c:pt>
                  <c:pt idx="9">
                    <c:v>total</c:v>
                  </c:pt>
                </c:lvl>
                <c:lvl>
                  <c:pt idx="1">
                    <c:v>Sheep</c:v>
                  </c:pt>
                  <c:pt idx="6">
                    <c:v>Goat</c:v>
                  </c:pt>
                </c:lvl>
              </c:multiLvlStrCache>
            </c:multiLvlStrRef>
          </c:cat>
          <c:val>
            <c:numRef>
              <c:f>Sheet1!$D$48:$D$57</c:f>
              <c:numCache>
                <c:formatCode>General</c:formatCode>
                <c:ptCount val="10"/>
                <c:pt idx="2">
                  <c:v>1364040</c:v>
                </c:pt>
                <c:pt idx="3">
                  <c:v>1525444</c:v>
                </c:pt>
                <c:pt idx="4">
                  <c:v>2889484</c:v>
                </c:pt>
                <c:pt idx="7">
                  <c:v>1508363</c:v>
                </c:pt>
                <c:pt idx="8">
                  <c:v>2563862</c:v>
                </c:pt>
                <c:pt idx="9">
                  <c:v>4072225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C9-401B-ACE3-9BB7E09F0385}"/>
            </c:ext>
          </c:extLst>
        </c:ser>
        <c:ser>
          <c:idx val="5"/>
          <c:order val="5"/>
          <c:tx>
            <c:strRef>
              <c:f>Sheet1!$G$47</c:f>
              <c:strCache>
                <c:ptCount val="1"/>
                <c:pt idx="0">
                  <c:v>Female (F): ≥1 year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Sheet1!$A$48:$B$57</c:f>
              <c:multiLvlStrCache>
                <c:ptCount val="10"/>
                <c:lvl>
                  <c:pt idx="2">
                    <c:v>CLM</c:v>
                  </c:pt>
                  <c:pt idx="3">
                    <c:v>Pastoral</c:v>
                  </c:pt>
                  <c:pt idx="4">
                    <c:v>total</c:v>
                  </c:pt>
                  <c:pt idx="7">
                    <c:v>CLM</c:v>
                  </c:pt>
                  <c:pt idx="8">
                    <c:v>Pastoral</c:v>
                  </c:pt>
                  <c:pt idx="9">
                    <c:v>total</c:v>
                  </c:pt>
                </c:lvl>
                <c:lvl>
                  <c:pt idx="1">
                    <c:v>Sheep</c:v>
                  </c:pt>
                  <c:pt idx="6">
                    <c:v>Goat</c:v>
                  </c:pt>
                </c:lvl>
              </c:multiLvlStrCache>
            </c:multiLvlStrRef>
          </c:cat>
          <c:val>
            <c:numRef>
              <c:f>Sheet1!$G$48:$G$57</c:f>
              <c:numCache>
                <c:formatCode>General</c:formatCode>
                <c:ptCount val="10"/>
                <c:pt idx="2">
                  <c:v>13114647</c:v>
                </c:pt>
                <c:pt idx="3">
                  <c:v>9293369</c:v>
                </c:pt>
                <c:pt idx="4">
                  <c:v>22408016</c:v>
                </c:pt>
                <c:pt idx="7">
                  <c:v>10864998</c:v>
                </c:pt>
                <c:pt idx="8">
                  <c:v>15741790</c:v>
                </c:pt>
                <c:pt idx="9">
                  <c:v>26606788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4C9-401B-ACE3-9BB7E09F0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760811776"/>
        <c:axId val="760812104"/>
      </c:barChart>
      <c:catAx>
        <c:axId val="76081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0812104"/>
        <c:crosses val="autoZero"/>
        <c:auto val="1"/>
        <c:lblAlgn val="ctr"/>
        <c:lblOffset val="100"/>
        <c:noMultiLvlLbl val="0"/>
      </c:catAx>
      <c:valAx>
        <c:axId val="76081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E+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081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WT</cp:lastModifiedBy>
  <cp:revision>2</cp:revision>
  <dcterms:created xsi:type="dcterms:W3CDTF">2022-09-13T08:22:00Z</dcterms:created>
  <dcterms:modified xsi:type="dcterms:W3CDTF">2022-09-13T08:22:00Z</dcterms:modified>
</cp:coreProperties>
</file>