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pPr w:leftFromText="180" w:rightFromText="180" w:horzAnchor="margin" w:tblpY="711"/>
        <w:tblW w:w="5257"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850"/>
        <w:gridCol w:w="2129"/>
        <w:gridCol w:w="2129"/>
        <w:gridCol w:w="1421"/>
        <w:gridCol w:w="989"/>
        <w:gridCol w:w="992"/>
        <w:gridCol w:w="4034"/>
      </w:tblGrid>
      <w:tr w:rsidR="00EB6455" w:rsidRPr="00434AF0" w14:paraId="112DE714" w14:textId="77777777" w:rsidTr="002717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 w:type="pct"/>
            <w:tcBorders>
              <w:top w:val="single" w:sz="4" w:space="0" w:color="auto"/>
              <w:bottom w:val="single" w:sz="4" w:space="0" w:color="auto"/>
            </w:tcBorders>
          </w:tcPr>
          <w:p w14:paraId="0A9EC21A" w14:textId="77777777" w:rsidR="009E73A1" w:rsidRDefault="00EB6455" w:rsidP="002717AA">
            <w:pPr>
              <w:rPr>
                <w:rFonts w:ascii="Times New Roman" w:eastAsia="Times New Roman" w:hAnsi="Times New Roman" w:cs="Times New Roman"/>
                <w:color w:val="000000" w:themeColor="text1"/>
                <w:sz w:val="23"/>
                <w:szCs w:val="23"/>
                <w:lang w:eastAsia="en-GB"/>
              </w:rPr>
            </w:pPr>
            <w:bookmarkStart w:id="0" w:name="_Hlk106785750"/>
            <w:r>
              <w:rPr>
                <w:rFonts w:ascii="Times New Roman" w:eastAsia="Times New Roman" w:hAnsi="Times New Roman" w:cs="Times New Roman"/>
                <w:b w:val="0"/>
                <w:bCs w:val="0"/>
                <w:color w:val="000000" w:themeColor="text1"/>
                <w:sz w:val="23"/>
                <w:szCs w:val="23"/>
                <w:lang w:eastAsia="en-GB"/>
              </w:rPr>
              <w:t>Paper</w:t>
            </w:r>
          </w:p>
          <w:p w14:paraId="08D30E5E" w14:textId="07891E8A" w:rsidR="00493742" w:rsidRPr="00EB6455" w:rsidRDefault="00493742" w:rsidP="002717AA">
            <w:pPr>
              <w:rPr>
                <w:rFonts w:ascii="Times New Roman" w:eastAsia="Times New Roman" w:hAnsi="Times New Roman" w:cs="Times New Roman"/>
                <w:b w:val="0"/>
                <w:bCs w:val="0"/>
                <w:color w:val="0061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N</w:t>
            </w:r>
            <w:r w:rsidR="009E73A1">
              <w:rPr>
                <w:rFonts w:ascii="Times New Roman" w:eastAsia="Times New Roman" w:hAnsi="Times New Roman" w:cs="Times New Roman"/>
                <w:b w:val="0"/>
                <w:bCs w:val="0"/>
                <w:color w:val="000000" w:themeColor="text1"/>
                <w:sz w:val="23"/>
                <w:szCs w:val="23"/>
                <w:lang w:eastAsia="en-GB"/>
              </w:rPr>
              <w:t>umber</w:t>
            </w:r>
          </w:p>
        </w:tc>
        <w:tc>
          <w:tcPr>
            <w:tcW w:w="630" w:type="pct"/>
            <w:tcBorders>
              <w:top w:val="single" w:sz="4" w:space="0" w:color="auto"/>
              <w:bottom w:val="single" w:sz="4" w:space="0" w:color="auto"/>
            </w:tcBorders>
            <w:noWrap/>
            <w:hideMark/>
          </w:tcPr>
          <w:p w14:paraId="73011E89" w14:textId="4BDE3BB4" w:rsidR="00493742" w:rsidRPr="00EB6455" w:rsidRDefault="00493742" w:rsidP="002717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Author</w:t>
            </w:r>
          </w:p>
        </w:tc>
        <w:tc>
          <w:tcPr>
            <w:tcW w:w="725" w:type="pct"/>
            <w:tcBorders>
              <w:top w:val="single" w:sz="4" w:space="0" w:color="auto"/>
              <w:bottom w:val="single" w:sz="4" w:space="0" w:color="auto"/>
            </w:tcBorders>
            <w:noWrap/>
            <w:hideMark/>
          </w:tcPr>
          <w:p w14:paraId="60B92998" w14:textId="0E92C1DC" w:rsidR="00493742" w:rsidRPr="00EB6455" w:rsidRDefault="00493742" w:rsidP="002717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Setting</w:t>
            </w:r>
          </w:p>
        </w:tc>
        <w:tc>
          <w:tcPr>
            <w:tcW w:w="725" w:type="pct"/>
            <w:tcBorders>
              <w:top w:val="single" w:sz="4" w:space="0" w:color="auto"/>
              <w:bottom w:val="single" w:sz="4" w:space="0" w:color="auto"/>
            </w:tcBorders>
          </w:tcPr>
          <w:p w14:paraId="36358E1F" w14:textId="3AA28360" w:rsidR="00493742" w:rsidRPr="00EB6455" w:rsidRDefault="00493742" w:rsidP="002717A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Participants</w:t>
            </w:r>
          </w:p>
        </w:tc>
        <w:tc>
          <w:tcPr>
            <w:tcW w:w="484" w:type="pct"/>
            <w:tcBorders>
              <w:top w:val="single" w:sz="4" w:space="0" w:color="auto"/>
              <w:bottom w:val="single" w:sz="4" w:space="0" w:color="auto"/>
            </w:tcBorders>
            <w:noWrap/>
            <w:hideMark/>
          </w:tcPr>
          <w:p w14:paraId="3A7D8F93" w14:textId="5D2240AC" w:rsidR="00493742" w:rsidRPr="00EB6455" w:rsidRDefault="00493742" w:rsidP="002717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Methods</w:t>
            </w:r>
          </w:p>
        </w:tc>
        <w:tc>
          <w:tcPr>
            <w:tcW w:w="337" w:type="pct"/>
            <w:tcBorders>
              <w:top w:val="single" w:sz="4" w:space="0" w:color="auto"/>
              <w:bottom w:val="single" w:sz="4" w:space="0" w:color="auto"/>
            </w:tcBorders>
            <w:noWrap/>
            <w:hideMark/>
          </w:tcPr>
          <w:p w14:paraId="7DF9CEB1" w14:textId="49CFE88A" w:rsidR="00493742" w:rsidRPr="00EB6455" w:rsidRDefault="00493742" w:rsidP="002717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Quality</w:t>
            </w:r>
          </w:p>
        </w:tc>
        <w:tc>
          <w:tcPr>
            <w:tcW w:w="338" w:type="pct"/>
            <w:tcBorders>
              <w:top w:val="single" w:sz="4" w:space="0" w:color="auto"/>
              <w:bottom w:val="single" w:sz="4" w:space="0" w:color="auto"/>
            </w:tcBorders>
          </w:tcPr>
          <w:p w14:paraId="09111555" w14:textId="69ED4A1F" w:rsidR="00493742" w:rsidRPr="00EB6455" w:rsidRDefault="00493742" w:rsidP="002717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Rating</w:t>
            </w:r>
          </w:p>
        </w:tc>
        <w:tc>
          <w:tcPr>
            <w:tcW w:w="1374" w:type="pct"/>
            <w:tcBorders>
              <w:top w:val="single" w:sz="4" w:space="0" w:color="auto"/>
              <w:bottom w:val="single" w:sz="4" w:space="0" w:color="auto"/>
            </w:tcBorders>
            <w:noWrap/>
            <w:hideMark/>
          </w:tcPr>
          <w:p w14:paraId="765E0D37" w14:textId="1411C722" w:rsidR="00493742" w:rsidRPr="00EB6455" w:rsidRDefault="00493742" w:rsidP="002717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Findings</w:t>
            </w:r>
          </w:p>
        </w:tc>
      </w:tr>
      <w:bookmarkEnd w:id="0"/>
      <w:tr w:rsidR="00EB6455" w:rsidRPr="00434AF0" w14:paraId="4977904E" w14:textId="77777777" w:rsidTr="002717AA">
        <w:trPr>
          <w:trHeight w:val="939"/>
        </w:trPr>
        <w:tc>
          <w:tcPr>
            <w:cnfStyle w:val="001000000000" w:firstRow="0" w:lastRow="0" w:firstColumn="1" w:lastColumn="0" w:oddVBand="0" w:evenVBand="0" w:oddHBand="0" w:evenHBand="0" w:firstRowFirstColumn="0" w:firstRowLastColumn="0" w:lastRowFirstColumn="0" w:lastRowLastColumn="0"/>
            <w:tcW w:w="386" w:type="pct"/>
            <w:tcBorders>
              <w:top w:val="single" w:sz="4" w:space="0" w:color="auto"/>
            </w:tcBorders>
          </w:tcPr>
          <w:p w14:paraId="1F4608DA" w14:textId="26E34909" w:rsidR="00493742" w:rsidRPr="00434AF0" w:rsidRDefault="00493742" w:rsidP="002717AA">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w:t>
            </w:r>
          </w:p>
        </w:tc>
        <w:tc>
          <w:tcPr>
            <w:tcW w:w="630" w:type="pct"/>
            <w:tcBorders>
              <w:top w:val="single" w:sz="4" w:space="0" w:color="auto"/>
            </w:tcBorders>
            <w:hideMark/>
          </w:tcPr>
          <w:p w14:paraId="7C576548" w14:textId="6B3B9521"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Koller, 2002, </w:t>
            </w:r>
          </w:p>
        </w:tc>
        <w:tc>
          <w:tcPr>
            <w:tcW w:w="725" w:type="pct"/>
            <w:tcBorders>
              <w:top w:val="single" w:sz="4" w:space="0" w:color="auto"/>
            </w:tcBorders>
            <w:hideMark/>
          </w:tcPr>
          <w:p w14:paraId="216A6485" w14:textId="382FD3C8"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Switzerland</w:t>
            </w:r>
          </w:p>
        </w:tc>
        <w:tc>
          <w:tcPr>
            <w:tcW w:w="725" w:type="pct"/>
            <w:tcBorders>
              <w:top w:val="single" w:sz="4" w:space="0" w:color="auto"/>
            </w:tcBorders>
          </w:tcPr>
          <w:p w14:paraId="71506D98" w14:textId="77777777" w:rsidR="001E73D1" w:rsidRPr="00434AF0" w:rsidRDefault="001E73D1"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11684351" w14:textId="383200AB" w:rsidR="00493742" w:rsidRPr="00434AF0" w:rsidRDefault="005A0743"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w:t>
            </w:r>
            <w:r w:rsidR="00493742" w:rsidRPr="00434AF0">
              <w:rPr>
                <w:rFonts w:ascii="Times New Roman" w:eastAsia="Times New Roman" w:hAnsi="Times New Roman" w:cs="Times New Roman"/>
                <w:color w:val="000000"/>
                <w:sz w:val="23"/>
                <w:szCs w:val="23"/>
                <w:lang w:eastAsia="en-GB"/>
              </w:rPr>
              <w:t xml:space="preserve"> = 4 </w:t>
            </w:r>
            <w:r w:rsidR="00C377CE" w:rsidRPr="00434AF0">
              <w:rPr>
                <w:rFonts w:ascii="Times New Roman" w:eastAsia="Times New Roman" w:hAnsi="Times New Roman" w:cs="Times New Roman"/>
                <w:color w:val="000000"/>
                <w:sz w:val="23"/>
                <w:szCs w:val="23"/>
                <w:lang w:eastAsia="en-GB"/>
              </w:rPr>
              <w:t>men</w:t>
            </w:r>
          </w:p>
        </w:tc>
        <w:tc>
          <w:tcPr>
            <w:tcW w:w="484" w:type="pct"/>
            <w:tcBorders>
              <w:top w:val="single" w:sz="4" w:space="0" w:color="auto"/>
            </w:tcBorders>
            <w:hideMark/>
          </w:tcPr>
          <w:p w14:paraId="099F0B00" w14:textId="3F99FC13"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37" w:type="pct"/>
            <w:tcBorders>
              <w:top w:val="single" w:sz="4" w:space="0" w:color="auto"/>
            </w:tcBorders>
            <w:hideMark/>
          </w:tcPr>
          <w:p w14:paraId="3575B9D2" w14:textId="77777777"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38" w:type="pct"/>
            <w:tcBorders>
              <w:top w:val="single" w:sz="4" w:space="0" w:color="auto"/>
            </w:tcBorders>
          </w:tcPr>
          <w:p w14:paraId="20C5B784" w14:textId="1B3F885B"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Fair</w:t>
            </w:r>
          </w:p>
        </w:tc>
        <w:tc>
          <w:tcPr>
            <w:tcW w:w="1374" w:type="pct"/>
            <w:tcBorders>
              <w:top w:val="single" w:sz="4" w:space="0" w:color="auto"/>
            </w:tcBorders>
            <w:noWrap/>
            <w:hideMark/>
          </w:tcPr>
          <w:p w14:paraId="674DABEA" w14:textId="15D4026D" w:rsidR="00493742" w:rsidRPr="00434AF0" w:rsidRDefault="00D25C0C"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Meaningful r</w:t>
            </w:r>
            <w:r w:rsidR="00493742" w:rsidRPr="00434AF0">
              <w:rPr>
                <w:rFonts w:ascii="Times New Roman" w:eastAsia="Times New Roman" w:hAnsi="Times New Roman" w:cs="Times New Roman"/>
                <w:color w:val="000000"/>
                <w:sz w:val="23"/>
                <w:szCs w:val="23"/>
                <w:lang w:eastAsia="en-GB"/>
              </w:rPr>
              <w:t>elationships were important, representing security and trust.</w:t>
            </w:r>
          </w:p>
          <w:p w14:paraId="4C9D4BF3" w14:textId="1424799F"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lang w:eastAsia="en-GB"/>
              </w:rPr>
            </w:pPr>
            <w:r w:rsidRPr="00434AF0">
              <w:rPr>
                <w:rFonts w:ascii="Times New Roman" w:eastAsia="Times New Roman" w:hAnsi="Times New Roman" w:cs="Times New Roman"/>
                <w:color w:val="000000"/>
                <w:sz w:val="23"/>
                <w:szCs w:val="23"/>
                <w:lang w:eastAsia="en-GB"/>
              </w:rPr>
              <w:t>Loss of privacy and control and guilt feelings hindered relationships.</w:t>
            </w:r>
          </w:p>
        </w:tc>
      </w:tr>
      <w:tr w:rsidR="00EB6455" w:rsidRPr="00434AF0" w14:paraId="01FFF863" w14:textId="77777777" w:rsidTr="002717AA">
        <w:trPr>
          <w:trHeight w:val="689"/>
        </w:trPr>
        <w:tc>
          <w:tcPr>
            <w:cnfStyle w:val="001000000000" w:firstRow="0" w:lastRow="0" w:firstColumn="1" w:lastColumn="0" w:oddVBand="0" w:evenVBand="0" w:oddHBand="0" w:evenHBand="0" w:firstRowFirstColumn="0" w:firstRowLastColumn="0" w:lastRowFirstColumn="0" w:lastRowLastColumn="0"/>
            <w:tcW w:w="386" w:type="pct"/>
          </w:tcPr>
          <w:p w14:paraId="70BF030D" w14:textId="7875A06E" w:rsidR="00493742" w:rsidRPr="00434AF0" w:rsidRDefault="00493742" w:rsidP="002717AA">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2</w:t>
            </w:r>
          </w:p>
        </w:tc>
        <w:tc>
          <w:tcPr>
            <w:tcW w:w="630" w:type="pct"/>
            <w:hideMark/>
          </w:tcPr>
          <w:p w14:paraId="7A42722F" w14:textId="10F44704"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roofErr w:type="spellStart"/>
            <w:r w:rsidRPr="00434AF0">
              <w:rPr>
                <w:rFonts w:ascii="Times New Roman" w:eastAsia="Times New Roman" w:hAnsi="Times New Roman" w:cs="Times New Roman"/>
                <w:color w:val="000000"/>
                <w:sz w:val="23"/>
                <w:szCs w:val="23"/>
                <w:lang w:eastAsia="en-GB"/>
              </w:rPr>
              <w:t>Lindstedt</w:t>
            </w:r>
            <w:proofErr w:type="spellEnd"/>
            <w:r w:rsidRPr="00434AF0">
              <w:rPr>
                <w:rFonts w:ascii="Times New Roman" w:eastAsia="Times New Roman" w:hAnsi="Times New Roman" w:cs="Times New Roman"/>
                <w:color w:val="000000"/>
                <w:sz w:val="23"/>
                <w:szCs w:val="23"/>
                <w:lang w:eastAsia="en-GB"/>
              </w:rPr>
              <w:t xml:space="preserve">, 2004, </w:t>
            </w:r>
          </w:p>
        </w:tc>
        <w:tc>
          <w:tcPr>
            <w:tcW w:w="725" w:type="pct"/>
            <w:hideMark/>
          </w:tcPr>
          <w:p w14:paraId="17E1515D" w14:textId="1DDC6C16"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Sweden</w:t>
            </w:r>
          </w:p>
        </w:tc>
        <w:tc>
          <w:tcPr>
            <w:tcW w:w="725" w:type="pct"/>
          </w:tcPr>
          <w:p w14:paraId="7136AD23" w14:textId="77777777" w:rsidR="001E73D1" w:rsidRPr="00434AF0" w:rsidRDefault="001E73D1"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43895162" w14:textId="35895961"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w:t>
            </w:r>
            <w:r w:rsidR="00C377CE" w:rsidRPr="00434AF0">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w:t>
            </w:r>
            <w:r w:rsidR="00C377CE" w:rsidRPr="00434AF0">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 xml:space="preserve">74 </w:t>
            </w:r>
            <w:r w:rsidR="00C377CE" w:rsidRPr="00434AF0">
              <w:rPr>
                <w:rFonts w:ascii="Times New Roman" w:eastAsia="Times New Roman" w:hAnsi="Times New Roman" w:cs="Times New Roman"/>
                <w:color w:val="000000"/>
                <w:sz w:val="23"/>
                <w:szCs w:val="23"/>
                <w:lang w:eastAsia="en-GB"/>
              </w:rPr>
              <w:t>men</w:t>
            </w:r>
          </w:p>
        </w:tc>
        <w:tc>
          <w:tcPr>
            <w:tcW w:w="484" w:type="pct"/>
            <w:hideMark/>
          </w:tcPr>
          <w:p w14:paraId="39FB2A56" w14:textId="67EB28CE"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Multi methods</w:t>
            </w:r>
          </w:p>
        </w:tc>
        <w:tc>
          <w:tcPr>
            <w:tcW w:w="337" w:type="pct"/>
            <w:hideMark/>
          </w:tcPr>
          <w:p w14:paraId="7393FF01" w14:textId="77777777"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38" w:type="pct"/>
          </w:tcPr>
          <w:p w14:paraId="07694A45" w14:textId="242F8EA5"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Poor</w:t>
            </w:r>
          </w:p>
        </w:tc>
        <w:tc>
          <w:tcPr>
            <w:tcW w:w="1374" w:type="pct"/>
            <w:noWrap/>
            <w:hideMark/>
          </w:tcPr>
          <w:p w14:paraId="7CDE94D0" w14:textId="20F676CC"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lang w:eastAsia="en-GB"/>
              </w:rPr>
            </w:pPr>
            <w:r w:rsidRPr="00434AF0">
              <w:rPr>
                <w:rFonts w:ascii="Times New Roman" w:eastAsia="Times New Roman" w:hAnsi="Times New Roman" w:cs="Times New Roman"/>
                <w:color w:val="000000"/>
                <w:sz w:val="23"/>
                <w:szCs w:val="23"/>
                <w:lang w:eastAsia="en-GB"/>
              </w:rPr>
              <w:t>Identif</w:t>
            </w:r>
            <w:r w:rsidR="00D25C0C" w:rsidRPr="00434AF0">
              <w:rPr>
                <w:rFonts w:ascii="Times New Roman" w:eastAsia="Times New Roman" w:hAnsi="Times New Roman" w:cs="Times New Roman"/>
                <w:color w:val="000000"/>
                <w:sz w:val="23"/>
                <w:szCs w:val="23"/>
                <w:lang w:eastAsia="en-GB"/>
              </w:rPr>
              <w:t>ied</w:t>
            </w:r>
            <w:r w:rsidRPr="00434AF0">
              <w:rPr>
                <w:rFonts w:ascii="Times New Roman" w:eastAsia="Times New Roman" w:hAnsi="Times New Roman" w:cs="Times New Roman"/>
                <w:color w:val="000000"/>
                <w:sz w:val="23"/>
                <w:szCs w:val="23"/>
                <w:lang w:eastAsia="en-GB"/>
              </w:rPr>
              <w:t xml:space="preserve"> patients’ social disability and limited awareness and high support needs to participate in community life.</w:t>
            </w:r>
          </w:p>
        </w:tc>
      </w:tr>
      <w:tr w:rsidR="00EB6455" w:rsidRPr="00434AF0" w14:paraId="66DF7A81" w14:textId="77777777" w:rsidTr="002717AA">
        <w:trPr>
          <w:trHeight w:val="1559"/>
        </w:trPr>
        <w:tc>
          <w:tcPr>
            <w:cnfStyle w:val="001000000000" w:firstRow="0" w:lastRow="0" w:firstColumn="1" w:lastColumn="0" w:oddVBand="0" w:evenVBand="0" w:oddHBand="0" w:evenHBand="0" w:firstRowFirstColumn="0" w:firstRowLastColumn="0" w:lastRowFirstColumn="0" w:lastRowLastColumn="0"/>
            <w:tcW w:w="386" w:type="pct"/>
          </w:tcPr>
          <w:p w14:paraId="6C5681E6" w14:textId="539884B6" w:rsidR="00493742" w:rsidRPr="00434AF0" w:rsidRDefault="00493742" w:rsidP="002717AA">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3</w:t>
            </w:r>
          </w:p>
        </w:tc>
        <w:tc>
          <w:tcPr>
            <w:tcW w:w="630" w:type="pct"/>
            <w:hideMark/>
          </w:tcPr>
          <w:p w14:paraId="1CAED2F0" w14:textId="5BC946E2"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Hales, 2006</w:t>
            </w:r>
          </w:p>
        </w:tc>
        <w:tc>
          <w:tcPr>
            <w:tcW w:w="725" w:type="pct"/>
            <w:hideMark/>
          </w:tcPr>
          <w:p w14:paraId="611A9828" w14:textId="694ACD4E"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UK</w:t>
            </w:r>
          </w:p>
        </w:tc>
        <w:tc>
          <w:tcPr>
            <w:tcW w:w="725" w:type="pct"/>
          </w:tcPr>
          <w:p w14:paraId="1304B664" w14:textId="77777777" w:rsidR="001E73D1" w:rsidRPr="00434AF0" w:rsidRDefault="001E73D1"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18C74BE3" w14:textId="5700CF32"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w:t>
            </w:r>
            <w:r w:rsidR="000C16F2" w:rsidRPr="00434AF0">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w:t>
            </w:r>
            <w:r w:rsidR="000C16F2" w:rsidRPr="00434AF0">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25</w:t>
            </w:r>
          </w:p>
          <w:p w14:paraId="4C088063" w14:textId="56A03089" w:rsidR="00493742" w:rsidRPr="00434AF0" w:rsidRDefault="00C377CE"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w:t>
            </w:r>
            <w:r w:rsidR="00493742" w:rsidRPr="00434AF0">
              <w:rPr>
                <w:rFonts w:ascii="Times New Roman" w:eastAsia="Times New Roman" w:hAnsi="Times New Roman" w:cs="Times New Roman"/>
                <w:color w:val="000000"/>
                <w:sz w:val="23"/>
                <w:szCs w:val="23"/>
                <w:lang w:eastAsia="en-GB"/>
              </w:rPr>
              <w:t xml:space="preserve"> = 18</w:t>
            </w:r>
            <w:r w:rsidR="005A0743" w:rsidRPr="00434AF0">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men</w:t>
            </w:r>
          </w:p>
          <w:p w14:paraId="62C14B52" w14:textId="082C65F5" w:rsidR="00493742" w:rsidRPr="00434AF0" w:rsidRDefault="00C377CE"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w:t>
            </w:r>
            <w:r w:rsidR="00493742" w:rsidRPr="00434AF0">
              <w:rPr>
                <w:rFonts w:ascii="Times New Roman" w:eastAsia="Times New Roman" w:hAnsi="Times New Roman" w:cs="Times New Roman"/>
                <w:color w:val="000000"/>
                <w:sz w:val="23"/>
                <w:szCs w:val="23"/>
                <w:lang w:eastAsia="en-GB"/>
              </w:rPr>
              <w:t>= 7</w:t>
            </w:r>
            <w:r w:rsidR="005A0743" w:rsidRPr="00434AF0">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women</w:t>
            </w:r>
          </w:p>
        </w:tc>
        <w:tc>
          <w:tcPr>
            <w:tcW w:w="484" w:type="pct"/>
            <w:hideMark/>
          </w:tcPr>
          <w:p w14:paraId="544C12FE" w14:textId="060401AF"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Multi methods</w:t>
            </w:r>
          </w:p>
        </w:tc>
        <w:tc>
          <w:tcPr>
            <w:tcW w:w="337" w:type="pct"/>
            <w:hideMark/>
          </w:tcPr>
          <w:p w14:paraId="058179A9" w14:textId="77777777"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38" w:type="pct"/>
          </w:tcPr>
          <w:p w14:paraId="22DBD010" w14:textId="6479DC6D"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374" w:type="pct"/>
            <w:hideMark/>
          </w:tcPr>
          <w:p w14:paraId="63569ECF" w14:textId="634FE233"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High prevalence of previous sexual activity, new relationships and past child sexual </w:t>
            </w:r>
            <w:r w:rsidR="00D25C0C" w:rsidRPr="00434AF0">
              <w:rPr>
                <w:rFonts w:ascii="Times New Roman" w:eastAsia="Times New Roman" w:hAnsi="Times New Roman" w:cs="Times New Roman"/>
                <w:color w:val="000000"/>
                <w:sz w:val="23"/>
                <w:szCs w:val="23"/>
                <w:lang w:eastAsia="en-GB"/>
              </w:rPr>
              <w:t>trauma.</w:t>
            </w:r>
          </w:p>
          <w:p w14:paraId="124D4AE7" w14:textId="360A06A2"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Reports </w:t>
            </w:r>
            <w:r w:rsidR="00D25C0C" w:rsidRPr="00434AF0">
              <w:rPr>
                <w:rFonts w:ascii="Times New Roman" w:eastAsia="Times New Roman" w:hAnsi="Times New Roman" w:cs="Times New Roman"/>
                <w:color w:val="000000"/>
                <w:sz w:val="23"/>
                <w:szCs w:val="23"/>
                <w:lang w:eastAsia="en-GB"/>
              </w:rPr>
              <w:t>of</w:t>
            </w:r>
            <w:r w:rsidRPr="00434AF0">
              <w:rPr>
                <w:rFonts w:ascii="Times New Roman" w:eastAsia="Times New Roman" w:hAnsi="Times New Roman" w:cs="Times New Roman"/>
                <w:color w:val="000000"/>
                <w:sz w:val="23"/>
                <w:szCs w:val="23"/>
                <w:lang w:eastAsia="en-GB"/>
              </w:rPr>
              <w:t xml:space="preserve"> sexual activ</w:t>
            </w:r>
            <w:r w:rsidR="00D25C0C" w:rsidRPr="00434AF0">
              <w:rPr>
                <w:rFonts w:ascii="Times New Roman" w:eastAsia="Times New Roman" w:hAnsi="Times New Roman" w:cs="Times New Roman"/>
                <w:color w:val="000000"/>
                <w:sz w:val="23"/>
                <w:szCs w:val="23"/>
                <w:lang w:eastAsia="en-GB"/>
              </w:rPr>
              <w:t>ity</w:t>
            </w:r>
            <w:r w:rsidRPr="00434AF0">
              <w:rPr>
                <w:rFonts w:ascii="Times New Roman" w:eastAsia="Times New Roman" w:hAnsi="Times New Roman" w:cs="Times New Roman"/>
                <w:color w:val="000000"/>
                <w:sz w:val="23"/>
                <w:szCs w:val="23"/>
                <w:lang w:eastAsia="en-GB"/>
              </w:rPr>
              <w:t xml:space="preserve"> on the unit, but low frequency with rare genital contact.</w:t>
            </w:r>
          </w:p>
          <w:p w14:paraId="7D1D7B40" w14:textId="33FD29A1"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Patients </w:t>
            </w:r>
            <w:r w:rsidR="00BE33AA" w:rsidRPr="00434AF0">
              <w:rPr>
                <w:rFonts w:ascii="Times New Roman" w:eastAsia="Times New Roman" w:hAnsi="Times New Roman" w:cs="Times New Roman"/>
                <w:color w:val="000000"/>
                <w:sz w:val="23"/>
                <w:szCs w:val="23"/>
                <w:lang w:eastAsia="en-GB"/>
              </w:rPr>
              <w:t xml:space="preserve">were </w:t>
            </w:r>
            <w:r w:rsidRPr="00434AF0">
              <w:rPr>
                <w:rFonts w:ascii="Times New Roman" w:eastAsia="Times New Roman" w:hAnsi="Times New Roman" w:cs="Times New Roman"/>
                <w:color w:val="000000"/>
                <w:sz w:val="23"/>
                <w:szCs w:val="23"/>
                <w:lang w:eastAsia="en-GB"/>
              </w:rPr>
              <w:t>able to talk about their sexual relationships</w:t>
            </w:r>
            <w:r w:rsidR="00BE33AA" w:rsidRPr="00434AF0">
              <w:rPr>
                <w:rFonts w:ascii="Times New Roman" w:eastAsia="Times New Roman" w:hAnsi="Times New Roman" w:cs="Times New Roman"/>
                <w:color w:val="000000"/>
                <w:sz w:val="23"/>
                <w:szCs w:val="23"/>
                <w:lang w:eastAsia="en-GB"/>
              </w:rPr>
              <w:t>,</w:t>
            </w:r>
            <w:r w:rsidRPr="00434AF0">
              <w:rPr>
                <w:rFonts w:ascii="Times New Roman" w:eastAsia="Times New Roman" w:hAnsi="Times New Roman" w:cs="Times New Roman"/>
                <w:color w:val="000000"/>
                <w:sz w:val="23"/>
                <w:szCs w:val="23"/>
                <w:lang w:eastAsia="en-GB"/>
              </w:rPr>
              <w:t xml:space="preserve"> and sexual interest</w:t>
            </w:r>
            <w:r w:rsidR="00BE33AA" w:rsidRPr="00434AF0">
              <w:rPr>
                <w:rFonts w:ascii="Times New Roman" w:eastAsia="Times New Roman" w:hAnsi="Times New Roman" w:cs="Times New Roman"/>
                <w:color w:val="000000"/>
                <w:sz w:val="23"/>
                <w:szCs w:val="23"/>
                <w:lang w:eastAsia="en-GB"/>
              </w:rPr>
              <w:t>s</w:t>
            </w:r>
            <w:r w:rsidRPr="00434AF0">
              <w:rPr>
                <w:rFonts w:ascii="Times New Roman" w:eastAsia="Times New Roman" w:hAnsi="Times New Roman" w:cs="Times New Roman"/>
                <w:color w:val="000000"/>
                <w:sz w:val="23"/>
                <w:szCs w:val="23"/>
                <w:lang w:eastAsia="en-GB"/>
              </w:rPr>
              <w:t xml:space="preserve"> did not cease.</w:t>
            </w:r>
          </w:p>
          <w:p w14:paraId="17C17300" w14:textId="5D678E72"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Most could describe safe sex practices, but few followed it.</w:t>
            </w:r>
          </w:p>
          <w:p w14:paraId="3DBF16EE" w14:textId="227FB14C"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lang w:eastAsia="en-GB"/>
              </w:rPr>
            </w:pPr>
            <w:r w:rsidRPr="00434AF0">
              <w:rPr>
                <w:rFonts w:ascii="Times New Roman" w:eastAsia="Times New Roman" w:hAnsi="Times New Roman" w:cs="Times New Roman"/>
                <w:color w:val="000000"/>
                <w:sz w:val="23"/>
                <w:szCs w:val="23"/>
                <w:lang w:eastAsia="en-GB"/>
              </w:rPr>
              <w:t>Lack of availability of condoms were identified.</w:t>
            </w:r>
          </w:p>
        </w:tc>
      </w:tr>
      <w:tr w:rsidR="00EB6455" w:rsidRPr="00434AF0" w14:paraId="146E4E9E" w14:textId="77777777" w:rsidTr="002717AA">
        <w:trPr>
          <w:trHeight w:val="1119"/>
        </w:trPr>
        <w:tc>
          <w:tcPr>
            <w:cnfStyle w:val="001000000000" w:firstRow="0" w:lastRow="0" w:firstColumn="1" w:lastColumn="0" w:oddVBand="0" w:evenVBand="0" w:oddHBand="0" w:evenHBand="0" w:firstRowFirstColumn="0" w:firstRowLastColumn="0" w:lastRowFirstColumn="0" w:lastRowLastColumn="0"/>
            <w:tcW w:w="386" w:type="pct"/>
          </w:tcPr>
          <w:p w14:paraId="310141D5" w14:textId="1D281190" w:rsidR="00493742" w:rsidRPr="00434AF0" w:rsidRDefault="00493742" w:rsidP="002717AA">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4</w:t>
            </w:r>
          </w:p>
        </w:tc>
        <w:tc>
          <w:tcPr>
            <w:tcW w:w="630" w:type="pct"/>
            <w:hideMark/>
          </w:tcPr>
          <w:p w14:paraId="0A5CAFB5" w14:textId="134C0D93"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Perlin, 2008</w:t>
            </w:r>
          </w:p>
        </w:tc>
        <w:tc>
          <w:tcPr>
            <w:tcW w:w="725" w:type="pct"/>
            <w:hideMark/>
          </w:tcPr>
          <w:p w14:paraId="5F1841B3" w14:textId="2F491EDE"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Asia</w:t>
            </w:r>
          </w:p>
        </w:tc>
        <w:tc>
          <w:tcPr>
            <w:tcW w:w="725" w:type="pct"/>
          </w:tcPr>
          <w:p w14:paraId="66A35238" w14:textId="67AFD939"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Not applicable</w:t>
            </w:r>
          </w:p>
        </w:tc>
        <w:tc>
          <w:tcPr>
            <w:tcW w:w="484" w:type="pct"/>
            <w:hideMark/>
          </w:tcPr>
          <w:p w14:paraId="409D6C55" w14:textId="2C738433"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Discussion paper</w:t>
            </w:r>
          </w:p>
        </w:tc>
        <w:tc>
          <w:tcPr>
            <w:tcW w:w="337" w:type="pct"/>
            <w:hideMark/>
          </w:tcPr>
          <w:p w14:paraId="7251DFD4" w14:textId="77777777"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38" w:type="pct"/>
          </w:tcPr>
          <w:p w14:paraId="09EB0E72" w14:textId="6B26DD6E"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Poor</w:t>
            </w:r>
          </w:p>
        </w:tc>
        <w:tc>
          <w:tcPr>
            <w:tcW w:w="1374" w:type="pct"/>
            <w:noWrap/>
            <w:hideMark/>
          </w:tcPr>
          <w:p w14:paraId="146905FB" w14:textId="7070D397"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Described fear of adverse publicity, fear of litigation, sexual coercion, social attitude of </w:t>
            </w:r>
            <w:proofErr w:type="spellStart"/>
            <w:r w:rsidRPr="00434AF0">
              <w:rPr>
                <w:rFonts w:ascii="Times New Roman" w:eastAsia="Times New Roman" w:hAnsi="Times New Roman" w:cs="Times New Roman"/>
                <w:color w:val="000000"/>
                <w:sz w:val="23"/>
                <w:szCs w:val="23"/>
                <w:lang w:eastAsia="en-GB"/>
              </w:rPr>
              <w:t>sanism</w:t>
            </w:r>
            <w:proofErr w:type="spellEnd"/>
            <w:r w:rsidRPr="00434AF0">
              <w:rPr>
                <w:rFonts w:ascii="Times New Roman" w:eastAsia="Times New Roman" w:hAnsi="Times New Roman" w:cs="Times New Roman"/>
                <w:color w:val="000000"/>
                <w:sz w:val="23"/>
                <w:szCs w:val="23"/>
                <w:lang w:eastAsia="en-GB"/>
              </w:rPr>
              <w:t>, an irrational prejudice</w:t>
            </w:r>
            <w:r w:rsidR="00D25C0C" w:rsidRPr="00434AF0">
              <w:rPr>
                <w:rFonts w:ascii="Times New Roman" w:eastAsia="Times New Roman" w:hAnsi="Times New Roman" w:cs="Times New Roman"/>
                <w:color w:val="000000"/>
                <w:sz w:val="23"/>
                <w:szCs w:val="23"/>
                <w:lang w:eastAsia="en-GB"/>
              </w:rPr>
              <w:t xml:space="preserve"> against people with </w:t>
            </w:r>
            <w:r w:rsidR="00C377CE" w:rsidRPr="00434AF0">
              <w:rPr>
                <w:rFonts w:ascii="Times New Roman" w:eastAsia="Times New Roman" w:hAnsi="Times New Roman" w:cs="Times New Roman"/>
                <w:color w:val="000000"/>
                <w:sz w:val="23"/>
                <w:szCs w:val="23"/>
                <w:lang w:eastAsia="en-GB"/>
              </w:rPr>
              <w:t>men</w:t>
            </w:r>
            <w:r w:rsidR="00D25C0C" w:rsidRPr="00434AF0">
              <w:rPr>
                <w:rFonts w:ascii="Times New Roman" w:eastAsia="Times New Roman" w:hAnsi="Times New Roman" w:cs="Times New Roman"/>
                <w:color w:val="000000"/>
                <w:sz w:val="23"/>
                <w:szCs w:val="23"/>
                <w:lang w:eastAsia="en-GB"/>
              </w:rPr>
              <w:t>tal illness</w:t>
            </w:r>
            <w:r w:rsidRPr="00434AF0">
              <w:rPr>
                <w:rFonts w:ascii="Times New Roman" w:eastAsia="Times New Roman" w:hAnsi="Times New Roman" w:cs="Times New Roman"/>
                <w:color w:val="000000"/>
                <w:sz w:val="23"/>
                <w:szCs w:val="23"/>
                <w:lang w:eastAsia="en-GB"/>
              </w:rPr>
              <w:t>.</w:t>
            </w:r>
          </w:p>
          <w:p w14:paraId="3C1F362E" w14:textId="4EE27DFC" w:rsidR="00493742" w:rsidRPr="00434AF0" w:rsidRDefault="00493742" w:rsidP="002717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Civil rights while institutionalized </w:t>
            </w:r>
            <w:r w:rsidR="00BE33AA" w:rsidRPr="00434AF0">
              <w:rPr>
                <w:rFonts w:ascii="Times New Roman" w:eastAsia="Times New Roman" w:hAnsi="Times New Roman" w:cs="Times New Roman"/>
                <w:color w:val="000000"/>
                <w:sz w:val="23"/>
                <w:szCs w:val="23"/>
                <w:lang w:eastAsia="en-GB"/>
              </w:rPr>
              <w:t>was</w:t>
            </w:r>
            <w:r w:rsidRPr="00434AF0">
              <w:rPr>
                <w:rFonts w:ascii="Times New Roman" w:eastAsia="Times New Roman" w:hAnsi="Times New Roman" w:cs="Times New Roman"/>
                <w:color w:val="000000"/>
                <w:sz w:val="23"/>
                <w:szCs w:val="23"/>
                <w:lang w:eastAsia="en-GB"/>
              </w:rPr>
              <w:t xml:space="preserve"> impacted.</w:t>
            </w:r>
          </w:p>
        </w:tc>
      </w:tr>
    </w:tbl>
    <w:p w14:paraId="0E2A516D" w14:textId="5446619A" w:rsidR="00434AF0" w:rsidRPr="002717AA" w:rsidRDefault="002717AA">
      <w:pPr>
        <w:rPr>
          <w:rFonts w:ascii="Times New Roman" w:hAnsi="Times New Roman" w:cs="Times New Roman"/>
          <w:b/>
          <w:bCs/>
        </w:rPr>
      </w:pPr>
      <w:r>
        <w:rPr>
          <w:rFonts w:ascii="Times New Roman" w:hAnsi="Times New Roman" w:cs="Times New Roman"/>
          <w:b/>
          <w:bCs/>
        </w:rPr>
        <w:t>Supplementary Table 1</w:t>
      </w:r>
    </w:p>
    <w:p w14:paraId="125BDBCC" w14:textId="77777777" w:rsidR="00434AF0" w:rsidRDefault="00434AF0">
      <w:r>
        <w:br w:type="page"/>
      </w:r>
    </w:p>
    <w:tbl>
      <w:tblPr>
        <w:tblStyle w:val="PlainTable2"/>
        <w:tblW w:w="5155" w:type="pct"/>
        <w:tblLayout w:type="fixed"/>
        <w:tblLook w:val="04A0" w:firstRow="1" w:lastRow="0" w:firstColumn="1" w:lastColumn="0" w:noHBand="0" w:noVBand="1"/>
      </w:tblPr>
      <w:tblGrid>
        <w:gridCol w:w="994"/>
        <w:gridCol w:w="1705"/>
        <w:gridCol w:w="2128"/>
        <w:gridCol w:w="2128"/>
        <w:gridCol w:w="1422"/>
        <w:gridCol w:w="990"/>
        <w:gridCol w:w="993"/>
        <w:gridCol w:w="4033"/>
      </w:tblGrid>
      <w:tr w:rsidR="000C16F2" w:rsidRPr="00434AF0" w14:paraId="0B2FAD6C" w14:textId="77777777" w:rsidTr="002717AA">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5" w:type="pct"/>
          </w:tcPr>
          <w:p w14:paraId="64BC1BA3" w14:textId="77777777" w:rsidR="009E73A1" w:rsidRDefault="009E73A1" w:rsidP="009E73A1">
            <w:pPr>
              <w:rPr>
                <w:rFonts w:ascii="Times New Roman" w:eastAsia="Times New Roman" w:hAnsi="Times New Roman" w:cs="Times New Roman"/>
                <w:color w:val="000000" w:themeColor="text1"/>
                <w:sz w:val="23"/>
                <w:szCs w:val="23"/>
                <w:lang w:eastAsia="en-GB"/>
              </w:rPr>
            </w:pPr>
            <w:r>
              <w:rPr>
                <w:rFonts w:ascii="Times New Roman" w:eastAsia="Times New Roman" w:hAnsi="Times New Roman" w:cs="Times New Roman"/>
                <w:b w:val="0"/>
                <w:bCs w:val="0"/>
                <w:color w:val="000000" w:themeColor="text1"/>
                <w:sz w:val="23"/>
                <w:szCs w:val="23"/>
                <w:lang w:eastAsia="en-GB"/>
              </w:rPr>
              <w:lastRenderedPageBreak/>
              <w:t>Paper</w:t>
            </w:r>
          </w:p>
          <w:p w14:paraId="1FFCBC07" w14:textId="1F7D2BDC" w:rsidR="000C16F2" w:rsidRPr="00EB6455" w:rsidRDefault="009E73A1" w:rsidP="009E73A1">
            <w:pPr>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N</w:t>
            </w:r>
            <w:r>
              <w:rPr>
                <w:rFonts w:ascii="Times New Roman" w:eastAsia="Times New Roman" w:hAnsi="Times New Roman" w:cs="Times New Roman"/>
                <w:b w:val="0"/>
                <w:bCs w:val="0"/>
                <w:color w:val="000000" w:themeColor="text1"/>
                <w:sz w:val="23"/>
                <w:szCs w:val="23"/>
                <w:lang w:eastAsia="en-GB"/>
              </w:rPr>
              <w:t>umber</w:t>
            </w:r>
          </w:p>
        </w:tc>
        <w:tc>
          <w:tcPr>
            <w:tcW w:w="592" w:type="pct"/>
          </w:tcPr>
          <w:p w14:paraId="3DC61875" w14:textId="49F02011" w:rsidR="000C16F2" w:rsidRPr="00EB6455" w:rsidRDefault="000C16F2" w:rsidP="000C16F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Author</w:t>
            </w:r>
          </w:p>
        </w:tc>
        <w:tc>
          <w:tcPr>
            <w:tcW w:w="739" w:type="pct"/>
          </w:tcPr>
          <w:p w14:paraId="73A51804" w14:textId="1C0B008C" w:rsidR="000C16F2" w:rsidRPr="00EB6455" w:rsidRDefault="000C16F2" w:rsidP="000C16F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Setting</w:t>
            </w:r>
          </w:p>
        </w:tc>
        <w:tc>
          <w:tcPr>
            <w:tcW w:w="739" w:type="pct"/>
          </w:tcPr>
          <w:p w14:paraId="1F9757A7" w14:textId="6D20C290" w:rsidR="000C16F2" w:rsidRPr="00EB6455" w:rsidRDefault="000C16F2" w:rsidP="000C16F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Participants</w:t>
            </w:r>
          </w:p>
        </w:tc>
        <w:tc>
          <w:tcPr>
            <w:tcW w:w="494" w:type="pct"/>
          </w:tcPr>
          <w:p w14:paraId="0C0A616F" w14:textId="1CD50800" w:rsidR="000C16F2" w:rsidRPr="00EB6455" w:rsidRDefault="000C16F2" w:rsidP="000C16F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Methods</w:t>
            </w:r>
          </w:p>
        </w:tc>
        <w:tc>
          <w:tcPr>
            <w:tcW w:w="344" w:type="pct"/>
          </w:tcPr>
          <w:p w14:paraId="0548A8E8" w14:textId="33A09AE1" w:rsidR="000C16F2" w:rsidRPr="00EB6455" w:rsidRDefault="000C16F2" w:rsidP="000C16F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Quality</w:t>
            </w:r>
          </w:p>
        </w:tc>
        <w:tc>
          <w:tcPr>
            <w:tcW w:w="345" w:type="pct"/>
          </w:tcPr>
          <w:p w14:paraId="4F848DFE" w14:textId="33626A07" w:rsidR="000C16F2" w:rsidRPr="00EB6455" w:rsidRDefault="000C16F2" w:rsidP="000C16F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Rating</w:t>
            </w:r>
          </w:p>
        </w:tc>
        <w:tc>
          <w:tcPr>
            <w:tcW w:w="1401" w:type="pct"/>
            <w:noWrap/>
          </w:tcPr>
          <w:p w14:paraId="2B482E94" w14:textId="618A6289" w:rsidR="000C16F2" w:rsidRPr="00EB6455" w:rsidRDefault="000C16F2" w:rsidP="000C16F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Findings</w:t>
            </w:r>
          </w:p>
        </w:tc>
      </w:tr>
      <w:tr w:rsidR="009E73A1" w:rsidRPr="00434AF0" w14:paraId="075D1101" w14:textId="77777777" w:rsidTr="002717AA">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345" w:type="pct"/>
          </w:tcPr>
          <w:p w14:paraId="0256D523" w14:textId="253673D1" w:rsidR="000C16F2" w:rsidRPr="00434AF0" w:rsidRDefault="000C16F2" w:rsidP="000C16F2">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5</w:t>
            </w:r>
          </w:p>
        </w:tc>
        <w:tc>
          <w:tcPr>
            <w:tcW w:w="592" w:type="pct"/>
            <w:hideMark/>
          </w:tcPr>
          <w:p w14:paraId="09D960EC" w14:textId="7FAEEFA4"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Bartlett, 2010</w:t>
            </w:r>
          </w:p>
        </w:tc>
        <w:tc>
          <w:tcPr>
            <w:tcW w:w="739" w:type="pct"/>
            <w:hideMark/>
          </w:tcPr>
          <w:p w14:paraId="59FCE53B" w14:textId="45ABDBC1"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UK</w:t>
            </w:r>
          </w:p>
        </w:tc>
        <w:tc>
          <w:tcPr>
            <w:tcW w:w="739" w:type="pct"/>
          </w:tcPr>
          <w:p w14:paraId="4C587D66" w14:textId="77777777"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services </w:t>
            </w:r>
          </w:p>
          <w:p w14:paraId="75BB4B95" w14:textId="59B6A6EF"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39 </w:t>
            </w:r>
          </w:p>
        </w:tc>
        <w:tc>
          <w:tcPr>
            <w:tcW w:w="494" w:type="pct"/>
            <w:hideMark/>
          </w:tcPr>
          <w:p w14:paraId="55F2EE1C" w14:textId="2296294E"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hideMark/>
          </w:tcPr>
          <w:p w14:paraId="63A594AB" w14:textId="77777777"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Pr>
          <w:p w14:paraId="28D63CFF" w14:textId="6E4A3E4E"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Fair</w:t>
            </w:r>
          </w:p>
        </w:tc>
        <w:tc>
          <w:tcPr>
            <w:tcW w:w="1401" w:type="pct"/>
            <w:noWrap/>
            <w:hideMark/>
          </w:tcPr>
          <w:p w14:paraId="3590997D" w14:textId="1F518E84"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Policies extremely controlled institutional life, by prohibiting or actively discouraging sexual relationships. Legal authority governed sexual and emotional expression.</w:t>
            </w:r>
          </w:p>
        </w:tc>
      </w:tr>
      <w:tr w:rsidR="009E73A1" w:rsidRPr="00434AF0" w14:paraId="72B789DF" w14:textId="77777777" w:rsidTr="002717AA">
        <w:trPr>
          <w:trHeight w:val="1547"/>
        </w:trPr>
        <w:tc>
          <w:tcPr>
            <w:cnfStyle w:val="001000000000" w:firstRow="0" w:lastRow="0" w:firstColumn="1" w:lastColumn="0" w:oddVBand="0" w:evenVBand="0" w:oddHBand="0" w:evenHBand="0" w:firstRowFirstColumn="0" w:firstRowLastColumn="0" w:lastRowFirstColumn="0" w:lastRowLastColumn="0"/>
            <w:tcW w:w="345" w:type="pct"/>
          </w:tcPr>
          <w:p w14:paraId="75E7FC80" w14:textId="3505DCBD" w:rsidR="000C16F2" w:rsidRPr="00434AF0" w:rsidRDefault="000C16F2" w:rsidP="000C16F2">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6</w:t>
            </w:r>
          </w:p>
        </w:tc>
        <w:tc>
          <w:tcPr>
            <w:tcW w:w="592" w:type="pct"/>
            <w:hideMark/>
          </w:tcPr>
          <w:p w14:paraId="013A93F9" w14:textId="3A975524"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Mercer, 2013</w:t>
            </w:r>
          </w:p>
        </w:tc>
        <w:tc>
          <w:tcPr>
            <w:tcW w:w="739" w:type="pct"/>
            <w:hideMark/>
          </w:tcPr>
          <w:p w14:paraId="04E700A9" w14:textId="1C10B9D3"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and staff, UK</w:t>
            </w:r>
          </w:p>
        </w:tc>
        <w:tc>
          <w:tcPr>
            <w:tcW w:w="739" w:type="pct"/>
          </w:tcPr>
          <w:p w14:paraId="76345F89"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Mental health staff </w:t>
            </w:r>
          </w:p>
          <w:p w14:paraId="40FD8D61" w14:textId="6F10E52A"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18 </w:t>
            </w:r>
          </w:p>
          <w:p w14:paraId="437EA6EC"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5DFF9637" w14:textId="01A4503A"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9 men</w:t>
            </w:r>
          </w:p>
        </w:tc>
        <w:tc>
          <w:tcPr>
            <w:tcW w:w="494" w:type="pct"/>
            <w:hideMark/>
          </w:tcPr>
          <w:p w14:paraId="2D110AD8" w14:textId="2D4F8073"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hideMark/>
          </w:tcPr>
          <w:p w14:paraId="01D9C3D5"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Pr>
          <w:p w14:paraId="0E9B90DC" w14:textId="300F869F"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Fair</w:t>
            </w:r>
          </w:p>
        </w:tc>
        <w:tc>
          <w:tcPr>
            <w:tcW w:w="1401" w:type="pct"/>
            <w:hideMark/>
          </w:tcPr>
          <w:p w14:paraId="06874E4A" w14:textId="202E2B96"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The findings focus on performative language use; men's language contributed to a dominant masculine culture that reproduced gendered power relations and inequalities in a parallel way to evidence, identifying pornography as a public health concern in contemporary culture</w:t>
            </w:r>
          </w:p>
          <w:p w14:paraId="67A9A8A4" w14:textId="49AA5DB6"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Pornography could be a mechanism for achieving sexual satisfaction. Nurses were sympathetic to patient needs</w:t>
            </w:r>
          </w:p>
        </w:tc>
      </w:tr>
      <w:tr w:rsidR="009E73A1" w:rsidRPr="00434AF0" w14:paraId="2A0DB0DA" w14:textId="77777777" w:rsidTr="002717A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45" w:type="pct"/>
          </w:tcPr>
          <w:p w14:paraId="16707913" w14:textId="3CF200E6" w:rsidR="000C16F2" w:rsidRPr="00434AF0" w:rsidRDefault="000C16F2" w:rsidP="000C16F2">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7</w:t>
            </w:r>
          </w:p>
        </w:tc>
        <w:tc>
          <w:tcPr>
            <w:tcW w:w="592" w:type="pct"/>
            <w:hideMark/>
          </w:tcPr>
          <w:p w14:paraId="247BA91D" w14:textId="5A9409C7"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Dolan, 2013</w:t>
            </w:r>
          </w:p>
        </w:tc>
        <w:tc>
          <w:tcPr>
            <w:tcW w:w="739" w:type="pct"/>
            <w:hideMark/>
          </w:tcPr>
          <w:p w14:paraId="7B7D313B" w14:textId="4EC3949A"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UK</w:t>
            </w:r>
          </w:p>
        </w:tc>
        <w:tc>
          <w:tcPr>
            <w:tcW w:w="739" w:type="pct"/>
          </w:tcPr>
          <w:p w14:paraId="79CF7F74" w14:textId="77777777"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7E0BFB0D" w14:textId="65342EAA"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225 women</w:t>
            </w:r>
          </w:p>
        </w:tc>
        <w:tc>
          <w:tcPr>
            <w:tcW w:w="494" w:type="pct"/>
            <w:hideMark/>
          </w:tcPr>
          <w:p w14:paraId="0CD6961A" w14:textId="31329F09"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Quantitative</w:t>
            </w:r>
          </w:p>
        </w:tc>
        <w:tc>
          <w:tcPr>
            <w:tcW w:w="344" w:type="pct"/>
            <w:noWrap/>
            <w:hideMark/>
          </w:tcPr>
          <w:p w14:paraId="1F492C0E" w14:textId="77777777"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Pr>
          <w:p w14:paraId="039A88F4" w14:textId="26DF3DB1"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Poor</w:t>
            </w:r>
          </w:p>
        </w:tc>
        <w:tc>
          <w:tcPr>
            <w:tcW w:w="1401" w:type="pct"/>
            <w:hideMark/>
          </w:tcPr>
          <w:p w14:paraId="41E9311B" w14:textId="68D0A0F9"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High prevalence of childhood physical and sexual abuse and inter partner physical abuse</w:t>
            </w:r>
          </w:p>
        </w:tc>
      </w:tr>
      <w:tr w:rsidR="009E73A1" w:rsidRPr="00434AF0" w14:paraId="552065A3" w14:textId="77777777" w:rsidTr="002717AA">
        <w:trPr>
          <w:trHeight w:val="699"/>
        </w:trPr>
        <w:tc>
          <w:tcPr>
            <w:cnfStyle w:val="001000000000" w:firstRow="0" w:lastRow="0" w:firstColumn="1" w:lastColumn="0" w:oddVBand="0" w:evenVBand="0" w:oddHBand="0" w:evenHBand="0" w:firstRowFirstColumn="0" w:firstRowLastColumn="0" w:lastRowFirstColumn="0" w:lastRowLastColumn="0"/>
            <w:tcW w:w="345" w:type="pct"/>
          </w:tcPr>
          <w:p w14:paraId="2F523F36" w14:textId="2B1940E9" w:rsidR="000C16F2" w:rsidRPr="00434AF0" w:rsidRDefault="000C16F2" w:rsidP="000C16F2">
            <w:pPr>
              <w:rPr>
                <w:rFonts w:ascii="Times New Roman" w:eastAsia="Times New Roman" w:hAnsi="Times New Roman" w:cs="Times New Roman"/>
                <w:color w:val="333333"/>
                <w:sz w:val="23"/>
                <w:szCs w:val="23"/>
                <w:lang w:eastAsia="en-GB"/>
              </w:rPr>
            </w:pPr>
            <w:r w:rsidRPr="00434AF0">
              <w:rPr>
                <w:rFonts w:ascii="Times New Roman" w:eastAsia="Times New Roman" w:hAnsi="Times New Roman" w:cs="Times New Roman"/>
                <w:color w:val="333333"/>
                <w:sz w:val="23"/>
                <w:szCs w:val="23"/>
                <w:lang w:eastAsia="en-GB"/>
              </w:rPr>
              <w:t>8</w:t>
            </w:r>
          </w:p>
        </w:tc>
        <w:tc>
          <w:tcPr>
            <w:tcW w:w="592" w:type="pct"/>
            <w:hideMark/>
          </w:tcPr>
          <w:p w14:paraId="28BA71D6" w14:textId="51325A3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Brown, 2014</w:t>
            </w:r>
          </w:p>
        </w:tc>
        <w:tc>
          <w:tcPr>
            <w:tcW w:w="739" w:type="pct"/>
            <w:hideMark/>
          </w:tcPr>
          <w:p w14:paraId="769C56BF" w14:textId="1B0FC5FD"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UK</w:t>
            </w:r>
          </w:p>
        </w:tc>
        <w:tc>
          <w:tcPr>
            <w:tcW w:w="739" w:type="pct"/>
          </w:tcPr>
          <w:p w14:paraId="28597755"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26D6BA1D" w14:textId="0B43CAD4"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20 </w:t>
            </w:r>
          </w:p>
          <w:p w14:paraId="727D8DA7" w14:textId="6FBFD966"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15 men</w:t>
            </w:r>
          </w:p>
          <w:p w14:paraId="3AF6C1A5" w14:textId="6B9163C2"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5 women</w:t>
            </w:r>
          </w:p>
        </w:tc>
        <w:tc>
          <w:tcPr>
            <w:tcW w:w="494" w:type="pct"/>
            <w:hideMark/>
          </w:tcPr>
          <w:p w14:paraId="66B8D8DE" w14:textId="2CAB194F"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hideMark/>
          </w:tcPr>
          <w:p w14:paraId="5C64A3AC"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Pr>
          <w:p w14:paraId="30C5C14F" w14:textId="7429AEC3"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noWrap/>
            <w:hideMark/>
          </w:tcPr>
          <w:p w14:paraId="11E609BF" w14:textId="74492B2B"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30% of inpatients engage in sexual activity.</w:t>
            </w:r>
            <w:r w:rsidR="00B146F0">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Finding identified relationship difficulties, psychotropic medication side effects and lack of privacy, with excessive monitoring as factors for  limited capacity for sexual expression during their stay in hospital</w:t>
            </w:r>
          </w:p>
          <w:p w14:paraId="11431244" w14:textId="26323575"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Unwillingness of staff to engage with sexual issues due to risk aversive practice. Other factors included Vulnerability and predation, ability of the patient to consent.</w:t>
            </w:r>
          </w:p>
        </w:tc>
      </w:tr>
      <w:tr w:rsidR="000C16F2" w:rsidRPr="00434AF0" w14:paraId="402093D7" w14:textId="77777777" w:rsidTr="002717AA">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45" w:type="pct"/>
          </w:tcPr>
          <w:p w14:paraId="22C38558" w14:textId="21BAC178" w:rsidR="000C16F2" w:rsidRPr="00EB6455" w:rsidRDefault="009E73A1" w:rsidP="000C16F2">
            <w:pPr>
              <w:rPr>
                <w:rFonts w:ascii="Times New Roman" w:eastAsia="Times New Roman" w:hAnsi="Times New Roman" w:cs="Times New Roman"/>
                <w:b w:val="0"/>
                <w:bCs w:val="0"/>
                <w:color w:val="333333"/>
                <w:sz w:val="23"/>
                <w:szCs w:val="23"/>
                <w:lang w:eastAsia="en-GB"/>
              </w:rPr>
            </w:pPr>
            <w:r>
              <w:rPr>
                <w:rFonts w:ascii="Times New Roman" w:eastAsia="Times New Roman" w:hAnsi="Times New Roman" w:cs="Times New Roman"/>
                <w:b w:val="0"/>
                <w:bCs w:val="0"/>
                <w:color w:val="000000" w:themeColor="text1"/>
                <w:sz w:val="23"/>
                <w:szCs w:val="23"/>
                <w:lang w:eastAsia="en-GB"/>
              </w:rPr>
              <w:lastRenderedPageBreak/>
              <w:t>Paper Number</w:t>
            </w:r>
          </w:p>
        </w:tc>
        <w:tc>
          <w:tcPr>
            <w:tcW w:w="592" w:type="pct"/>
          </w:tcPr>
          <w:p w14:paraId="41DF3F16" w14:textId="5B89E274" w:rsidR="000C16F2" w:rsidRPr="00EB6455"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Author</w:t>
            </w:r>
          </w:p>
        </w:tc>
        <w:tc>
          <w:tcPr>
            <w:tcW w:w="739" w:type="pct"/>
          </w:tcPr>
          <w:p w14:paraId="2C83F8B9" w14:textId="53C1674A" w:rsidR="000C16F2" w:rsidRPr="00EB6455"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Setting</w:t>
            </w:r>
          </w:p>
        </w:tc>
        <w:tc>
          <w:tcPr>
            <w:tcW w:w="739" w:type="pct"/>
          </w:tcPr>
          <w:p w14:paraId="5DE9A0DB" w14:textId="3DA451FB" w:rsidR="000C16F2" w:rsidRPr="00EB6455"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Participants</w:t>
            </w:r>
          </w:p>
        </w:tc>
        <w:tc>
          <w:tcPr>
            <w:tcW w:w="494" w:type="pct"/>
          </w:tcPr>
          <w:p w14:paraId="66CCCE9E" w14:textId="63E9EAB0" w:rsidR="000C16F2" w:rsidRPr="00EB6455"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Methods</w:t>
            </w:r>
          </w:p>
        </w:tc>
        <w:tc>
          <w:tcPr>
            <w:tcW w:w="344" w:type="pct"/>
          </w:tcPr>
          <w:p w14:paraId="5A1F742A" w14:textId="1FDD6058" w:rsidR="000C16F2" w:rsidRPr="00EB6455"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Quality</w:t>
            </w:r>
          </w:p>
        </w:tc>
        <w:tc>
          <w:tcPr>
            <w:tcW w:w="345" w:type="pct"/>
          </w:tcPr>
          <w:p w14:paraId="03B85743" w14:textId="0AC5D3DB" w:rsidR="000C16F2" w:rsidRPr="00EB6455"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Rating</w:t>
            </w:r>
          </w:p>
        </w:tc>
        <w:tc>
          <w:tcPr>
            <w:tcW w:w="1401" w:type="pct"/>
            <w:noWrap/>
          </w:tcPr>
          <w:p w14:paraId="51F85D4F" w14:textId="625D41C3" w:rsidR="000C16F2" w:rsidRPr="00EB6455"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Findings</w:t>
            </w:r>
          </w:p>
        </w:tc>
      </w:tr>
      <w:tr w:rsidR="009E73A1" w:rsidRPr="00434AF0" w14:paraId="40CA36CD" w14:textId="77777777" w:rsidTr="002717AA">
        <w:trPr>
          <w:trHeight w:val="1545"/>
        </w:trPr>
        <w:tc>
          <w:tcPr>
            <w:cnfStyle w:val="001000000000" w:firstRow="0" w:lastRow="0" w:firstColumn="1" w:lastColumn="0" w:oddVBand="0" w:evenVBand="0" w:oddHBand="0" w:evenHBand="0" w:firstRowFirstColumn="0" w:firstRowLastColumn="0" w:lastRowFirstColumn="0" w:lastRowLastColumn="0"/>
            <w:tcW w:w="345" w:type="pct"/>
          </w:tcPr>
          <w:p w14:paraId="6B8E4117" w14:textId="02DBFDD2" w:rsidR="000C16F2" w:rsidRPr="00434AF0" w:rsidRDefault="000C16F2" w:rsidP="000C16F2">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9</w:t>
            </w:r>
          </w:p>
        </w:tc>
        <w:tc>
          <w:tcPr>
            <w:tcW w:w="592" w:type="pct"/>
            <w:hideMark/>
          </w:tcPr>
          <w:p w14:paraId="1C99DD75" w14:textId="1EC28BAF"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Quinn, 2015</w:t>
            </w:r>
          </w:p>
        </w:tc>
        <w:tc>
          <w:tcPr>
            <w:tcW w:w="739" w:type="pct"/>
            <w:hideMark/>
          </w:tcPr>
          <w:p w14:paraId="6C2B9921" w14:textId="1CE47034"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and staff, Australia</w:t>
            </w:r>
          </w:p>
        </w:tc>
        <w:tc>
          <w:tcPr>
            <w:tcW w:w="739" w:type="pct"/>
          </w:tcPr>
          <w:p w14:paraId="0F8A0037"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Mental health staff </w:t>
            </w:r>
          </w:p>
          <w:p w14:paraId="3389A7A9" w14:textId="30BAF65C"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12 </w:t>
            </w:r>
          </w:p>
          <w:p w14:paraId="3C36FAD3"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3F3D3E3D" w14:textId="24413703"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10 </w:t>
            </w:r>
          </w:p>
          <w:p w14:paraId="267FD9EE" w14:textId="0B95843C"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6 men </w:t>
            </w:r>
          </w:p>
          <w:p w14:paraId="7F1505E8" w14:textId="2202F580"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4 women</w:t>
            </w:r>
          </w:p>
        </w:tc>
        <w:tc>
          <w:tcPr>
            <w:tcW w:w="494" w:type="pct"/>
            <w:hideMark/>
          </w:tcPr>
          <w:p w14:paraId="5F9E67F2" w14:textId="276F9788"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hideMark/>
          </w:tcPr>
          <w:p w14:paraId="5B068A8D"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Pr>
          <w:p w14:paraId="62C2296E" w14:textId="5CC90962"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hideMark/>
          </w:tcPr>
          <w:p w14:paraId="7F989DA3" w14:textId="4E38CE24"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Study described difficulties establishing sexual relationships, with lack of privacy, risks of</w:t>
            </w:r>
          </w:p>
          <w:p w14:paraId="690865E4" w14:textId="5E2861B2"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predatory sexual behaviours, consequences with relationships break downs, possibility of violence and sexually transmitted diseases.</w:t>
            </w:r>
          </w:p>
          <w:p w14:paraId="0E976767" w14:textId="764B9DA1"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Findings Identified lack of support, lack of sexual health discussion.</w:t>
            </w:r>
          </w:p>
          <w:p w14:paraId="2C9A9170" w14:textId="246BA52B"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
        </w:tc>
      </w:tr>
      <w:tr w:rsidR="009E73A1" w:rsidRPr="00434AF0" w14:paraId="3D7D2213" w14:textId="77777777" w:rsidTr="002717AA">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345" w:type="pct"/>
          </w:tcPr>
          <w:p w14:paraId="58AA3EC0" w14:textId="71ECCDF7" w:rsidR="000C16F2" w:rsidRPr="00434AF0" w:rsidRDefault="000C16F2" w:rsidP="000C16F2">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10</w:t>
            </w:r>
          </w:p>
        </w:tc>
        <w:tc>
          <w:tcPr>
            <w:tcW w:w="592" w:type="pct"/>
            <w:hideMark/>
          </w:tcPr>
          <w:p w14:paraId="635828F3" w14:textId="3E4BCE18"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Quinn, 2015</w:t>
            </w:r>
          </w:p>
        </w:tc>
        <w:tc>
          <w:tcPr>
            <w:tcW w:w="739" w:type="pct"/>
          </w:tcPr>
          <w:p w14:paraId="1C95C976" w14:textId="029800BA"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and staff, Australia</w:t>
            </w:r>
          </w:p>
        </w:tc>
        <w:tc>
          <w:tcPr>
            <w:tcW w:w="739" w:type="pct"/>
          </w:tcPr>
          <w:p w14:paraId="618085F6" w14:textId="77777777"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Mental health staff </w:t>
            </w:r>
          </w:p>
          <w:p w14:paraId="7835D790" w14:textId="50261F03"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=12 </w:t>
            </w:r>
          </w:p>
          <w:p w14:paraId="1AA02056" w14:textId="77777777"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449BA147" w14:textId="0C054149"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10 </w:t>
            </w:r>
          </w:p>
          <w:p w14:paraId="2FB739C9" w14:textId="77777777"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6 men </w:t>
            </w:r>
          </w:p>
          <w:p w14:paraId="1ADA5B2D" w14:textId="4762ADED"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4 women</w:t>
            </w:r>
          </w:p>
        </w:tc>
        <w:tc>
          <w:tcPr>
            <w:tcW w:w="494" w:type="pct"/>
            <w:hideMark/>
          </w:tcPr>
          <w:p w14:paraId="395E73EE" w14:textId="64909CC0"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hideMark/>
          </w:tcPr>
          <w:p w14:paraId="779256E9" w14:textId="77777777"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Pr>
          <w:p w14:paraId="4B56430E" w14:textId="77ED6BB0"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noWrap/>
            <w:hideMark/>
          </w:tcPr>
          <w:p w14:paraId="4CF7F5F3" w14:textId="51861C7D"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Patients were sexually active often in secrecy.   Masturbation was an accepted practice.</w:t>
            </w:r>
          </w:p>
          <w:p w14:paraId="06F9564A" w14:textId="4C9A1479"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Study identified the need for a private and dignified place for patient intimacy</w:t>
            </w:r>
          </w:p>
          <w:p w14:paraId="4B392D0E" w14:textId="20FFD94E"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Lack of sexual discussions, over-emphasis on risk reduction were evident.</w:t>
            </w:r>
          </w:p>
          <w:p w14:paraId="13A509FE" w14:textId="5474FC9C" w:rsidR="000C16F2" w:rsidRPr="00434AF0" w:rsidRDefault="000C16F2" w:rsidP="000C16F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Institutional rules and rule adherence create barriers for patients. Sexual relationships are considered part of being human, yet they are prohibited.</w:t>
            </w:r>
          </w:p>
        </w:tc>
      </w:tr>
      <w:tr w:rsidR="009E73A1" w:rsidRPr="00434AF0" w14:paraId="6A38D8AE" w14:textId="77777777" w:rsidTr="002717AA">
        <w:trPr>
          <w:trHeight w:val="1280"/>
        </w:trPr>
        <w:tc>
          <w:tcPr>
            <w:cnfStyle w:val="001000000000" w:firstRow="0" w:lastRow="0" w:firstColumn="1" w:lastColumn="0" w:oddVBand="0" w:evenVBand="0" w:oddHBand="0" w:evenHBand="0" w:firstRowFirstColumn="0" w:firstRowLastColumn="0" w:lastRowFirstColumn="0" w:lastRowLastColumn="0"/>
            <w:tcW w:w="345" w:type="pct"/>
          </w:tcPr>
          <w:p w14:paraId="39971DA3" w14:textId="16A13D01" w:rsidR="000C16F2" w:rsidRPr="00434AF0" w:rsidRDefault="000C16F2" w:rsidP="000C16F2">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11</w:t>
            </w:r>
          </w:p>
        </w:tc>
        <w:tc>
          <w:tcPr>
            <w:tcW w:w="592" w:type="pct"/>
            <w:hideMark/>
          </w:tcPr>
          <w:p w14:paraId="4CADFAAB" w14:textId="6F4E5D5D"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Quinn, 2015</w:t>
            </w:r>
          </w:p>
        </w:tc>
        <w:tc>
          <w:tcPr>
            <w:tcW w:w="739" w:type="pct"/>
            <w:hideMark/>
          </w:tcPr>
          <w:p w14:paraId="514A9734" w14:textId="5218A143"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and staff, Australia</w:t>
            </w:r>
          </w:p>
        </w:tc>
        <w:tc>
          <w:tcPr>
            <w:tcW w:w="739" w:type="pct"/>
          </w:tcPr>
          <w:p w14:paraId="78CC049C"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Mental health staff </w:t>
            </w:r>
          </w:p>
          <w:p w14:paraId="3B8C4DF9" w14:textId="51AD1A05"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12 </w:t>
            </w:r>
          </w:p>
          <w:p w14:paraId="45D9D553"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10981609" w14:textId="5AF2A87A"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10 </w:t>
            </w:r>
          </w:p>
          <w:p w14:paraId="50A04B79"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6 men </w:t>
            </w:r>
          </w:p>
          <w:p w14:paraId="06E76AB2" w14:textId="7B74F322"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4 women</w:t>
            </w:r>
          </w:p>
        </w:tc>
        <w:tc>
          <w:tcPr>
            <w:tcW w:w="494" w:type="pct"/>
            <w:hideMark/>
          </w:tcPr>
          <w:p w14:paraId="3597752A" w14:textId="45E896A1"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hideMark/>
          </w:tcPr>
          <w:p w14:paraId="0E76ACD8" w14:textId="77777777"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Pr>
          <w:p w14:paraId="7B9650F0" w14:textId="15DA53B3"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hideMark/>
          </w:tcPr>
          <w:p w14:paraId="1C4D072A" w14:textId="16B190A0"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Sexual identity issues, gender identity issues were prevalent.</w:t>
            </w:r>
          </w:p>
          <w:p w14:paraId="3879421E" w14:textId="002F1A8E"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Male on male sex without identifying as homosexual was noted.</w:t>
            </w:r>
          </w:p>
          <w:p w14:paraId="0AD76038" w14:textId="603B4DE6"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Lack of sex education and training, no access to condoms, contributed to risk of abuse and pregnancy.</w:t>
            </w:r>
          </w:p>
          <w:p w14:paraId="0368E57F" w14:textId="5430C081" w:rsidR="000C16F2" w:rsidRPr="00434AF0" w:rsidRDefault="000C16F2" w:rsidP="000C16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
        </w:tc>
      </w:tr>
    </w:tbl>
    <w:p w14:paraId="6A185F72" w14:textId="7B3E04A2" w:rsidR="009E73A1" w:rsidRDefault="009E73A1"/>
    <w:p w14:paraId="1544B74F" w14:textId="0839204D" w:rsidR="002717AA" w:rsidRDefault="002717AA"/>
    <w:p w14:paraId="1298F235" w14:textId="77777777" w:rsidR="002717AA" w:rsidRDefault="002717AA"/>
    <w:tbl>
      <w:tblPr>
        <w:tblStyle w:val="GridTable1Light"/>
        <w:tblW w:w="5155" w:type="pct"/>
        <w:tblLayout w:type="fixed"/>
        <w:tblLook w:val="04A0" w:firstRow="1" w:lastRow="0" w:firstColumn="1" w:lastColumn="0" w:noHBand="0" w:noVBand="1"/>
      </w:tblPr>
      <w:tblGrid>
        <w:gridCol w:w="994"/>
        <w:gridCol w:w="1705"/>
        <w:gridCol w:w="2128"/>
        <w:gridCol w:w="2128"/>
        <w:gridCol w:w="1422"/>
        <w:gridCol w:w="990"/>
        <w:gridCol w:w="993"/>
        <w:gridCol w:w="4033"/>
      </w:tblGrid>
      <w:tr w:rsidR="009E73A1" w:rsidRPr="00434AF0" w14:paraId="20D660BE" w14:textId="77777777" w:rsidTr="00155C9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45" w:type="pct"/>
            <w:tcBorders>
              <w:top w:val="single" w:sz="4" w:space="0" w:color="auto"/>
              <w:left w:val="nil"/>
              <w:bottom w:val="single" w:sz="4" w:space="0" w:color="auto"/>
              <w:right w:val="nil"/>
            </w:tcBorders>
          </w:tcPr>
          <w:p w14:paraId="71466C9D" w14:textId="0C3F7F70" w:rsidR="009E73A1" w:rsidRPr="00434AF0" w:rsidRDefault="009E73A1" w:rsidP="009E73A1">
            <w:pPr>
              <w:rPr>
                <w:rFonts w:ascii="Times New Roman" w:eastAsia="Times New Roman" w:hAnsi="Times New Roman" w:cs="Times New Roman"/>
                <w:color w:val="000000"/>
                <w:sz w:val="23"/>
                <w:szCs w:val="23"/>
                <w:lang w:eastAsia="en-GB"/>
              </w:rPr>
            </w:pPr>
            <w:r>
              <w:rPr>
                <w:rFonts w:ascii="Times New Roman" w:eastAsia="Times New Roman" w:hAnsi="Times New Roman" w:cs="Times New Roman"/>
                <w:b w:val="0"/>
                <w:bCs w:val="0"/>
                <w:color w:val="000000" w:themeColor="text1"/>
                <w:sz w:val="23"/>
                <w:szCs w:val="23"/>
                <w:lang w:eastAsia="en-GB"/>
              </w:rPr>
              <w:lastRenderedPageBreak/>
              <w:t>Paper Number</w:t>
            </w:r>
          </w:p>
        </w:tc>
        <w:tc>
          <w:tcPr>
            <w:tcW w:w="592" w:type="pct"/>
            <w:tcBorders>
              <w:top w:val="single" w:sz="4" w:space="0" w:color="auto"/>
              <w:left w:val="nil"/>
              <w:bottom w:val="single" w:sz="4" w:space="0" w:color="auto"/>
              <w:right w:val="nil"/>
            </w:tcBorders>
          </w:tcPr>
          <w:p w14:paraId="35C1C0FE" w14:textId="7B089EC9" w:rsidR="009E73A1" w:rsidRPr="00434AF0" w:rsidRDefault="009E73A1" w:rsidP="009E73A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Author</w:t>
            </w:r>
          </w:p>
        </w:tc>
        <w:tc>
          <w:tcPr>
            <w:tcW w:w="739" w:type="pct"/>
            <w:tcBorders>
              <w:top w:val="single" w:sz="4" w:space="0" w:color="auto"/>
              <w:left w:val="nil"/>
              <w:bottom w:val="single" w:sz="4" w:space="0" w:color="auto"/>
              <w:right w:val="nil"/>
            </w:tcBorders>
          </w:tcPr>
          <w:p w14:paraId="651590C9" w14:textId="14C08094" w:rsidR="009E73A1" w:rsidRPr="00434AF0" w:rsidRDefault="009E73A1" w:rsidP="009E73A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Setting</w:t>
            </w:r>
          </w:p>
        </w:tc>
        <w:tc>
          <w:tcPr>
            <w:tcW w:w="739" w:type="pct"/>
            <w:tcBorders>
              <w:top w:val="single" w:sz="4" w:space="0" w:color="auto"/>
              <w:left w:val="nil"/>
              <w:bottom w:val="single" w:sz="4" w:space="0" w:color="auto"/>
              <w:right w:val="nil"/>
            </w:tcBorders>
          </w:tcPr>
          <w:p w14:paraId="076057EC" w14:textId="38117579" w:rsidR="009E73A1" w:rsidRPr="00434AF0" w:rsidRDefault="009E73A1" w:rsidP="009E73A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Participants</w:t>
            </w:r>
          </w:p>
        </w:tc>
        <w:tc>
          <w:tcPr>
            <w:tcW w:w="494" w:type="pct"/>
            <w:tcBorders>
              <w:top w:val="single" w:sz="4" w:space="0" w:color="auto"/>
              <w:left w:val="nil"/>
              <w:bottom w:val="single" w:sz="4" w:space="0" w:color="auto"/>
              <w:right w:val="nil"/>
            </w:tcBorders>
          </w:tcPr>
          <w:p w14:paraId="1619B79A" w14:textId="10D47648" w:rsidR="009E73A1" w:rsidRPr="00434AF0" w:rsidRDefault="009E73A1" w:rsidP="009E73A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Methods</w:t>
            </w:r>
          </w:p>
        </w:tc>
        <w:tc>
          <w:tcPr>
            <w:tcW w:w="344" w:type="pct"/>
            <w:tcBorders>
              <w:top w:val="single" w:sz="4" w:space="0" w:color="auto"/>
              <w:left w:val="nil"/>
              <w:bottom w:val="single" w:sz="4" w:space="0" w:color="auto"/>
              <w:right w:val="nil"/>
            </w:tcBorders>
          </w:tcPr>
          <w:p w14:paraId="73A551A1" w14:textId="41CA5B08" w:rsidR="009E73A1" w:rsidRPr="00434AF0" w:rsidRDefault="009E73A1" w:rsidP="009E73A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Quality</w:t>
            </w:r>
          </w:p>
        </w:tc>
        <w:tc>
          <w:tcPr>
            <w:tcW w:w="345" w:type="pct"/>
            <w:tcBorders>
              <w:top w:val="single" w:sz="4" w:space="0" w:color="auto"/>
              <w:left w:val="nil"/>
              <w:bottom w:val="single" w:sz="4" w:space="0" w:color="auto"/>
              <w:right w:val="nil"/>
            </w:tcBorders>
          </w:tcPr>
          <w:p w14:paraId="283980A8" w14:textId="0B132890" w:rsidR="009E73A1" w:rsidRPr="00434AF0" w:rsidRDefault="009E73A1" w:rsidP="009E73A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Rating</w:t>
            </w:r>
          </w:p>
        </w:tc>
        <w:tc>
          <w:tcPr>
            <w:tcW w:w="1401" w:type="pct"/>
            <w:tcBorders>
              <w:top w:val="single" w:sz="4" w:space="0" w:color="auto"/>
              <w:left w:val="nil"/>
              <w:bottom w:val="single" w:sz="4" w:space="0" w:color="auto"/>
              <w:right w:val="nil"/>
            </w:tcBorders>
          </w:tcPr>
          <w:p w14:paraId="4109678D" w14:textId="7907C9F1" w:rsidR="009E73A1" w:rsidRPr="00434AF0" w:rsidRDefault="009E73A1" w:rsidP="009E73A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Findings</w:t>
            </w:r>
          </w:p>
        </w:tc>
      </w:tr>
      <w:tr w:rsidR="009E73A1" w:rsidRPr="00434AF0" w14:paraId="4585D849" w14:textId="77777777" w:rsidTr="00155C9E">
        <w:trPr>
          <w:trHeight w:val="1260"/>
        </w:trPr>
        <w:tc>
          <w:tcPr>
            <w:cnfStyle w:val="001000000000" w:firstRow="0" w:lastRow="0" w:firstColumn="1" w:lastColumn="0" w:oddVBand="0" w:evenVBand="0" w:oddHBand="0" w:evenHBand="0" w:firstRowFirstColumn="0" w:firstRowLastColumn="0" w:lastRowFirstColumn="0" w:lastRowLastColumn="0"/>
            <w:tcW w:w="345" w:type="pct"/>
            <w:tcBorders>
              <w:top w:val="single" w:sz="4" w:space="0" w:color="auto"/>
              <w:left w:val="nil"/>
              <w:bottom w:val="single" w:sz="4" w:space="0" w:color="auto"/>
              <w:right w:val="nil"/>
            </w:tcBorders>
          </w:tcPr>
          <w:p w14:paraId="6866BAF5" w14:textId="2B89E2EE" w:rsidR="009E73A1" w:rsidRPr="00434AF0" w:rsidRDefault="009E73A1" w:rsidP="009E73A1">
            <w:pPr>
              <w:rPr>
                <w:rFonts w:ascii="Times New Roman" w:eastAsia="Times New Roman" w:hAnsi="Times New Roman" w:cs="Times New Roman"/>
                <w:color w:val="333333"/>
                <w:sz w:val="23"/>
                <w:szCs w:val="23"/>
                <w:lang w:eastAsia="en-GB"/>
              </w:rPr>
            </w:pPr>
            <w:r w:rsidRPr="00434AF0">
              <w:rPr>
                <w:rFonts w:ascii="Times New Roman" w:eastAsia="Times New Roman" w:hAnsi="Times New Roman" w:cs="Times New Roman"/>
                <w:color w:val="333333"/>
                <w:sz w:val="23"/>
                <w:szCs w:val="23"/>
                <w:lang w:eastAsia="en-GB"/>
              </w:rPr>
              <w:t>12</w:t>
            </w:r>
          </w:p>
        </w:tc>
        <w:tc>
          <w:tcPr>
            <w:tcW w:w="592" w:type="pct"/>
            <w:tcBorders>
              <w:top w:val="single" w:sz="4" w:space="0" w:color="auto"/>
              <w:left w:val="nil"/>
              <w:bottom w:val="single" w:sz="4" w:space="0" w:color="auto"/>
              <w:right w:val="nil"/>
            </w:tcBorders>
            <w:hideMark/>
          </w:tcPr>
          <w:p w14:paraId="482F363A" w14:textId="3F5A72E6"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roofErr w:type="spellStart"/>
            <w:r w:rsidRPr="00434AF0">
              <w:rPr>
                <w:rFonts w:ascii="Times New Roman" w:eastAsia="Times New Roman" w:hAnsi="Times New Roman" w:cs="Times New Roman"/>
                <w:color w:val="000000"/>
                <w:sz w:val="23"/>
                <w:szCs w:val="23"/>
                <w:lang w:eastAsia="en-GB"/>
              </w:rPr>
              <w:t>Henrichs</w:t>
            </w:r>
            <w:proofErr w:type="spellEnd"/>
            <w:r w:rsidRPr="00434AF0">
              <w:rPr>
                <w:rFonts w:ascii="Times New Roman" w:eastAsia="Times New Roman" w:hAnsi="Times New Roman" w:cs="Times New Roman"/>
                <w:color w:val="000000"/>
                <w:sz w:val="23"/>
                <w:szCs w:val="23"/>
                <w:lang w:eastAsia="en-GB"/>
              </w:rPr>
              <w:t>, 2015</w:t>
            </w:r>
          </w:p>
        </w:tc>
        <w:tc>
          <w:tcPr>
            <w:tcW w:w="739" w:type="pct"/>
            <w:tcBorders>
              <w:top w:val="single" w:sz="4" w:space="0" w:color="auto"/>
              <w:left w:val="nil"/>
              <w:bottom w:val="single" w:sz="4" w:space="0" w:color="auto"/>
              <w:right w:val="nil"/>
            </w:tcBorders>
            <w:hideMark/>
          </w:tcPr>
          <w:p w14:paraId="71A30A7D" w14:textId="2006B0A9"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and community patients Nederland</w:t>
            </w:r>
          </w:p>
        </w:tc>
        <w:tc>
          <w:tcPr>
            <w:tcW w:w="739" w:type="pct"/>
            <w:tcBorders>
              <w:top w:val="single" w:sz="4" w:space="0" w:color="auto"/>
              <w:left w:val="nil"/>
              <w:bottom w:val="single" w:sz="4" w:space="0" w:color="auto"/>
              <w:right w:val="nil"/>
            </w:tcBorders>
          </w:tcPr>
          <w:p w14:paraId="307C3EFE"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79276DE4" w14:textId="29896E8A"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=119 </w:t>
            </w:r>
          </w:p>
          <w:p w14:paraId="70ADAF20"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101 men </w:t>
            </w:r>
          </w:p>
          <w:p w14:paraId="2A04C2BA" w14:textId="4A4C6AE5"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18 women</w:t>
            </w:r>
          </w:p>
        </w:tc>
        <w:tc>
          <w:tcPr>
            <w:tcW w:w="494" w:type="pct"/>
            <w:tcBorders>
              <w:top w:val="single" w:sz="4" w:space="0" w:color="auto"/>
              <w:left w:val="nil"/>
              <w:bottom w:val="single" w:sz="4" w:space="0" w:color="auto"/>
              <w:right w:val="nil"/>
            </w:tcBorders>
            <w:hideMark/>
          </w:tcPr>
          <w:p w14:paraId="16D65BD1" w14:textId="76F4D7B9"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Quantitative</w:t>
            </w:r>
          </w:p>
        </w:tc>
        <w:tc>
          <w:tcPr>
            <w:tcW w:w="344" w:type="pct"/>
            <w:tcBorders>
              <w:top w:val="single" w:sz="4" w:space="0" w:color="auto"/>
              <w:left w:val="nil"/>
              <w:bottom w:val="single" w:sz="4" w:space="0" w:color="auto"/>
              <w:right w:val="nil"/>
            </w:tcBorders>
            <w:hideMark/>
          </w:tcPr>
          <w:p w14:paraId="388D24E3"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Borders>
              <w:top w:val="single" w:sz="4" w:space="0" w:color="auto"/>
              <w:left w:val="nil"/>
              <w:bottom w:val="single" w:sz="4" w:space="0" w:color="auto"/>
              <w:right w:val="nil"/>
            </w:tcBorders>
          </w:tcPr>
          <w:p w14:paraId="71A1A4B6" w14:textId="05A3DE9D"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Poor</w:t>
            </w:r>
          </w:p>
        </w:tc>
        <w:tc>
          <w:tcPr>
            <w:tcW w:w="1401" w:type="pct"/>
            <w:tcBorders>
              <w:top w:val="single" w:sz="4" w:space="0" w:color="auto"/>
              <w:left w:val="nil"/>
              <w:bottom w:val="single" w:sz="4" w:space="0" w:color="auto"/>
              <w:right w:val="nil"/>
            </w:tcBorders>
            <w:noWrap/>
            <w:hideMark/>
          </w:tcPr>
          <w:p w14:paraId="085601D1" w14:textId="5EA44D6E"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32% forensic patient were married.</w:t>
            </w:r>
          </w:p>
          <w:p w14:paraId="0FD6FBC8" w14:textId="1A34514F"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Perpetrators of interpersonal violence had higher rates of previous physical victimization.</w:t>
            </w:r>
          </w:p>
        </w:tc>
      </w:tr>
      <w:tr w:rsidR="009E73A1" w:rsidRPr="00434AF0" w14:paraId="28E50C8C" w14:textId="77777777" w:rsidTr="00155C9E">
        <w:trPr>
          <w:trHeight w:val="1833"/>
        </w:trPr>
        <w:tc>
          <w:tcPr>
            <w:cnfStyle w:val="001000000000" w:firstRow="0" w:lastRow="0" w:firstColumn="1" w:lastColumn="0" w:oddVBand="0" w:evenVBand="0" w:oddHBand="0" w:evenHBand="0" w:firstRowFirstColumn="0" w:firstRowLastColumn="0" w:lastRowFirstColumn="0" w:lastRowLastColumn="0"/>
            <w:tcW w:w="345" w:type="pct"/>
            <w:tcBorders>
              <w:top w:val="single" w:sz="4" w:space="0" w:color="auto"/>
              <w:left w:val="nil"/>
              <w:bottom w:val="nil"/>
              <w:right w:val="nil"/>
            </w:tcBorders>
          </w:tcPr>
          <w:p w14:paraId="71C71941" w14:textId="46B7D54D" w:rsidR="009E73A1" w:rsidRPr="00434AF0" w:rsidRDefault="009E73A1" w:rsidP="009E73A1">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13</w:t>
            </w:r>
          </w:p>
        </w:tc>
        <w:tc>
          <w:tcPr>
            <w:tcW w:w="592" w:type="pct"/>
            <w:tcBorders>
              <w:top w:val="single" w:sz="4" w:space="0" w:color="auto"/>
              <w:left w:val="nil"/>
              <w:bottom w:val="nil"/>
              <w:right w:val="nil"/>
            </w:tcBorders>
            <w:hideMark/>
          </w:tcPr>
          <w:p w14:paraId="089FFCBA" w14:textId="60EDA0D2"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Dein, 2016</w:t>
            </w:r>
          </w:p>
        </w:tc>
        <w:tc>
          <w:tcPr>
            <w:tcW w:w="739" w:type="pct"/>
            <w:tcBorders>
              <w:top w:val="single" w:sz="4" w:space="0" w:color="auto"/>
              <w:left w:val="nil"/>
              <w:bottom w:val="nil"/>
              <w:right w:val="nil"/>
            </w:tcBorders>
            <w:hideMark/>
          </w:tcPr>
          <w:p w14:paraId="63896891" w14:textId="0EE22DED"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and staff, UK</w:t>
            </w:r>
          </w:p>
        </w:tc>
        <w:tc>
          <w:tcPr>
            <w:tcW w:w="739" w:type="pct"/>
            <w:tcBorders>
              <w:top w:val="single" w:sz="4" w:space="0" w:color="auto"/>
              <w:left w:val="nil"/>
              <w:bottom w:val="nil"/>
              <w:right w:val="nil"/>
            </w:tcBorders>
          </w:tcPr>
          <w:p w14:paraId="2CB0F5A9"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Mental health staff </w:t>
            </w:r>
          </w:p>
          <w:p w14:paraId="42E119FD" w14:textId="013A17D5"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24 </w:t>
            </w:r>
          </w:p>
        </w:tc>
        <w:tc>
          <w:tcPr>
            <w:tcW w:w="494" w:type="pct"/>
            <w:tcBorders>
              <w:top w:val="single" w:sz="4" w:space="0" w:color="auto"/>
              <w:left w:val="nil"/>
              <w:bottom w:val="nil"/>
              <w:right w:val="nil"/>
            </w:tcBorders>
            <w:hideMark/>
          </w:tcPr>
          <w:p w14:paraId="297D6402" w14:textId="13AF306A"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tcBorders>
              <w:top w:val="single" w:sz="4" w:space="0" w:color="auto"/>
              <w:left w:val="nil"/>
              <w:bottom w:val="nil"/>
              <w:right w:val="nil"/>
            </w:tcBorders>
            <w:hideMark/>
          </w:tcPr>
          <w:p w14:paraId="4A7278B1"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Borders>
              <w:top w:val="single" w:sz="4" w:space="0" w:color="auto"/>
              <w:left w:val="nil"/>
              <w:bottom w:val="nil"/>
              <w:right w:val="nil"/>
            </w:tcBorders>
          </w:tcPr>
          <w:p w14:paraId="5C2DB832" w14:textId="5F745EDA"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tcBorders>
              <w:top w:val="single" w:sz="4" w:space="0" w:color="auto"/>
              <w:left w:val="nil"/>
              <w:bottom w:val="nil"/>
              <w:right w:val="nil"/>
            </w:tcBorders>
            <w:noWrap/>
            <w:hideMark/>
          </w:tcPr>
          <w:p w14:paraId="2A2EE875" w14:textId="169139A9"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Discrimination against transgender and same sex relationships were reported.</w:t>
            </w:r>
          </w:p>
          <w:p w14:paraId="45AA27BF" w14:textId="43F1A045"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Exploitation of vulnerable patients and fear of unwanted pregnancy were highlighted.</w:t>
            </w:r>
          </w:p>
          <w:p w14:paraId="259828F4" w14:textId="79C5E858"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Clinical care in the inpatient setting had an absence of discourse on patient sexuality with sexuality rarely discussed.</w:t>
            </w:r>
          </w:p>
          <w:p w14:paraId="60456964" w14:textId="0BEA8024"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Staff accept sexual desire as normal in asymptomatic and rehabilitation patients.  Professionals used personal judgment to reach decisions on patient sexual activity.</w:t>
            </w:r>
          </w:p>
          <w:p w14:paraId="68EB6094" w14:textId="04A1AEB0"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No clear policy on the matter of patient sexuality</w:t>
            </w:r>
          </w:p>
        </w:tc>
      </w:tr>
      <w:tr w:rsidR="009E73A1" w:rsidRPr="00434AF0" w14:paraId="74B88A9D" w14:textId="77777777" w:rsidTr="00155C9E">
        <w:trPr>
          <w:trHeight w:val="1546"/>
        </w:trPr>
        <w:tc>
          <w:tcPr>
            <w:cnfStyle w:val="001000000000" w:firstRow="0" w:lastRow="0" w:firstColumn="1" w:lastColumn="0" w:oddVBand="0" w:evenVBand="0" w:oddHBand="0" w:evenHBand="0" w:firstRowFirstColumn="0" w:firstRowLastColumn="0" w:lastRowFirstColumn="0" w:lastRowLastColumn="0"/>
            <w:tcW w:w="345" w:type="pct"/>
            <w:tcBorders>
              <w:top w:val="nil"/>
              <w:left w:val="nil"/>
              <w:bottom w:val="single" w:sz="4" w:space="0" w:color="auto"/>
              <w:right w:val="nil"/>
            </w:tcBorders>
          </w:tcPr>
          <w:p w14:paraId="48B8168A" w14:textId="3D22DC49" w:rsidR="009E73A1" w:rsidRPr="00434AF0" w:rsidRDefault="009E73A1" w:rsidP="009E73A1">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14</w:t>
            </w:r>
          </w:p>
        </w:tc>
        <w:tc>
          <w:tcPr>
            <w:tcW w:w="592" w:type="pct"/>
            <w:tcBorders>
              <w:top w:val="nil"/>
              <w:left w:val="nil"/>
              <w:bottom w:val="single" w:sz="4" w:space="0" w:color="auto"/>
              <w:right w:val="nil"/>
            </w:tcBorders>
            <w:hideMark/>
          </w:tcPr>
          <w:p w14:paraId="21CAC0AC" w14:textId="04B3F210"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Quinn, 2016</w:t>
            </w:r>
          </w:p>
        </w:tc>
        <w:tc>
          <w:tcPr>
            <w:tcW w:w="739" w:type="pct"/>
            <w:tcBorders>
              <w:top w:val="nil"/>
              <w:left w:val="nil"/>
              <w:bottom w:val="single" w:sz="4" w:space="0" w:color="auto"/>
              <w:right w:val="nil"/>
            </w:tcBorders>
          </w:tcPr>
          <w:p w14:paraId="0B7702AE" w14:textId="449D67BF"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and staff, Australia</w:t>
            </w:r>
          </w:p>
        </w:tc>
        <w:tc>
          <w:tcPr>
            <w:tcW w:w="739" w:type="pct"/>
            <w:tcBorders>
              <w:top w:val="nil"/>
              <w:left w:val="nil"/>
              <w:bottom w:val="single" w:sz="4" w:space="0" w:color="auto"/>
              <w:right w:val="nil"/>
            </w:tcBorders>
          </w:tcPr>
          <w:p w14:paraId="0DF1545D"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Mental health staff </w:t>
            </w:r>
          </w:p>
          <w:p w14:paraId="258A3751" w14:textId="3B141EE0"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12 </w:t>
            </w:r>
          </w:p>
          <w:p w14:paraId="7E3E3738"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4278EED3" w14:textId="33D94B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10 </w:t>
            </w:r>
          </w:p>
          <w:p w14:paraId="7C18366D"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6 men </w:t>
            </w:r>
          </w:p>
          <w:p w14:paraId="6061BC8A" w14:textId="387F060F"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4 women</w:t>
            </w:r>
          </w:p>
        </w:tc>
        <w:tc>
          <w:tcPr>
            <w:tcW w:w="494" w:type="pct"/>
            <w:tcBorders>
              <w:top w:val="nil"/>
              <w:left w:val="nil"/>
              <w:bottom w:val="single" w:sz="4" w:space="0" w:color="auto"/>
              <w:right w:val="nil"/>
            </w:tcBorders>
            <w:hideMark/>
          </w:tcPr>
          <w:p w14:paraId="6FAE87BA" w14:textId="50AEE3B0"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tcBorders>
              <w:top w:val="nil"/>
              <w:left w:val="nil"/>
              <w:bottom w:val="single" w:sz="4" w:space="0" w:color="auto"/>
              <w:right w:val="nil"/>
            </w:tcBorders>
            <w:hideMark/>
          </w:tcPr>
          <w:p w14:paraId="1599E575"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Borders>
              <w:top w:val="nil"/>
              <w:left w:val="nil"/>
              <w:bottom w:val="single" w:sz="4" w:space="0" w:color="auto"/>
              <w:right w:val="nil"/>
            </w:tcBorders>
          </w:tcPr>
          <w:p w14:paraId="5EB18E5F" w14:textId="083ECA4D"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tcBorders>
              <w:top w:val="nil"/>
              <w:left w:val="nil"/>
              <w:bottom w:val="single" w:sz="4" w:space="0" w:color="auto"/>
              <w:right w:val="nil"/>
            </w:tcBorders>
            <w:noWrap/>
            <w:hideMark/>
          </w:tcPr>
          <w:p w14:paraId="2238F487" w14:textId="7647E82B"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Unmet needs identified as support for sexual intimacy needs, privacy and opportunity.</w:t>
            </w:r>
          </w:p>
          <w:p w14:paraId="7A97BF5A" w14:textId="3FA2B62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Negative attitudes and responses by nurses were noted.</w:t>
            </w:r>
          </w:p>
          <w:p w14:paraId="297B27F4" w14:textId="01435D9B" w:rsidR="009E73A1" w:rsidRPr="00434AF0" w:rsidRDefault="009E73A1"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Nurse</w:t>
            </w:r>
            <w:r w:rsidR="00155C9E">
              <w:rPr>
                <w:rFonts w:ascii="Times New Roman" w:eastAsia="Times New Roman" w:hAnsi="Times New Roman" w:cs="Times New Roman"/>
                <w:color w:val="000000"/>
                <w:sz w:val="23"/>
                <w:szCs w:val="23"/>
                <w:lang w:eastAsia="en-GB"/>
              </w:rPr>
              <w:t>s</w:t>
            </w:r>
            <w:r w:rsidRPr="00434AF0">
              <w:rPr>
                <w:rFonts w:ascii="Times New Roman" w:eastAsia="Times New Roman" w:hAnsi="Times New Roman" w:cs="Times New Roman"/>
                <w:color w:val="000000"/>
                <w:sz w:val="23"/>
                <w:szCs w:val="23"/>
                <w:lang w:eastAsia="en-GB"/>
              </w:rPr>
              <w:t xml:space="preserve"> accept sexual relationships for patients in long-term units and saw an important role for nurses in providing support and an opportunity to work more closely with patients regarding sexual intimacy needs..</w:t>
            </w:r>
          </w:p>
        </w:tc>
      </w:tr>
      <w:tr w:rsidR="00155C9E" w:rsidRPr="00EB6455" w14:paraId="3F2ECB8B" w14:textId="77777777" w:rsidTr="00155C9E">
        <w:trPr>
          <w:trHeight w:val="553"/>
        </w:trPr>
        <w:tc>
          <w:tcPr>
            <w:cnfStyle w:val="001000000000" w:firstRow="0" w:lastRow="0" w:firstColumn="1" w:lastColumn="0" w:oddVBand="0" w:evenVBand="0" w:oddHBand="0" w:evenHBand="0" w:firstRowFirstColumn="0" w:firstRowLastColumn="0" w:lastRowFirstColumn="0" w:lastRowLastColumn="0"/>
            <w:tcW w:w="345" w:type="pct"/>
            <w:tcBorders>
              <w:top w:val="single" w:sz="4" w:space="0" w:color="auto"/>
              <w:left w:val="nil"/>
              <w:bottom w:val="single" w:sz="4" w:space="0" w:color="auto"/>
              <w:right w:val="nil"/>
            </w:tcBorders>
          </w:tcPr>
          <w:p w14:paraId="77A290EF" w14:textId="77777777" w:rsidR="00155C9E" w:rsidRPr="00EB6455" w:rsidRDefault="00155C9E" w:rsidP="008C2A95">
            <w:pPr>
              <w:rPr>
                <w:rFonts w:ascii="Times New Roman" w:eastAsia="Times New Roman" w:hAnsi="Times New Roman" w:cs="Times New Roman"/>
                <w:b w:val="0"/>
                <w:bCs w:val="0"/>
                <w:color w:val="333333"/>
                <w:sz w:val="23"/>
                <w:szCs w:val="23"/>
                <w:lang w:eastAsia="en-GB"/>
              </w:rPr>
            </w:pPr>
            <w:r>
              <w:rPr>
                <w:rFonts w:ascii="Times New Roman" w:eastAsia="Times New Roman" w:hAnsi="Times New Roman" w:cs="Times New Roman"/>
                <w:b w:val="0"/>
                <w:bCs w:val="0"/>
                <w:color w:val="000000" w:themeColor="text1"/>
                <w:sz w:val="23"/>
                <w:szCs w:val="23"/>
                <w:lang w:eastAsia="en-GB"/>
              </w:rPr>
              <w:lastRenderedPageBreak/>
              <w:t>Paper Number</w:t>
            </w:r>
          </w:p>
        </w:tc>
        <w:tc>
          <w:tcPr>
            <w:tcW w:w="592" w:type="pct"/>
            <w:tcBorders>
              <w:top w:val="single" w:sz="4" w:space="0" w:color="auto"/>
              <w:left w:val="nil"/>
              <w:bottom w:val="single" w:sz="4" w:space="0" w:color="auto"/>
              <w:right w:val="nil"/>
            </w:tcBorders>
          </w:tcPr>
          <w:p w14:paraId="329F18DC" w14:textId="77777777" w:rsidR="00155C9E" w:rsidRPr="00EB6455" w:rsidRDefault="00155C9E" w:rsidP="008C2A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Author</w:t>
            </w:r>
          </w:p>
        </w:tc>
        <w:tc>
          <w:tcPr>
            <w:tcW w:w="739" w:type="pct"/>
            <w:tcBorders>
              <w:top w:val="single" w:sz="4" w:space="0" w:color="auto"/>
              <w:left w:val="nil"/>
              <w:bottom w:val="single" w:sz="4" w:space="0" w:color="auto"/>
              <w:right w:val="nil"/>
            </w:tcBorders>
          </w:tcPr>
          <w:p w14:paraId="1C898977" w14:textId="77777777" w:rsidR="00155C9E" w:rsidRPr="00EB6455" w:rsidRDefault="00155C9E" w:rsidP="008C2A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Setting</w:t>
            </w:r>
          </w:p>
        </w:tc>
        <w:tc>
          <w:tcPr>
            <w:tcW w:w="739" w:type="pct"/>
            <w:tcBorders>
              <w:top w:val="single" w:sz="4" w:space="0" w:color="auto"/>
              <w:left w:val="nil"/>
              <w:bottom w:val="single" w:sz="4" w:space="0" w:color="auto"/>
              <w:right w:val="nil"/>
            </w:tcBorders>
          </w:tcPr>
          <w:p w14:paraId="636B5007" w14:textId="77777777" w:rsidR="00155C9E" w:rsidRPr="00EB6455" w:rsidRDefault="00155C9E" w:rsidP="008C2A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Participants</w:t>
            </w:r>
          </w:p>
        </w:tc>
        <w:tc>
          <w:tcPr>
            <w:tcW w:w="494" w:type="pct"/>
            <w:tcBorders>
              <w:top w:val="single" w:sz="4" w:space="0" w:color="auto"/>
              <w:left w:val="nil"/>
              <w:bottom w:val="single" w:sz="4" w:space="0" w:color="auto"/>
              <w:right w:val="nil"/>
            </w:tcBorders>
          </w:tcPr>
          <w:p w14:paraId="26EA066B" w14:textId="77777777" w:rsidR="00155C9E" w:rsidRPr="00EB6455" w:rsidRDefault="00155C9E" w:rsidP="008C2A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Methods</w:t>
            </w:r>
          </w:p>
        </w:tc>
        <w:tc>
          <w:tcPr>
            <w:tcW w:w="344" w:type="pct"/>
            <w:tcBorders>
              <w:top w:val="single" w:sz="4" w:space="0" w:color="auto"/>
              <w:left w:val="nil"/>
              <w:bottom w:val="single" w:sz="4" w:space="0" w:color="auto"/>
              <w:right w:val="nil"/>
            </w:tcBorders>
          </w:tcPr>
          <w:p w14:paraId="7B050398" w14:textId="77777777" w:rsidR="00155C9E" w:rsidRPr="00EB6455" w:rsidRDefault="00155C9E" w:rsidP="008C2A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Quality</w:t>
            </w:r>
          </w:p>
        </w:tc>
        <w:tc>
          <w:tcPr>
            <w:tcW w:w="345" w:type="pct"/>
            <w:tcBorders>
              <w:top w:val="single" w:sz="4" w:space="0" w:color="auto"/>
              <w:left w:val="nil"/>
              <w:bottom w:val="single" w:sz="4" w:space="0" w:color="auto"/>
              <w:right w:val="nil"/>
            </w:tcBorders>
          </w:tcPr>
          <w:p w14:paraId="0A67DE6D" w14:textId="77777777" w:rsidR="00155C9E" w:rsidRPr="00EB6455" w:rsidRDefault="00155C9E" w:rsidP="008C2A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Rating</w:t>
            </w:r>
          </w:p>
        </w:tc>
        <w:tc>
          <w:tcPr>
            <w:tcW w:w="1401" w:type="pct"/>
            <w:tcBorders>
              <w:top w:val="single" w:sz="4" w:space="0" w:color="auto"/>
              <w:left w:val="nil"/>
              <w:bottom w:val="single" w:sz="4" w:space="0" w:color="auto"/>
              <w:right w:val="nil"/>
            </w:tcBorders>
            <w:noWrap/>
          </w:tcPr>
          <w:p w14:paraId="4DCCA6FB" w14:textId="77777777" w:rsidR="00155C9E" w:rsidRPr="00EB6455" w:rsidRDefault="00155C9E" w:rsidP="008C2A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color w:val="000000" w:themeColor="text1"/>
                <w:sz w:val="23"/>
                <w:szCs w:val="23"/>
                <w:lang w:eastAsia="en-GB"/>
              </w:rPr>
              <w:t>Findings</w:t>
            </w:r>
          </w:p>
        </w:tc>
      </w:tr>
      <w:tr w:rsidR="009E73A1" w:rsidRPr="00434AF0" w14:paraId="7A8C628A" w14:textId="77777777" w:rsidTr="00155C9E">
        <w:trPr>
          <w:trHeight w:val="1690"/>
        </w:trPr>
        <w:tc>
          <w:tcPr>
            <w:cnfStyle w:val="001000000000" w:firstRow="0" w:lastRow="0" w:firstColumn="1" w:lastColumn="0" w:oddVBand="0" w:evenVBand="0" w:oddHBand="0" w:evenHBand="0" w:firstRowFirstColumn="0" w:firstRowLastColumn="0" w:lastRowFirstColumn="0" w:lastRowLastColumn="0"/>
            <w:tcW w:w="345" w:type="pct"/>
            <w:tcBorders>
              <w:top w:val="single" w:sz="4" w:space="0" w:color="auto"/>
              <w:left w:val="nil"/>
              <w:bottom w:val="nil"/>
              <w:right w:val="nil"/>
            </w:tcBorders>
          </w:tcPr>
          <w:p w14:paraId="5BDDEB5E" w14:textId="59245482" w:rsidR="009E73A1" w:rsidRPr="00434AF0" w:rsidRDefault="009E73A1" w:rsidP="009E73A1">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15</w:t>
            </w:r>
          </w:p>
        </w:tc>
        <w:tc>
          <w:tcPr>
            <w:tcW w:w="592" w:type="pct"/>
            <w:tcBorders>
              <w:top w:val="single" w:sz="4" w:space="0" w:color="auto"/>
              <w:left w:val="nil"/>
              <w:bottom w:val="nil"/>
              <w:right w:val="nil"/>
            </w:tcBorders>
            <w:hideMark/>
          </w:tcPr>
          <w:p w14:paraId="3900BF61" w14:textId="1E77570B"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roofErr w:type="spellStart"/>
            <w:r w:rsidRPr="00434AF0">
              <w:rPr>
                <w:rFonts w:ascii="Times New Roman" w:eastAsia="Times New Roman" w:hAnsi="Times New Roman" w:cs="Times New Roman"/>
                <w:color w:val="000000"/>
                <w:sz w:val="23"/>
                <w:szCs w:val="23"/>
                <w:lang w:eastAsia="en-GB"/>
              </w:rPr>
              <w:t>Tiwana</w:t>
            </w:r>
            <w:proofErr w:type="spellEnd"/>
            <w:r w:rsidRPr="00434AF0">
              <w:rPr>
                <w:rFonts w:ascii="Times New Roman" w:eastAsia="Times New Roman" w:hAnsi="Times New Roman" w:cs="Times New Roman"/>
                <w:color w:val="000000"/>
                <w:sz w:val="23"/>
                <w:szCs w:val="23"/>
                <w:lang w:eastAsia="en-GB"/>
              </w:rPr>
              <w:t>, 2016</w:t>
            </w:r>
          </w:p>
        </w:tc>
        <w:tc>
          <w:tcPr>
            <w:tcW w:w="739" w:type="pct"/>
            <w:tcBorders>
              <w:top w:val="single" w:sz="4" w:space="0" w:color="auto"/>
              <w:left w:val="nil"/>
              <w:bottom w:val="nil"/>
              <w:right w:val="nil"/>
            </w:tcBorders>
            <w:hideMark/>
          </w:tcPr>
          <w:p w14:paraId="0817721B" w14:textId="731419F1"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staff, Europe</w:t>
            </w:r>
          </w:p>
        </w:tc>
        <w:tc>
          <w:tcPr>
            <w:tcW w:w="739" w:type="pct"/>
            <w:tcBorders>
              <w:top w:val="single" w:sz="4" w:space="0" w:color="auto"/>
              <w:left w:val="nil"/>
              <w:bottom w:val="nil"/>
              <w:right w:val="nil"/>
            </w:tcBorders>
          </w:tcPr>
          <w:p w14:paraId="0AB334F5" w14:textId="40DA588D"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Not applicable</w:t>
            </w:r>
          </w:p>
        </w:tc>
        <w:tc>
          <w:tcPr>
            <w:tcW w:w="494" w:type="pct"/>
            <w:tcBorders>
              <w:top w:val="single" w:sz="4" w:space="0" w:color="auto"/>
              <w:left w:val="nil"/>
              <w:bottom w:val="nil"/>
              <w:right w:val="nil"/>
            </w:tcBorders>
            <w:hideMark/>
          </w:tcPr>
          <w:p w14:paraId="06812072" w14:textId="208ADFAA"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tcBorders>
              <w:top w:val="single" w:sz="4" w:space="0" w:color="auto"/>
              <w:left w:val="nil"/>
              <w:bottom w:val="nil"/>
              <w:right w:val="nil"/>
            </w:tcBorders>
            <w:hideMark/>
          </w:tcPr>
          <w:p w14:paraId="22C67674"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Borders>
              <w:top w:val="single" w:sz="4" w:space="0" w:color="auto"/>
              <w:left w:val="nil"/>
              <w:bottom w:val="nil"/>
              <w:right w:val="nil"/>
            </w:tcBorders>
          </w:tcPr>
          <w:p w14:paraId="5BE699AF" w14:textId="522FD38C"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Fair</w:t>
            </w:r>
          </w:p>
        </w:tc>
        <w:tc>
          <w:tcPr>
            <w:tcW w:w="1401" w:type="pct"/>
            <w:tcBorders>
              <w:top w:val="single" w:sz="4" w:space="0" w:color="auto"/>
              <w:left w:val="nil"/>
              <w:bottom w:val="nil"/>
              <w:right w:val="nil"/>
            </w:tcBorders>
            <w:noWrap/>
            <w:hideMark/>
          </w:tcPr>
          <w:p w14:paraId="014DC6BC" w14:textId="347B0F61"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No country had a national policy, many had local policies or shared practices.</w:t>
            </w:r>
          </w:p>
          <w:p w14:paraId="3284B753" w14:textId="0670E7D8"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The UK appeared the most prohibiting and excluding, its protocols were apparently based on risk aversion and lack of emphasis or consideration of patients’ sexual needs.</w:t>
            </w:r>
          </w:p>
          <w:p w14:paraId="2357CE27" w14:textId="7009C1C5"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Progressive approaches to patient sexuality were evident in nine of the countries.</w:t>
            </w:r>
          </w:p>
        </w:tc>
      </w:tr>
      <w:tr w:rsidR="009E73A1" w:rsidRPr="00434AF0" w14:paraId="546F9032" w14:textId="77777777" w:rsidTr="00155C9E">
        <w:trPr>
          <w:trHeight w:val="3251"/>
        </w:trPr>
        <w:tc>
          <w:tcPr>
            <w:cnfStyle w:val="001000000000" w:firstRow="0" w:lastRow="0" w:firstColumn="1" w:lastColumn="0" w:oddVBand="0" w:evenVBand="0" w:oddHBand="0" w:evenHBand="0" w:firstRowFirstColumn="0" w:firstRowLastColumn="0" w:lastRowFirstColumn="0" w:lastRowLastColumn="0"/>
            <w:tcW w:w="345" w:type="pct"/>
            <w:tcBorders>
              <w:top w:val="nil"/>
              <w:left w:val="nil"/>
              <w:bottom w:val="single" w:sz="4" w:space="0" w:color="auto"/>
              <w:right w:val="nil"/>
            </w:tcBorders>
          </w:tcPr>
          <w:p w14:paraId="43512DA1" w14:textId="425D0027" w:rsidR="009E73A1" w:rsidRPr="00434AF0" w:rsidRDefault="009E73A1" w:rsidP="009E73A1">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16</w:t>
            </w:r>
          </w:p>
        </w:tc>
        <w:tc>
          <w:tcPr>
            <w:tcW w:w="592" w:type="pct"/>
            <w:tcBorders>
              <w:top w:val="nil"/>
              <w:left w:val="nil"/>
              <w:bottom w:val="single" w:sz="4" w:space="0" w:color="auto"/>
              <w:right w:val="nil"/>
            </w:tcBorders>
            <w:hideMark/>
          </w:tcPr>
          <w:p w14:paraId="708BFF43" w14:textId="04656AAC"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Dein, 2018</w:t>
            </w:r>
          </w:p>
        </w:tc>
        <w:tc>
          <w:tcPr>
            <w:tcW w:w="739" w:type="pct"/>
            <w:tcBorders>
              <w:top w:val="nil"/>
              <w:left w:val="nil"/>
              <w:bottom w:val="single" w:sz="4" w:space="0" w:color="auto"/>
              <w:right w:val="nil"/>
            </w:tcBorders>
            <w:hideMark/>
          </w:tcPr>
          <w:p w14:paraId="2D650C0C" w14:textId="2364726C"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UK</w:t>
            </w:r>
          </w:p>
        </w:tc>
        <w:tc>
          <w:tcPr>
            <w:tcW w:w="739" w:type="pct"/>
            <w:tcBorders>
              <w:top w:val="nil"/>
              <w:left w:val="nil"/>
              <w:bottom w:val="single" w:sz="4" w:space="0" w:color="auto"/>
              <w:right w:val="nil"/>
            </w:tcBorders>
          </w:tcPr>
          <w:p w14:paraId="5339C718" w14:textId="3E3A9EA0"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Not applicable</w:t>
            </w:r>
          </w:p>
        </w:tc>
        <w:tc>
          <w:tcPr>
            <w:tcW w:w="494" w:type="pct"/>
            <w:tcBorders>
              <w:top w:val="nil"/>
              <w:left w:val="nil"/>
              <w:bottom w:val="single" w:sz="4" w:space="0" w:color="auto"/>
              <w:right w:val="nil"/>
            </w:tcBorders>
            <w:hideMark/>
          </w:tcPr>
          <w:p w14:paraId="188BE368" w14:textId="18035753"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Discussion paper</w:t>
            </w:r>
          </w:p>
        </w:tc>
        <w:tc>
          <w:tcPr>
            <w:tcW w:w="344" w:type="pct"/>
            <w:tcBorders>
              <w:top w:val="nil"/>
              <w:left w:val="nil"/>
              <w:bottom w:val="single" w:sz="4" w:space="0" w:color="auto"/>
              <w:right w:val="nil"/>
            </w:tcBorders>
            <w:hideMark/>
          </w:tcPr>
          <w:p w14:paraId="499FC55A"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Borders>
              <w:top w:val="nil"/>
              <w:left w:val="nil"/>
              <w:bottom w:val="single" w:sz="4" w:space="0" w:color="auto"/>
              <w:right w:val="nil"/>
            </w:tcBorders>
          </w:tcPr>
          <w:p w14:paraId="53E45384" w14:textId="63E8A6D4"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tcBorders>
              <w:top w:val="nil"/>
              <w:left w:val="nil"/>
              <w:bottom w:val="single" w:sz="4" w:space="0" w:color="auto"/>
              <w:right w:val="nil"/>
            </w:tcBorders>
            <w:noWrap/>
            <w:hideMark/>
          </w:tcPr>
          <w:p w14:paraId="03967C63" w14:textId="4E564510"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Identified barriers for expressing health sexuality as lack of private spaces, lack of interpersonal skills, social withdrawal, medication side-effects and mental health symptoms, inadequate staffing and lack of training in staff about patient sexuality.</w:t>
            </w:r>
          </w:p>
          <w:p w14:paraId="078DA0C1" w14:textId="2A1A800B"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Risks outlined were the patient’s capacity to consent; management of allegations of rape; sexual exploitation of vulnerable patients; unsafe sexual practices; the trading of sex for money and drugs; the spread of sexually transmitted diseases; and unexpected pregnancies; public disapproval and negative media responses.</w:t>
            </w:r>
          </w:p>
          <w:p w14:paraId="01772FC0" w14:textId="1B96FDE8"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
        </w:tc>
      </w:tr>
    </w:tbl>
    <w:p w14:paraId="671A2A40" w14:textId="71D3C9F0" w:rsidR="00155C9E" w:rsidRDefault="00155C9E"/>
    <w:p w14:paraId="64F70395" w14:textId="109092A1" w:rsidR="00155C9E" w:rsidRDefault="00155C9E"/>
    <w:p w14:paraId="1555E6E2" w14:textId="77777777" w:rsidR="002717AA" w:rsidRDefault="002717AA"/>
    <w:p w14:paraId="111D20C4" w14:textId="77777777" w:rsidR="00155C9E" w:rsidRDefault="00155C9E"/>
    <w:tbl>
      <w:tblPr>
        <w:tblStyle w:val="GridTable1Light"/>
        <w:tblW w:w="5159"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1706"/>
        <w:gridCol w:w="2130"/>
        <w:gridCol w:w="2129"/>
        <w:gridCol w:w="1423"/>
        <w:gridCol w:w="991"/>
        <w:gridCol w:w="994"/>
        <w:gridCol w:w="4036"/>
      </w:tblGrid>
      <w:tr w:rsidR="00155C9E" w:rsidRPr="00EB6455" w14:paraId="09E73256" w14:textId="77777777" w:rsidTr="00703C99">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45" w:type="pct"/>
            <w:tcBorders>
              <w:top w:val="single" w:sz="4" w:space="0" w:color="auto"/>
              <w:bottom w:val="single" w:sz="4" w:space="0" w:color="auto"/>
            </w:tcBorders>
          </w:tcPr>
          <w:p w14:paraId="03FBDB0D" w14:textId="77777777" w:rsidR="00155C9E" w:rsidRPr="00EB6455" w:rsidRDefault="00155C9E" w:rsidP="008C2A95">
            <w:pPr>
              <w:rPr>
                <w:rFonts w:ascii="Times New Roman" w:eastAsia="Times New Roman" w:hAnsi="Times New Roman" w:cs="Times New Roman"/>
                <w:b w:val="0"/>
                <w:bCs w:val="0"/>
                <w:color w:val="333333"/>
                <w:sz w:val="23"/>
                <w:szCs w:val="23"/>
                <w:lang w:eastAsia="en-GB"/>
              </w:rPr>
            </w:pPr>
            <w:r>
              <w:rPr>
                <w:rFonts w:ascii="Times New Roman" w:eastAsia="Times New Roman" w:hAnsi="Times New Roman" w:cs="Times New Roman"/>
                <w:b w:val="0"/>
                <w:bCs w:val="0"/>
                <w:color w:val="000000" w:themeColor="text1"/>
                <w:sz w:val="23"/>
                <w:szCs w:val="23"/>
                <w:lang w:eastAsia="en-GB"/>
              </w:rPr>
              <w:lastRenderedPageBreak/>
              <w:t>Paper Number</w:t>
            </w:r>
          </w:p>
        </w:tc>
        <w:tc>
          <w:tcPr>
            <w:tcW w:w="592" w:type="pct"/>
            <w:tcBorders>
              <w:top w:val="single" w:sz="4" w:space="0" w:color="auto"/>
              <w:bottom w:val="single" w:sz="4" w:space="0" w:color="auto"/>
            </w:tcBorders>
          </w:tcPr>
          <w:p w14:paraId="700F43E2" w14:textId="77777777" w:rsidR="00155C9E" w:rsidRPr="00EB6455" w:rsidRDefault="00155C9E" w:rsidP="008C2A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Author</w:t>
            </w:r>
          </w:p>
        </w:tc>
        <w:tc>
          <w:tcPr>
            <w:tcW w:w="739" w:type="pct"/>
            <w:tcBorders>
              <w:top w:val="single" w:sz="4" w:space="0" w:color="auto"/>
              <w:bottom w:val="single" w:sz="4" w:space="0" w:color="auto"/>
            </w:tcBorders>
          </w:tcPr>
          <w:p w14:paraId="14AC1DDB" w14:textId="77777777" w:rsidR="00155C9E" w:rsidRPr="00EB6455" w:rsidRDefault="00155C9E" w:rsidP="008C2A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Setting</w:t>
            </w:r>
          </w:p>
        </w:tc>
        <w:tc>
          <w:tcPr>
            <w:tcW w:w="739" w:type="pct"/>
            <w:tcBorders>
              <w:top w:val="single" w:sz="4" w:space="0" w:color="auto"/>
              <w:bottom w:val="single" w:sz="4" w:space="0" w:color="auto"/>
            </w:tcBorders>
          </w:tcPr>
          <w:p w14:paraId="2A020BA3" w14:textId="77777777" w:rsidR="00155C9E" w:rsidRPr="00EB6455" w:rsidRDefault="00155C9E" w:rsidP="008C2A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Participants</w:t>
            </w:r>
          </w:p>
        </w:tc>
        <w:tc>
          <w:tcPr>
            <w:tcW w:w="494" w:type="pct"/>
            <w:tcBorders>
              <w:top w:val="single" w:sz="4" w:space="0" w:color="auto"/>
              <w:bottom w:val="single" w:sz="4" w:space="0" w:color="auto"/>
            </w:tcBorders>
          </w:tcPr>
          <w:p w14:paraId="2B854515" w14:textId="77777777" w:rsidR="00155C9E" w:rsidRPr="00EB6455" w:rsidRDefault="00155C9E" w:rsidP="008C2A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Methods</w:t>
            </w:r>
          </w:p>
        </w:tc>
        <w:tc>
          <w:tcPr>
            <w:tcW w:w="344" w:type="pct"/>
            <w:tcBorders>
              <w:top w:val="single" w:sz="4" w:space="0" w:color="auto"/>
              <w:bottom w:val="single" w:sz="4" w:space="0" w:color="auto"/>
            </w:tcBorders>
          </w:tcPr>
          <w:p w14:paraId="32B7FA71" w14:textId="77777777" w:rsidR="00155C9E" w:rsidRPr="00EB6455" w:rsidRDefault="00155C9E" w:rsidP="008C2A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Quality</w:t>
            </w:r>
          </w:p>
        </w:tc>
        <w:tc>
          <w:tcPr>
            <w:tcW w:w="345" w:type="pct"/>
            <w:tcBorders>
              <w:top w:val="single" w:sz="4" w:space="0" w:color="auto"/>
              <w:bottom w:val="single" w:sz="4" w:space="0" w:color="auto"/>
            </w:tcBorders>
          </w:tcPr>
          <w:p w14:paraId="570F8349" w14:textId="77777777" w:rsidR="00155C9E" w:rsidRPr="00EB6455" w:rsidRDefault="00155C9E" w:rsidP="008C2A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Rating</w:t>
            </w:r>
          </w:p>
        </w:tc>
        <w:tc>
          <w:tcPr>
            <w:tcW w:w="1401" w:type="pct"/>
            <w:tcBorders>
              <w:top w:val="single" w:sz="4" w:space="0" w:color="auto"/>
              <w:bottom w:val="single" w:sz="4" w:space="0" w:color="auto"/>
            </w:tcBorders>
            <w:noWrap/>
          </w:tcPr>
          <w:p w14:paraId="092C773E" w14:textId="77777777" w:rsidR="00155C9E" w:rsidRPr="00EB6455" w:rsidRDefault="00155C9E" w:rsidP="008C2A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Findings</w:t>
            </w:r>
          </w:p>
        </w:tc>
      </w:tr>
      <w:tr w:rsidR="009E73A1" w:rsidRPr="00434AF0" w14:paraId="411CF892" w14:textId="77777777" w:rsidTr="00703C99">
        <w:trPr>
          <w:trHeight w:val="1125"/>
        </w:trPr>
        <w:tc>
          <w:tcPr>
            <w:cnfStyle w:val="001000000000" w:firstRow="0" w:lastRow="0" w:firstColumn="1" w:lastColumn="0" w:oddVBand="0" w:evenVBand="0" w:oddHBand="0" w:evenHBand="0" w:firstRowFirstColumn="0" w:firstRowLastColumn="0" w:lastRowFirstColumn="0" w:lastRowLastColumn="0"/>
            <w:tcW w:w="345" w:type="pct"/>
            <w:tcBorders>
              <w:top w:val="single" w:sz="4" w:space="0" w:color="auto"/>
            </w:tcBorders>
          </w:tcPr>
          <w:p w14:paraId="515186E9" w14:textId="7A96906A" w:rsidR="009E73A1" w:rsidRPr="00434AF0" w:rsidRDefault="009E73A1" w:rsidP="009E73A1">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17</w:t>
            </w:r>
          </w:p>
        </w:tc>
        <w:tc>
          <w:tcPr>
            <w:tcW w:w="592" w:type="pct"/>
            <w:tcBorders>
              <w:top w:val="single" w:sz="4" w:space="0" w:color="auto"/>
            </w:tcBorders>
            <w:hideMark/>
          </w:tcPr>
          <w:p w14:paraId="11CA7016" w14:textId="0D2F4E10"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Searle, 2018</w:t>
            </w:r>
          </w:p>
        </w:tc>
        <w:tc>
          <w:tcPr>
            <w:tcW w:w="739" w:type="pct"/>
            <w:tcBorders>
              <w:top w:val="single" w:sz="4" w:space="0" w:color="auto"/>
            </w:tcBorders>
            <w:hideMark/>
          </w:tcPr>
          <w:p w14:paraId="1035598E" w14:textId="33D5C8C8"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UK</w:t>
            </w:r>
          </w:p>
        </w:tc>
        <w:tc>
          <w:tcPr>
            <w:tcW w:w="739" w:type="pct"/>
            <w:tcBorders>
              <w:top w:val="single" w:sz="4" w:space="0" w:color="auto"/>
            </w:tcBorders>
          </w:tcPr>
          <w:p w14:paraId="47ECF0A7"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5C1BD3ED" w14:textId="3C96B0A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10 men</w:t>
            </w:r>
          </w:p>
        </w:tc>
        <w:tc>
          <w:tcPr>
            <w:tcW w:w="494" w:type="pct"/>
            <w:tcBorders>
              <w:top w:val="single" w:sz="4" w:space="0" w:color="auto"/>
            </w:tcBorders>
            <w:hideMark/>
          </w:tcPr>
          <w:p w14:paraId="69B95DD9" w14:textId="6A97C98B"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tcBorders>
              <w:top w:val="single" w:sz="4" w:space="0" w:color="auto"/>
            </w:tcBorders>
            <w:noWrap/>
            <w:hideMark/>
          </w:tcPr>
          <w:p w14:paraId="07522FB1"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Borders>
              <w:top w:val="single" w:sz="4" w:space="0" w:color="auto"/>
            </w:tcBorders>
          </w:tcPr>
          <w:p w14:paraId="29445342" w14:textId="2EEBDA2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Poor</w:t>
            </w:r>
          </w:p>
        </w:tc>
        <w:tc>
          <w:tcPr>
            <w:tcW w:w="1401" w:type="pct"/>
            <w:tcBorders>
              <w:top w:val="single" w:sz="4" w:space="0" w:color="auto"/>
            </w:tcBorders>
            <w:hideMark/>
          </w:tcPr>
          <w:p w14:paraId="4A076A35" w14:textId="43D7166E"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Study posited men to have pro-social explanatory frameworks for their representation of masculinity.</w:t>
            </w:r>
          </w:p>
          <w:p w14:paraId="5F32F63A" w14:textId="76573562"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This constructed the ward as an alienated masculine territory characterized by a sexual division of labour that marginalized female nurses.</w:t>
            </w:r>
          </w:p>
        </w:tc>
      </w:tr>
      <w:tr w:rsidR="009E73A1" w:rsidRPr="00434AF0" w14:paraId="5CEA0BC8" w14:textId="77777777" w:rsidTr="00703C99">
        <w:trPr>
          <w:trHeight w:val="1112"/>
        </w:trPr>
        <w:tc>
          <w:tcPr>
            <w:cnfStyle w:val="001000000000" w:firstRow="0" w:lastRow="0" w:firstColumn="1" w:lastColumn="0" w:oddVBand="0" w:evenVBand="0" w:oddHBand="0" w:evenHBand="0" w:firstRowFirstColumn="0" w:firstRowLastColumn="0" w:lastRowFirstColumn="0" w:lastRowLastColumn="0"/>
            <w:tcW w:w="345" w:type="pct"/>
          </w:tcPr>
          <w:p w14:paraId="16288938" w14:textId="14B3D925" w:rsidR="009E73A1" w:rsidRPr="00434AF0" w:rsidRDefault="009E73A1" w:rsidP="009E73A1">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18</w:t>
            </w:r>
          </w:p>
        </w:tc>
        <w:tc>
          <w:tcPr>
            <w:tcW w:w="592" w:type="pct"/>
            <w:hideMark/>
          </w:tcPr>
          <w:p w14:paraId="27CEE3F7" w14:textId="6B6CED15"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roofErr w:type="spellStart"/>
            <w:r w:rsidRPr="00434AF0">
              <w:rPr>
                <w:rFonts w:ascii="Times New Roman" w:eastAsia="Times New Roman" w:hAnsi="Times New Roman" w:cs="Times New Roman"/>
                <w:color w:val="000000"/>
                <w:sz w:val="23"/>
                <w:szCs w:val="23"/>
                <w:lang w:eastAsia="en-GB"/>
              </w:rPr>
              <w:t>Huband</w:t>
            </w:r>
            <w:proofErr w:type="spellEnd"/>
            <w:r w:rsidRPr="00434AF0">
              <w:rPr>
                <w:rFonts w:ascii="Times New Roman" w:eastAsia="Times New Roman" w:hAnsi="Times New Roman" w:cs="Times New Roman"/>
                <w:color w:val="000000"/>
                <w:sz w:val="23"/>
                <w:szCs w:val="23"/>
                <w:lang w:eastAsia="en-GB"/>
              </w:rPr>
              <w:t>, 2018</w:t>
            </w:r>
          </w:p>
        </w:tc>
        <w:tc>
          <w:tcPr>
            <w:tcW w:w="739" w:type="pct"/>
            <w:hideMark/>
          </w:tcPr>
          <w:p w14:paraId="2DE0F748" w14:textId="5B7E7A4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Europe</w:t>
            </w:r>
          </w:p>
        </w:tc>
        <w:tc>
          <w:tcPr>
            <w:tcW w:w="739" w:type="pct"/>
          </w:tcPr>
          <w:p w14:paraId="77CAC7D5" w14:textId="7842ABF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Not applicable</w:t>
            </w:r>
          </w:p>
        </w:tc>
        <w:tc>
          <w:tcPr>
            <w:tcW w:w="494" w:type="pct"/>
            <w:hideMark/>
          </w:tcPr>
          <w:p w14:paraId="2A7B5C99" w14:textId="329E23A9"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hideMark/>
          </w:tcPr>
          <w:p w14:paraId="599C3272"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Pr>
          <w:p w14:paraId="147219BE" w14:textId="2CB74A71"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Fair</w:t>
            </w:r>
          </w:p>
        </w:tc>
        <w:tc>
          <w:tcPr>
            <w:tcW w:w="1401" w:type="pct"/>
            <w:noWrap/>
            <w:hideMark/>
          </w:tcPr>
          <w:p w14:paraId="28FE4054" w14:textId="3FBCF02A"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The study Acknowledged impact on quality of life on forensic patient.</w:t>
            </w:r>
          </w:p>
          <w:p w14:paraId="61CB6615" w14:textId="47873D0B"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Recommended improving social skills and understanding of sexual experiences.</w:t>
            </w:r>
          </w:p>
          <w:p w14:paraId="3AF17A35" w14:textId="3F8C2D18"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Study concluded at the time, there were consensus on what might constitute “best practice”.</w:t>
            </w:r>
          </w:p>
        </w:tc>
      </w:tr>
      <w:tr w:rsidR="009E73A1" w:rsidRPr="00434AF0" w14:paraId="0FA81469" w14:textId="77777777" w:rsidTr="00703C99">
        <w:trPr>
          <w:trHeight w:val="1311"/>
        </w:trPr>
        <w:tc>
          <w:tcPr>
            <w:cnfStyle w:val="001000000000" w:firstRow="0" w:lastRow="0" w:firstColumn="1" w:lastColumn="0" w:oddVBand="0" w:evenVBand="0" w:oddHBand="0" w:evenHBand="0" w:firstRowFirstColumn="0" w:firstRowLastColumn="0" w:lastRowFirstColumn="0" w:lastRowLastColumn="0"/>
            <w:tcW w:w="345" w:type="pct"/>
            <w:tcBorders>
              <w:bottom w:val="single" w:sz="4" w:space="0" w:color="auto"/>
            </w:tcBorders>
          </w:tcPr>
          <w:p w14:paraId="219383C9" w14:textId="185A4E6C" w:rsidR="009E73A1" w:rsidRPr="00434AF0" w:rsidRDefault="009E73A1" w:rsidP="009E73A1">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19</w:t>
            </w:r>
          </w:p>
        </w:tc>
        <w:tc>
          <w:tcPr>
            <w:tcW w:w="592" w:type="pct"/>
            <w:tcBorders>
              <w:bottom w:val="single" w:sz="4" w:space="0" w:color="auto"/>
            </w:tcBorders>
            <w:hideMark/>
          </w:tcPr>
          <w:p w14:paraId="4C7E8FF9" w14:textId="78C79E08"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Ravenhill, 2020</w:t>
            </w:r>
          </w:p>
        </w:tc>
        <w:tc>
          <w:tcPr>
            <w:tcW w:w="739" w:type="pct"/>
            <w:tcBorders>
              <w:bottom w:val="single" w:sz="4" w:space="0" w:color="auto"/>
            </w:tcBorders>
            <w:hideMark/>
          </w:tcPr>
          <w:p w14:paraId="2411FBE9" w14:textId="6063A58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and staff, UK</w:t>
            </w:r>
          </w:p>
        </w:tc>
        <w:tc>
          <w:tcPr>
            <w:tcW w:w="739" w:type="pct"/>
            <w:tcBorders>
              <w:bottom w:val="single" w:sz="4" w:space="0" w:color="auto"/>
            </w:tcBorders>
          </w:tcPr>
          <w:p w14:paraId="1E57C354" w14:textId="1199F0C6"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Mental health staff </w:t>
            </w:r>
          </w:p>
          <w:p w14:paraId="53E5CA98"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10 </w:t>
            </w:r>
          </w:p>
          <w:p w14:paraId="67D916A6" w14:textId="27ED4110"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06A24281" w14:textId="4DFE67FA"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16 </w:t>
            </w:r>
          </w:p>
          <w:p w14:paraId="67FBF8AD"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10men </w:t>
            </w:r>
          </w:p>
          <w:p w14:paraId="0563E253" w14:textId="1B2EA851"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6 women.</w:t>
            </w:r>
          </w:p>
          <w:p w14:paraId="46F2AD52"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
          <w:p w14:paraId="6127477F" w14:textId="51C7FC0D"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
        </w:tc>
        <w:tc>
          <w:tcPr>
            <w:tcW w:w="494" w:type="pct"/>
            <w:tcBorders>
              <w:bottom w:val="single" w:sz="4" w:space="0" w:color="auto"/>
            </w:tcBorders>
            <w:hideMark/>
          </w:tcPr>
          <w:p w14:paraId="60F9EF23" w14:textId="3961347C"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tcBorders>
              <w:bottom w:val="single" w:sz="4" w:space="0" w:color="auto"/>
            </w:tcBorders>
            <w:hideMark/>
          </w:tcPr>
          <w:p w14:paraId="6F57F538" w14:textId="77777777"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Borders>
              <w:bottom w:val="single" w:sz="4" w:space="0" w:color="auto"/>
            </w:tcBorders>
          </w:tcPr>
          <w:p w14:paraId="08A74628" w14:textId="21EDA70E"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tcBorders>
              <w:bottom w:val="single" w:sz="4" w:space="0" w:color="auto"/>
            </w:tcBorders>
            <w:noWrap/>
            <w:hideMark/>
          </w:tcPr>
          <w:p w14:paraId="7BA287CC" w14:textId="0665978D"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Sexual expression was conceptualised as organisational misbehaviour.</w:t>
            </w:r>
          </w:p>
          <w:p w14:paraId="6A0075D7" w14:textId="3B8A326A"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The UK have no formal policies to inform the management of inpatient sexuality, prohibitive approaches are favoured owing to </w:t>
            </w:r>
            <w:r w:rsidR="00703C99">
              <w:rPr>
                <w:rFonts w:ascii="Times New Roman" w:eastAsia="Times New Roman" w:hAnsi="Times New Roman" w:cs="Times New Roman"/>
                <w:color w:val="000000"/>
                <w:sz w:val="23"/>
                <w:szCs w:val="23"/>
                <w:lang w:eastAsia="en-GB"/>
              </w:rPr>
              <w:t>r</w:t>
            </w:r>
            <w:r w:rsidRPr="00434AF0">
              <w:rPr>
                <w:rFonts w:ascii="Times New Roman" w:eastAsia="Times New Roman" w:hAnsi="Times New Roman" w:cs="Times New Roman"/>
                <w:color w:val="000000"/>
                <w:sz w:val="23"/>
                <w:szCs w:val="23"/>
                <w:lang w:eastAsia="en-GB"/>
              </w:rPr>
              <w:t>isks of vulnerability and predation in this cohort of patients.</w:t>
            </w:r>
          </w:p>
          <w:p w14:paraId="2A15569A" w14:textId="2EB5B93C" w:rsidR="009E73A1" w:rsidRPr="00434AF0" w:rsidRDefault="009E73A1" w:rsidP="009E7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p>
        </w:tc>
      </w:tr>
    </w:tbl>
    <w:p w14:paraId="7300DBD7" w14:textId="2B747135" w:rsidR="00155C9E" w:rsidRDefault="00155C9E"/>
    <w:p w14:paraId="2D27D2C6" w14:textId="063C9D58" w:rsidR="00703C99" w:rsidRDefault="00703C99">
      <w:r>
        <w:br w:type="page"/>
      </w:r>
    </w:p>
    <w:tbl>
      <w:tblPr>
        <w:tblStyle w:val="GridTable1Light"/>
        <w:tblW w:w="5159"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1706"/>
        <w:gridCol w:w="2130"/>
        <w:gridCol w:w="2129"/>
        <w:gridCol w:w="1423"/>
        <w:gridCol w:w="991"/>
        <w:gridCol w:w="994"/>
        <w:gridCol w:w="4036"/>
      </w:tblGrid>
      <w:tr w:rsidR="00155C9E" w:rsidRPr="00434AF0" w14:paraId="1305C3A9" w14:textId="77777777" w:rsidTr="00703C99">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45" w:type="pct"/>
            <w:tcBorders>
              <w:top w:val="single" w:sz="4" w:space="0" w:color="auto"/>
              <w:bottom w:val="single" w:sz="4" w:space="0" w:color="auto"/>
            </w:tcBorders>
          </w:tcPr>
          <w:p w14:paraId="7FFA6D10" w14:textId="6F5CDD04" w:rsidR="00155C9E" w:rsidRPr="00434AF0" w:rsidRDefault="00155C9E" w:rsidP="00155C9E">
            <w:pPr>
              <w:rPr>
                <w:rFonts w:ascii="Times New Roman" w:eastAsia="Times New Roman" w:hAnsi="Times New Roman" w:cs="Times New Roman"/>
                <w:color w:val="000000"/>
                <w:sz w:val="23"/>
                <w:szCs w:val="23"/>
                <w:lang w:eastAsia="en-GB"/>
              </w:rPr>
            </w:pPr>
            <w:r>
              <w:rPr>
                <w:rFonts w:ascii="Times New Roman" w:eastAsia="Times New Roman" w:hAnsi="Times New Roman" w:cs="Times New Roman"/>
                <w:b w:val="0"/>
                <w:bCs w:val="0"/>
                <w:color w:val="000000" w:themeColor="text1"/>
                <w:sz w:val="23"/>
                <w:szCs w:val="23"/>
                <w:lang w:eastAsia="en-GB"/>
              </w:rPr>
              <w:lastRenderedPageBreak/>
              <w:t>Paper Number</w:t>
            </w:r>
          </w:p>
        </w:tc>
        <w:tc>
          <w:tcPr>
            <w:tcW w:w="592" w:type="pct"/>
            <w:tcBorders>
              <w:top w:val="single" w:sz="4" w:space="0" w:color="auto"/>
              <w:bottom w:val="single" w:sz="4" w:space="0" w:color="auto"/>
            </w:tcBorders>
          </w:tcPr>
          <w:p w14:paraId="4536FC51" w14:textId="5897C44F" w:rsidR="00155C9E" w:rsidRPr="00434AF0" w:rsidRDefault="00155C9E" w:rsidP="00155C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Author</w:t>
            </w:r>
          </w:p>
        </w:tc>
        <w:tc>
          <w:tcPr>
            <w:tcW w:w="739" w:type="pct"/>
            <w:tcBorders>
              <w:top w:val="single" w:sz="4" w:space="0" w:color="auto"/>
              <w:bottom w:val="single" w:sz="4" w:space="0" w:color="auto"/>
            </w:tcBorders>
          </w:tcPr>
          <w:p w14:paraId="697A92DA" w14:textId="5152ED3B" w:rsidR="00155C9E" w:rsidRPr="00434AF0" w:rsidRDefault="00155C9E" w:rsidP="00155C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Setting</w:t>
            </w:r>
          </w:p>
        </w:tc>
        <w:tc>
          <w:tcPr>
            <w:tcW w:w="739" w:type="pct"/>
            <w:tcBorders>
              <w:top w:val="single" w:sz="4" w:space="0" w:color="auto"/>
              <w:bottom w:val="single" w:sz="4" w:space="0" w:color="auto"/>
            </w:tcBorders>
          </w:tcPr>
          <w:p w14:paraId="1E60B6D3" w14:textId="7563C4CD" w:rsidR="00155C9E" w:rsidRPr="00434AF0" w:rsidRDefault="00155C9E" w:rsidP="00155C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Participants</w:t>
            </w:r>
          </w:p>
        </w:tc>
        <w:tc>
          <w:tcPr>
            <w:tcW w:w="494" w:type="pct"/>
            <w:tcBorders>
              <w:top w:val="single" w:sz="4" w:space="0" w:color="auto"/>
              <w:bottom w:val="single" w:sz="4" w:space="0" w:color="auto"/>
            </w:tcBorders>
          </w:tcPr>
          <w:p w14:paraId="7F527944" w14:textId="0F81DA8C" w:rsidR="00155C9E" w:rsidRPr="00434AF0" w:rsidRDefault="00155C9E" w:rsidP="00155C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Methods</w:t>
            </w:r>
          </w:p>
        </w:tc>
        <w:tc>
          <w:tcPr>
            <w:tcW w:w="344" w:type="pct"/>
            <w:tcBorders>
              <w:top w:val="single" w:sz="4" w:space="0" w:color="auto"/>
              <w:bottom w:val="single" w:sz="4" w:space="0" w:color="auto"/>
            </w:tcBorders>
          </w:tcPr>
          <w:p w14:paraId="1A0323E3" w14:textId="03A9D9E5" w:rsidR="00155C9E" w:rsidRPr="00434AF0" w:rsidRDefault="00155C9E" w:rsidP="00155C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Quality</w:t>
            </w:r>
          </w:p>
        </w:tc>
        <w:tc>
          <w:tcPr>
            <w:tcW w:w="345" w:type="pct"/>
            <w:tcBorders>
              <w:top w:val="single" w:sz="4" w:space="0" w:color="auto"/>
              <w:bottom w:val="single" w:sz="4" w:space="0" w:color="auto"/>
            </w:tcBorders>
          </w:tcPr>
          <w:p w14:paraId="05846A73" w14:textId="2618E00A" w:rsidR="00155C9E" w:rsidRPr="00434AF0" w:rsidRDefault="00155C9E" w:rsidP="00155C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Rating</w:t>
            </w:r>
          </w:p>
        </w:tc>
        <w:tc>
          <w:tcPr>
            <w:tcW w:w="1401" w:type="pct"/>
            <w:tcBorders>
              <w:top w:val="single" w:sz="4" w:space="0" w:color="auto"/>
              <w:bottom w:val="single" w:sz="4" w:space="0" w:color="auto"/>
            </w:tcBorders>
            <w:noWrap/>
          </w:tcPr>
          <w:p w14:paraId="43F46CFB" w14:textId="23579BCD" w:rsidR="00155C9E" w:rsidRPr="00434AF0" w:rsidRDefault="00155C9E" w:rsidP="00155C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EB6455">
              <w:rPr>
                <w:rFonts w:ascii="Times New Roman" w:eastAsia="Times New Roman" w:hAnsi="Times New Roman" w:cs="Times New Roman"/>
                <w:b w:val="0"/>
                <w:bCs w:val="0"/>
                <w:color w:val="000000" w:themeColor="text1"/>
                <w:sz w:val="23"/>
                <w:szCs w:val="23"/>
                <w:lang w:eastAsia="en-GB"/>
              </w:rPr>
              <w:t>Findings</w:t>
            </w:r>
          </w:p>
        </w:tc>
      </w:tr>
      <w:tr w:rsidR="00155C9E" w:rsidRPr="00434AF0" w14:paraId="7761A07C" w14:textId="77777777" w:rsidTr="00703C99">
        <w:trPr>
          <w:trHeight w:val="3200"/>
        </w:trPr>
        <w:tc>
          <w:tcPr>
            <w:cnfStyle w:val="001000000000" w:firstRow="0" w:lastRow="0" w:firstColumn="1" w:lastColumn="0" w:oddVBand="0" w:evenVBand="0" w:oddHBand="0" w:evenHBand="0" w:firstRowFirstColumn="0" w:firstRowLastColumn="0" w:lastRowFirstColumn="0" w:lastRowLastColumn="0"/>
            <w:tcW w:w="345" w:type="pct"/>
            <w:tcBorders>
              <w:top w:val="single" w:sz="4" w:space="0" w:color="auto"/>
            </w:tcBorders>
          </w:tcPr>
          <w:p w14:paraId="58292A60" w14:textId="3B05ABE9" w:rsidR="00155C9E" w:rsidRPr="00434AF0" w:rsidRDefault="00155C9E" w:rsidP="00155C9E">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20</w:t>
            </w:r>
          </w:p>
        </w:tc>
        <w:tc>
          <w:tcPr>
            <w:tcW w:w="592" w:type="pct"/>
            <w:tcBorders>
              <w:top w:val="single" w:sz="4" w:space="0" w:color="auto"/>
            </w:tcBorders>
            <w:hideMark/>
          </w:tcPr>
          <w:p w14:paraId="7B5844CD" w14:textId="3388F548"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Brand, 2021</w:t>
            </w:r>
          </w:p>
        </w:tc>
        <w:tc>
          <w:tcPr>
            <w:tcW w:w="739" w:type="pct"/>
            <w:tcBorders>
              <w:top w:val="single" w:sz="4" w:space="0" w:color="auto"/>
            </w:tcBorders>
            <w:hideMark/>
          </w:tcPr>
          <w:p w14:paraId="40F56EAF" w14:textId="7892BCE3"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inpatients and community patients, Australia</w:t>
            </w:r>
          </w:p>
        </w:tc>
        <w:tc>
          <w:tcPr>
            <w:tcW w:w="739" w:type="pct"/>
            <w:tcBorders>
              <w:top w:val="single" w:sz="4" w:space="0" w:color="auto"/>
            </w:tcBorders>
          </w:tcPr>
          <w:p w14:paraId="0F077CDA" w14:textId="77777777"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727458B9" w14:textId="35A17B64"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4 men </w:t>
            </w:r>
          </w:p>
        </w:tc>
        <w:tc>
          <w:tcPr>
            <w:tcW w:w="494" w:type="pct"/>
            <w:tcBorders>
              <w:top w:val="single" w:sz="4" w:space="0" w:color="auto"/>
            </w:tcBorders>
            <w:hideMark/>
          </w:tcPr>
          <w:p w14:paraId="22A40BF7" w14:textId="3AEEB3CB"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Case reports</w:t>
            </w:r>
          </w:p>
        </w:tc>
        <w:tc>
          <w:tcPr>
            <w:tcW w:w="344" w:type="pct"/>
            <w:tcBorders>
              <w:top w:val="single" w:sz="4" w:space="0" w:color="auto"/>
            </w:tcBorders>
            <w:hideMark/>
          </w:tcPr>
          <w:p w14:paraId="0A6BB4C9" w14:textId="77777777"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Borders>
              <w:top w:val="single" w:sz="4" w:space="0" w:color="auto"/>
            </w:tcBorders>
          </w:tcPr>
          <w:p w14:paraId="3A844731" w14:textId="753D32CC"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tcBorders>
              <w:top w:val="single" w:sz="4" w:space="0" w:color="auto"/>
            </w:tcBorders>
            <w:hideMark/>
          </w:tcPr>
          <w:p w14:paraId="0679FDFA" w14:textId="0B0B4558"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Bi-directional impact of mental health on sexual health was highlighted.</w:t>
            </w:r>
          </w:p>
          <w:p w14:paraId="5B54FAA5" w14:textId="3FB19A69"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Patients reported sexual dysfunction, decreased libido, anorgasmia etc.</w:t>
            </w:r>
          </w:p>
          <w:p w14:paraId="39B701A4" w14:textId="45323D61"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Gaps in the identification and assessment of the sexuality and sexual health needs</w:t>
            </w:r>
          </w:p>
          <w:p w14:paraId="038788E7" w14:textId="70E54751"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Lack of identification and management of appropriate and safe sexual experiences was pointed out.</w:t>
            </w:r>
          </w:p>
          <w:p w14:paraId="0A5198DA" w14:textId="1058AEB4"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Clinical setting with prolonged periods in a confined and strictly regulated hospital environment, does not support or promote sexual experiences</w:t>
            </w:r>
          </w:p>
        </w:tc>
      </w:tr>
      <w:tr w:rsidR="00155C9E" w:rsidRPr="00434AF0" w14:paraId="580F1F9E" w14:textId="77777777" w:rsidTr="00703C99">
        <w:trPr>
          <w:trHeight w:val="851"/>
        </w:trPr>
        <w:tc>
          <w:tcPr>
            <w:cnfStyle w:val="001000000000" w:firstRow="0" w:lastRow="0" w:firstColumn="1" w:lastColumn="0" w:oddVBand="0" w:evenVBand="0" w:oddHBand="0" w:evenHBand="0" w:firstRowFirstColumn="0" w:firstRowLastColumn="0" w:lastRowFirstColumn="0" w:lastRowLastColumn="0"/>
            <w:tcW w:w="345" w:type="pct"/>
            <w:tcBorders>
              <w:bottom w:val="single" w:sz="4" w:space="0" w:color="auto"/>
            </w:tcBorders>
          </w:tcPr>
          <w:p w14:paraId="7160031D" w14:textId="2CEAED3D" w:rsidR="00155C9E" w:rsidRPr="00434AF0" w:rsidRDefault="00155C9E" w:rsidP="00155C9E">
            <w:pPr>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21</w:t>
            </w:r>
          </w:p>
        </w:tc>
        <w:tc>
          <w:tcPr>
            <w:tcW w:w="592" w:type="pct"/>
            <w:tcBorders>
              <w:bottom w:val="single" w:sz="4" w:space="0" w:color="auto"/>
            </w:tcBorders>
            <w:hideMark/>
          </w:tcPr>
          <w:p w14:paraId="520D05AC" w14:textId="752AFCA0"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Brand, 2022</w:t>
            </w:r>
          </w:p>
        </w:tc>
        <w:tc>
          <w:tcPr>
            <w:tcW w:w="739" w:type="pct"/>
            <w:tcBorders>
              <w:bottom w:val="single" w:sz="4" w:space="0" w:color="auto"/>
            </w:tcBorders>
            <w:hideMark/>
          </w:tcPr>
          <w:p w14:paraId="7BADFAEB" w14:textId="6D011AFB"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Forensic community patients, Australia</w:t>
            </w:r>
          </w:p>
        </w:tc>
        <w:tc>
          <w:tcPr>
            <w:tcW w:w="739" w:type="pct"/>
            <w:tcBorders>
              <w:bottom w:val="single" w:sz="4" w:space="0" w:color="auto"/>
            </w:tcBorders>
          </w:tcPr>
          <w:p w14:paraId="7C856757" w14:textId="77777777"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Forensic patients </w:t>
            </w:r>
          </w:p>
          <w:p w14:paraId="12B5DE7B" w14:textId="24DA81FF"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 xml:space="preserve">N = 14 </w:t>
            </w:r>
          </w:p>
          <w:p w14:paraId="28A4A302" w14:textId="5063D7E3"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11 men</w:t>
            </w:r>
          </w:p>
          <w:p w14:paraId="6A286EEF" w14:textId="148F478D"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n = 3 women</w:t>
            </w:r>
          </w:p>
        </w:tc>
        <w:tc>
          <w:tcPr>
            <w:tcW w:w="494" w:type="pct"/>
            <w:tcBorders>
              <w:bottom w:val="single" w:sz="4" w:space="0" w:color="auto"/>
            </w:tcBorders>
            <w:hideMark/>
          </w:tcPr>
          <w:p w14:paraId="5C801496" w14:textId="747C9336"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Qualitative</w:t>
            </w:r>
          </w:p>
        </w:tc>
        <w:tc>
          <w:tcPr>
            <w:tcW w:w="344" w:type="pct"/>
            <w:tcBorders>
              <w:bottom w:val="single" w:sz="4" w:space="0" w:color="auto"/>
            </w:tcBorders>
            <w:hideMark/>
          </w:tcPr>
          <w:p w14:paraId="38A2AB37" w14:textId="77777777"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w:t>
            </w:r>
          </w:p>
        </w:tc>
        <w:tc>
          <w:tcPr>
            <w:tcW w:w="345" w:type="pct"/>
            <w:tcBorders>
              <w:bottom w:val="single" w:sz="4" w:space="0" w:color="auto"/>
            </w:tcBorders>
          </w:tcPr>
          <w:p w14:paraId="05B71DDB" w14:textId="1D97EDE9"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Good</w:t>
            </w:r>
          </w:p>
        </w:tc>
        <w:tc>
          <w:tcPr>
            <w:tcW w:w="1401" w:type="pct"/>
            <w:tcBorders>
              <w:bottom w:val="single" w:sz="4" w:space="0" w:color="auto"/>
            </w:tcBorders>
            <w:hideMark/>
          </w:tcPr>
          <w:p w14:paraId="5CC900F4" w14:textId="3866BA1E" w:rsidR="00155C9E" w:rsidRPr="00434AF0" w:rsidRDefault="00155C9E" w:rsidP="00155C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Few patients were partnered and had a stable relationship, with less sexually active.</w:t>
            </w:r>
          </w:p>
          <w:p w14:paraId="1731441F" w14:textId="6332137D" w:rsidR="00155C9E" w:rsidRPr="00434AF0" w:rsidRDefault="00155C9E" w:rsidP="00703C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3"/>
                <w:szCs w:val="23"/>
                <w:lang w:eastAsia="en-GB"/>
              </w:rPr>
            </w:pPr>
            <w:r w:rsidRPr="00434AF0">
              <w:rPr>
                <w:rFonts w:ascii="Times New Roman" w:eastAsia="Times New Roman" w:hAnsi="Times New Roman" w:cs="Times New Roman"/>
                <w:color w:val="000000"/>
                <w:sz w:val="23"/>
                <w:szCs w:val="23"/>
                <w:lang w:eastAsia="en-GB"/>
              </w:rPr>
              <w:t>Challenges in socialising and communication were reported. mental health symptoms and medication side effects were reported as significant barriers.</w:t>
            </w:r>
            <w:r w:rsidR="00703C99">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Patients can communicate around sexuality.</w:t>
            </w:r>
            <w:r w:rsidR="00703C99">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Patients identify the areas, such as knowledge about what “rights” they would have in a relationship, working on their communication skills, and regular medication reviews to maximize the treatment effect while minimizing side effects.</w:t>
            </w:r>
            <w:r w:rsidR="00703C99">
              <w:rPr>
                <w:rFonts w:ascii="Times New Roman" w:eastAsia="Times New Roman" w:hAnsi="Times New Roman" w:cs="Times New Roman"/>
                <w:color w:val="000000"/>
                <w:sz w:val="23"/>
                <w:szCs w:val="23"/>
                <w:lang w:eastAsia="en-GB"/>
              </w:rPr>
              <w:t xml:space="preserve"> </w:t>
            </w:r>
            <w:r w:rsidRPr="00434AF0">
              <w:rPr>
                <w:rFonts w:ascii="Times New Roman" w:eastAsia="Times New Roman" w:hAnsi="Times New Roman" w:cs="Times New Roman"/>
                <w:color w:val="000000"/>
                <w:sz w:val="23"/>
                <w:szCs w:val="23"/>
                <w:lang w:eastAsia="en-GB"/>
              </w:rPr>
              <w:t>Participants indicated Forensic mental Health Teams could support patient sexual health and wellbeing.</w:t>
            </w:r>
          </w:p>
        </w:tc>
      </w:tr>
    </w:tbl>
    <w:p w14:paraId="507C2B52" w14:textId="27524B75" w:rsidR="00493742" w:rsidRPr="00493742" w:rsidRDefault="00493742" w:rsidP="00493742">
      <w:pPr>
        <w:spacing w:before="100" w:beforeAutospacing="1" w:after="100" w:afterAutospacing="1" w:line="360" w:lineRule="auto"/>
        <w:rPr>
          <w:rFonts w:ascii="Calibri" w:eastAsia="DengXian" w:hAnsi="Calibri" w:cs="Calibri"/>
          <w:sz w:val="22"/>
          <w:szCs w:val="22"/>
          <w:lang w:val="en-AU" w:eastAsia="zh-CN"/>
        </w:rPr>
      </w:pPr>
      <w:r w:rsidRPr="00493742">
        <w:rPr>
          <w:rFonts w:ascii="Calibri" w:eastAsia="DengXian" w:hAnsi="Calibri" w:cs="Calibri"/>
          <w:i/>
          <w:iCs/>
          <w:sz w:val="22"/>
          <w:szCs w:val="22"/>
          <w:lang w:val="en-AU" w:eastAsia="zh-CN"/>
        </w:rPr>
        <w:lastRenderedPageBreak/>
        <w:t xml:space="preserve">Study quality utilised the Agency for Healthcare Research and Quality (AHRQ) criteria for observational studies with a consensus-based weighting score </w:t>
      </w:r>
      <w:r w:rsidR="00FB523E">
        <w:rPr>
          <w:rFonts w:ascii="Calibri" w:eastAsia="DengXian" w:hAnsi="Calibri" w:cs="Calibri"/>
          <w:i/>
          <w:iCs/>
          <w:sz w:val="22"/>
          <w:szCs w:val="22"/>
          <w:lang w:val="en-AU" w:eastAsia="zh-CN"/>
        </w:rPr>
        <w:fldChar w:fldCharType="begin"/>
      </w:r>
      <w:r w:rsidR="000A105F">
        <w:rPr>
          <w:rFonts w:ascii="Calibri" w:eastAsia="DengXian" w:hAnsi="Calibri" w:cs="Calibri"/>
          <w:i/>
          <w:iCs/>
          <w:sz w:val="22"/>
          <w:szCs w:val="22"/>
          <w:lang w:val="en-AU" w:eastAsia="zh-CN"/>
        </w:rPr>
        <w:instrText xml:space="preserve"> ADDIN EN.CITE &lt;EndNote&gt;&lt;Cite&gt;&lt;Author&gt;West&lt;/Author&gt;&lt;Year&gt;2002&lt;/Year&gt;&lt;RecNum&gt;1485&lt;/RecNum&gt;&lt;DisplayText&gt;(West et al., 2002)&lt;/DisplayText&gt;&lt;record&gt;&lt;rec-number&gt;1485&lt;/rec-number&gt;&lt;foreign-keys&gt;&lt;key app="EN" db-id="arssdppw1t5pp1ew0xpxvf2w9rtz9s5pfxdw" timestamp="1644963361"&gt;1485&lt;/key&gt;&lt;/foreign-keys&gt;&lt;ref-type name="Journal Article"&gt;17&lt;/ref-type&gt;&lt;contributors&gt;&lt;authors&gt;&lt;author&gt;West, S.&lt;/author&gt;&lt;author&gt;King, V.&lt;/author&gt;&lt;author&gt;Carey, T. S.&lt;/author&gt;&lt;author&gt;Lohr, K. N.&lt;/author&gt;&lt;author&gt;McKoy, N.&lt;/author&gt;&lt;author&gt;Sutton, S. F.&lt;/author&gt;&lt;author&gt;Lux, L.&lt;/author&gt;&lt;/authors&gt;&lt;/contributors&gt;&lt;titles&gt;&lt;title&gt;Systems to rate the strength of scientific evidence&lt;/title&gt;&lt;secondary-title&gt;Evid Rep Technol Assess (Summ)&lt;/secondary-title&gt;&lt;/titles&gt;&lt;pages&gt;1-11&lt;/pages&gt;&lt;number&gt;47&lt;/number&gt;&lt;keywords&gt;&lt;keyword&gt;Data Collection&lt;/keyword&gt;&lt;keyword&gt;Diagnostic Tests, Routine/standards&lt;/keyword&gt;&lt;keyword&gt;*Evidence-Based Medicine&lt;/keyword&gt;&lt;keyword&gt;Forecasting&lt;/keyword&gt;&lt;keyword&gt;*Health Services Research&lt;/keyword&gt;&lt;keyword&gt;Humans&lt;/keyword&gt;&lt;keyword&gt;*Meta-Analysis as Topic&lt;/keyword&gt;&lt;keyword&gt;Randomized Controlled Trials as Topic/*standards&lt;/keyword&gt;&lt;/keywords&gt;&lt;dates&gt;&lt;year&gt;2002&lt;/year&gt;&lt;pub-dates&gt;&lt;date&gt;Mar&lt;/date&gt;&lt;/pub-dates&gt;&lt;/dates&gt;&lt;isbn&gt;1530-440X (Print)&amp;#xD;1530-440X (Linking)&lt;/isbn&gt;&lt;accession-num&gt;11979732&lt;/accession-num&gt;&lt;urls&gt;&lt;related-urls&gt;&lt;url&gt;https://www.ncbi.nlm.nih.gov/pubmed/11979732&lt;/url&gt;&lt;/related-urls&gt;&lt;/urls&gt;&lt;custom2&gt;PMC4781591&lt;/custom2&gt;&lt;/record&gt;&lt;/Cite&gt;&lt;/EndNote&gt;</w:instrText>
      </w:r>
      <w:r w:rsidR="00FB523E">
        <w:rPr>
          <w:rFonts w:ascii="Calibri" w:eastAsia="DengXian" w:hAnsi="Calibri" w:cs="Calibri"/>
          <w:i/>
          <w:iCs/>
          <w:sz w:val="22"/>
          <w:szCs w:val="22"/>
          <w:lang w:val="en-AU" w:eastAsia="zh-CN"/>
        </w:rPr>
        <w:fldChar w:fldCharType="separate"/>
      </w:r>
      <w:r w:rsidR="000A105F">
        <w:rPr>
          <w:rFonts w:ascii="Calibri" w:eastAsia="DengXian" w:hAnsi="Calibri" w:cs="Calibri"/>
          <w:i/>
          <w:iCs/>
          <w:noProof/>
          <w:sz w:val="22"/>
          <w:szCs w:val="22"/>
          <w:lang w:val="en-AU" w:eastAsia="zh-CN"/>
        </w:rPr>
        <w:t>(West et al., 2002)</w:t>
      </w:r>
      <w:r w:rsidR="00FB523E">
        <w:rPr>
          <w:rFonts w:ascii="Calibri" w:eastAsia="DengXian" w:hAnsi="Calibri" w:cs="Calibri"/>
          <w:i/>
          <w:iCs/>
          <w:sz w:val="22"/>
          <w:szCs w:val="22"/>
          <w:lang w:val="en-AU" w:eastAsia="zh-CN"/>
        </w:rPr>
        <w:fldChar w:fldCharType="end"/>
      </w:r>
      <w:r w:rsidRPr="00493742">
        <w:rPr>
          <w:rFonts w:ascii="Calibri" w:eastAsia="DengXian" w:hAnsi="Calibri" w:cs="Calibri"/>
          <w:i/>
          <w:iCs/>
          <w:sz w:val="22"/>
          <w:szCs w:val="22"/>
          <w:lang w:val="en-AU" w:eastAsia="zh-CN"/>
        </w:rPr>
        <w:t>. Quality indicators were defined according to integrative review methods and criteria</w:t>
      </w:r>
      <w:r w:rsidR="000A105F">
        <w:rPr>
          <w:rFonts w:ascii="Calibri" w:eastAsia="DengXian" w:hAnsi="Calibri" w:cs="Calibri"/>
          <w:i/>
          <w:iCs/>
          <w:sz w:val="22"/>
          <w:szCs w:val="22"/>
          <w:lang w:val="en-AU" w:eastAsia="zh-CN"/>
        </w:rPr>
        <w:t xml:space="preserve"> </w:t>
      </w:r>
      <w:r w:rsidRPr="00493742">
        <w:rPr>
          <w:rFonts w:ascii="Calibri" w:eastAsia="DengXian" w:hAnsi="Calibri" w:cs="Calibri"/>
          <w:i/>
          <w:iCs/>
          <w:sz w:val="22"/>
          <w:szCs w:val="22"/>
          <w:lang w:val="en-AU" w:eastAsia="zh-CN"/>
        </w:rPr>
        <w:t xml:space="preserve"> </w:t>
      </w:r>
      <w:r w:rsidR="000A105F">
        <w:rPr>
          <w:rFonts w:ascii="Calibri" w:eastAsia="DengXian" w:hAnsi="Calibri" w:cs="Calibri"/>
          <w:i/>
          <w:iCs/>
          <w:sz w:val="22"/>
          <w:szCs w:val="22"/>
          <w:lang w:val="en-AU" w:eastAsia="zh-CN"/>
        </w:rPr>
        <w:fldChar w:fldCharType="begin">
          <w:fldData xml:space="preserve">PEVuZE5vdGU+PENpdGU+PEF1dGhvcj5Ccm93bjwvQXV0aG9yPjxZZWFyPjIwMTE8L1llYXI+PFJl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</w:fldData>
        </w:fldChar>
      </w:r>
      <w:r w:rsidR="000A105F">
        <w:rPr>
          <w:rFonts w:ascii="Calibri" w:eastAsia="DengXian" w:hAnsi="Calibri" w:cs="Calibri"/>
          <w:i/>
          <w:iCs/>
          <w:sz w:val="22"/>
          <w:szCs w:val="22"/>
          <w:lang w:val="en-AU" w:eastAsia="zh-CN"/>
        </w:rPr>
        <w:instrText xml:space="preserve"> ADDIN EN.CITE </w:instrText>
      </w:r>
      <w:r w:rsidR="000A105F">
        <w:rPr>
          <w:rFonts w:ascii="Calibri" w:eastAsia="DengXian" w:hAnsi="Calibri" w:cs="Calibri"/>
          <w:i/>
          <w:iCs/>
          <w:sz w:val="22"/>
          <w:szCs w:val="22"/>
          <w:lang w:val="en-AU" w:eastAsia="zh-CN"/>
        </w:rPr>
        <w:fldChar w:fldCharType="begin">
          <w:fldData xml:space="preserve">PEVuZE5vdGU+PENpdGU+PEF1dGhvcj5Ccm93bjwvQXV0aG9yPjxZZWFyPjIwMTE8L1llYXI+PFJl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</w:fldData>
        </w:fldChar>
      </w:r>
      <w:r w:rsidR="000A105F">
        <w:rPr>
          <w:rFonts w:ascii="Calibri" w:eastAsia="DengXian" w:hAnsi="Calibri" w:cs="Calibri"/>
          <w:i/>
          <w:iCs/>
          <w:sz w:val="22"/>
          <w:szCs w:val="22"/>
          <w:lang w:val="en-AU" w:eastAsia="zh-CN"/>
        </w:rPr>
        <w:instrText xml:space="preserve"> ADDIN EN.CITE.DATA </w:instrText>
      </w:r>
      <w:r w:rsidR="000A105F">
        <w:rPr>
          <w:rFonts w:ascii="Calibri" w:eastAsia="DengXian" w:hAnsi="Calibri" w:cs="Calibri"/>
          <w:i/>
          <w:iCs/>
          <w:sz w:val="22"/>
          <w:szCs w:val="22"/>
          <w:lang w:val="en-AU" w:eastAsia="zh-CN"/>
        </w:rPr>
      </w:r>
      <w:r w:rsidR="000A105F">
        <w:rPr>
          <w:rFonts w:ascii="Calibri" w:eastAsia="DengXian" w:hAnsi="Calibri" w:cs="Calibri"/>
          <w:i/>
          <w:iCs/>
          <w:sz w:val="22"/>
          <w:szCs w:val="22"/>
          <w:lang w:val="en-AU" w:eastAsia="zh-CN"/>
        </w:rPr>
        <w:fldChar w:fldCharType="end"/>
      </w:r>
      <w:r w:rsidR="000A105F">
        <w:rPr>
          <w:rFonts w:ascii="Calibri" w:eastAsia="DengXian" w:hAnsi="Calibri" w:cs="Calibri"/>
          <w:i/>
          <w:iCs/>
          <w:sz w:val="22"/>
          <w:szCs w:val="22"/>
          <w:lang w:val="en-AU" w:eastAsia="zh-CN"/>
        </w:rPr>
      </w:r>
      <w:r w:rsidR="000A105F">
        <w:rPr>
          <w:rFonts w:ascii="Calibri" w:eastAsia="DengXian" w:hAnsi="Calibri" w:cs="Calibri"/>
          <w:i/>
          <w:iCs/>
          <w:sz w:val="22"/>
          <w:szCs w:val="22"/>
          <w:lang w:val="en-AU" w:eastAsia="zh-CN"/>
        </w:rPr>
        <w:fldChar w:fldCharType="separate"/>
      </w:r>
      <w:r w:rsidR="000A105F">
        <w:rPr>
          <w:rFonts w:ascii="Calibri" w:eastAsia="DengXian" w:hAnsi="Calibri" w:cs="Calibri"/>
          <w:i/>
          <w:iCs/>
          <w:noProof/>
          <w:sz w:val="22"/>
          <w:szCs w:val="22"/>
          <w:lang w:val="en-AU" w:eastAsia="zh-CN"/>
        </w:rPr>
        <w:t>(Brown et al., 2011, Christmals and Gross, 2017, Souza et al., 2010, Whittemore and Knafl, 2005)</w:t>
      </w:r>
      <w:r w:rsidR="000A105F">
        <w:rPr>
          <w:rFonts w:ascii="Calibri" w:eastAsia="DengXian" w:hAnsi="Calibri" w:cs="Calibri"/>
          <w:i/>
          <w:iCs/>
          <w:sz w:val="22"/>
          <w:szCs w:val="22"/>
          <w:lang w:val="en-AU" w:eastAsia="zh-CN"/>
        </w:rPr>
        <w:fldChar w:fldCharType="end"/>
      </w:r>
      <w:r w:rsidR="000A105F">
        <w:rPr>
          <w:rFonts w:ascii="Calibri" w:eastAsia="DengXian" w:hAnsi="Calibri" w:cs="Calibri"/>
          <w:i/>
          <w:iCs/>
          <w:sz w:val="22"/>
          <w:szCs w:val="22"/>
          <w:lang w:val="en-AU" w:eastAsia="zh-CN"/>
        </w:rPr>
        <w:t xml:space="preserve">and </w:t>
      </w:r>
      <w:r w:rsidRPr="00493742">
        <w:rPr>
          <w:rFonts w:ascii="Calibri" w:eastAsia="DengXian" w:hAnsi="Calibri" w:cs="Calibri"/>
          <w:i/>
          <w:iCs/>
          <w:sz w:val="22"/>
          <w:szCs w:val="22"/>
          <w:lang w:val="en-AU" w:eastAsia="zh-CN"/>
        </w:rPr>
        <w:t xml:space="preserve"> included (a) sample size, (b) study design, (c) attempts to control for the risk of bias, (d) use of appropriate and standardised measures, (e) use of appropriate statistics, (f) quality of the presentation of the results, and (g) generalisability. The studies were rated on a scale of 1 to 5 (*) based on the report’s quality assess</w:t>
      </w:r>
      <w:r w:rsidR="00C377CE">
        <w:rPr>
          <w:rFonts w:ascii="Calibri" w:eastAsia="DengXian" w:hAnsi="Calibri" w:cs="Calibri"/>
          <w:i/>
          <w:iCs/>
          <w:sz w:val="22"/>
          <w:szCs w:val="22"/>
          <w:lang w:val="en-AU" w:eastAsia="zh-CN"/>
        </w:rPr>
        <w:t>men</w:t>
      </w:r>
      <w:r w:rsidRPr="00493742">
        <w:rPr>
          <w:rFonts w:ascii="Calibri" w:eastAsia="DengXian" w:hAnsi="Calibri" w:cs="Calibri"/>
          <w:i/>
          <w:iCs/>
          <w:sz w:val="22"/>
          <w:szCs w:val="22"/>
          <w:lang w:val="en-AU" w:eastAsia="zh-CN"/>
        </w:rPr>
        <w:t>t. An overall rating of good, fair, or poor was allocated to each study based on the relevance to our research question.</w:t>
      </w:r>
    </w:p>
    <w:p w14:paraId="1BED6DD1" w14:textId="77777777" w:rsidR="00FB523E" w:rsidRDefault="00FB523E" w:rsidP="00493742">
      <w:pPr>
        <w:tabs>
          <w:tab w:val="left" w:pos="960"/>
        </w:tabs>
        <w:rPr>
          <w:rFonts w:ascii="Times New Roman" w:hAnsi="Times New Roman" w:cs="Times New Roman"/>
          <w:lang w:val="en-AU"/>
        </w:rPr>
      </w:pPr>
    </w:p>
    <w:p w14:paraId="0E4B351E" w14:textId="77777777" w:rsidR="00FB523E" w:rsidRDefault="00FB523E" w:rsidP="00493742">
      <w:pPr>
        <w:tabs>
          <w:tab w:val="left" w:pos="960"/>
        </w:tabs>
        <w:rPr>
          <w:rFonts w:ascii="Times New Roman" w:hAnsi="Times New Roman" w:cs="Times New Roman"/>
          <w:lang w:val="en-AU"/>
        </w:rPr>
      </w:pPr>
    </w:p>
    <w:p w14:paraId="3CF4E796" w14:textId="015C1266" w:rsidR="000A105F" w:rsidRPr="000A105F" w:rsidRDefault="00FB523E" w:rsidP="000A105F">
      <w:pPr>
        <w:pStyle w:val="EndNoteBibliography"/>
        <w:ind w:left="720" w:hanging="720"/>
      </w:pPr>
      <w:r>
        <w:rPr>
          <w:rFonts w:ascii="Times New Roman" w:hAnsi="Times New Roman" w:cs="Times New Roman"/>
          <w:lang w:val="en-AU"/>
        </w:rPr>
        <w:fldChar w:fldCharType="begin"/>
      </w:r>
      <w:r>
        <w:rPr>
          <w:rFonts w:ascii="Times New Roman" w:hAnsi="Times New Roman" w:cs="Times New Roman"/>
          <w:lang w:val="en-AU"/>
        </w:rPr>
        <w:instrText xml:space="preserve"> ADDIN EN.REFLIST </w:instrText>
      </w:r>
      <w:r>
        <w:rPr>
          <w:rFonts w:ascii="Times New Roman" w:hAnsi="Times New Roman" w:cs="Times New Roman"/>
          <w:lang w:val="en-AU"/>
        </w:rPr>
        <w:fldChar w:fldCharType="separate"/>
      </w:r>
      <w:r w:rsidR="000A105F" w:rsidRPr="000A105F">
        <w:t xml:space="preserve">Brown, A., Lubman, D. I. &amp; Paxton, S. J. 2011. Reducing sexually-transmitted infection risk in young people with first-episode psychosis.(Report). </w:t>
      </w:r>
      <w:r w:rsidR="000A105F" w:rsidRPr="000A105F">
        <w:rPr>
          <w:i/>
        </w:rPr>
        <w:t xml:space="preserve">International Journal of </w:t>
      </w:r>
      <w:r w:rsidR="00C377CE">
        <w:rPr>
          <w:i/>
        </w:rPr>
        <w:t>men</w:t>
      </w:r>
      <w:r w:rsidR="000A105F" w:rsidRPr="000A105F">
        <w:rPr>
          <w:i/>
        </w:rPr>
        <w:t>tal Health Nursing,</w:t>
      </w:r>
      <w:r w:rsidR="000A105F" w:rsidRPr="000A105F">
        <w:t xml:space="preserve"> 20</w:t>
      </w:r>
      <w:r w:rsidR="000A105F" w:rsidRPr="000A105F">
        <w:rPr>
          <w:b/>
        </w:rPr>
        <w:t>,</w:t>
      </w:r>
      <w:r w:rsidR="000A105F" w:rsidRPr="000A105F">
        <w:t xml:space="preserve"> 12.</w:t>
      </w:r>
    </w:p>
    <w:p w14:paraId="3C2EB2A2" w14:textId="77777777" w:rsidR="000A105F" w:rsidRPr="000A105F" w:rsidRDefault="000A105F" w:rsidP="000A105F">
      <w:pPr>
        <w:pStyle w:val="EndNoteBibliography"/>
        <w:ind w:left="720" w:hanging="720"/>
      </w:pPr>
      <w:r w:rsidRPr="000A105F">
        <w:t xml:space="preserve">Christmals, D. &amp; Gross, J. 2017. An integrative literature review framework for postgraduate nursing research reviews. </w:t>
      </w:r>
      <w:r w:rsidRPr="000A105F">
        <w:rPr>
          <w:i/>
        </w:rPr>
        <w:t>J Res Med Sci,</w:t>
      </w:r>
      <w:r w:rsidRPr="000A105F">
        <w:t xml:space="preserve"> 5.</w:t>
      </w:r>
    </w:p>
    <w:p w14:paraId="02AB77A6" w14:textId="77777777" w:rsidR="000A105F" w:rsidRPr="000A105F" w:rsidRDefault="000A105F" w:rsidP="000A105F">
      <w:pPr>
        <w:pStyle w:val="EndNoteBibliography"/>
        <w:ind w:left="720" w:hanging="720"/>
      </w:pPr>
      <w:r w:rsidRPr="000A105F">
        <w:t xml:space="preserve">Souza, M. T. D., Silva, M. D. D. &amp; Carvalho, R. D. 2010. Integrative review: what is it? How to do it? </w:t>
      </w:r>
      <w:r w:rsidRPr="000A105F">
        <w:rPr>
          <w:i/>
        </w:rPr>
        <w:t>Einstein (São Paulo),</w:t>
      </w:r>
      <w:r w:rsidRPr="000A105F">
        <w:t xml:space="preserve"> 8</w:t>
      </w:r>
      <w:r w:rsidRPr="000A105F">
        <w:rPr>
          <w:b/>
        </w:rPr>
        <w:t>,</w:t>
      </w:r>
      <w:r w:rsidRPr="000A105F">
        <w:t xml:space="preserve"> 102-106.</w:t>
      </w:r>
    </w:p>
    <w:p w14:paraId="35AD3BD7" w14:textId="77777777" w:rsidR="000A105F" w:rsidRPr="000A105F" w:rsidRDefault="000A105F" w:rsidP="000A105F">
      <w:pPr>
        <w:pStyle w:val="EndNoteBibliography"/>
        <w:ind w:left="720" w:hanging="720"/>
      </w:pPr>
      <w:r w:rsidRPr="000A105F">
        <w:t xml:space="preserve">West, S., King, V., Carey, T. S., Lohr, K. N., Mckoy, N., Sutton, S. F. &amp; Lux, L. 2002. Systems to rate the strength of scientific evidence. </w:t>
      </w:r>
      <w:r w:rsidRPr="000A105F">
        <w:rPr>
          <w:i/>
        </w:rPr>
        <w:t>Evid Rep Technol Assess (Summ)</w:t>
      </w:r>
      <w:r w:rsidRPr="000A105F">
        <w:rPr>
          <w:b/>
        </w:rPr>
        <w:t>,</w:t>
      </w:r>
      <w:r w:rsidRPr="000A105F">
        <w:t xml:space="preserve"> 1-11.</w:t>
      </w:r>
    </w:p>
    <w:p w14:paraId="35D85585" w14:textId="77777777" w:rsidR="000A105F" w:rsidRPr="000A105F" w:rsidRDefault="000A105F" w:rsidP="000A105F">
      <w:pPr>
        <w:pStyle w:val="EndNoteBibliography"/>
        <w:ind w:left="720" w:hanging="720"/>
      </w:pPr>
      <w:r w:rsidRPr="000A105F">
        <w:t xml:space="preserve">Whittemore, R. &amp; Knafl, K. 2005. The integrative review: updated methodology. </w:t>
      </w:r>
      <w:r w:rsidRPr="000A105F">
        <w:rPr>
          <w:i/>
        </w:rPr>
        <w:t>J Adv Nurs,</w:t>
      </w:r>
      <w:r w:rsidRPr="000A105F">
        <w:t xml:space="preserve"> 52</w:t>
      </w:r>
      <w:r w:rsidRPr="000A105F">
        <w:rPr>
          <w:b/>
        </w:rPr>
        <w:t>,</w:t>
      </w:r>
      <w:r w:rsidRPr="000A105F">
        <w:t xml:space="preserve"> 546-53.</w:t>
      </w:r>
    </w:p>
    <w:p w14:paraId="6C1D1B99" w14:textId="54AAB53B" w:rsidR="00493742" w:rsidRDefault="00FB523E" w:rsidP="00493742">
      <w:pPr>
        <w:tabs>
          <w:tab w:val="left" w:pos="960"/>
        </w:tabs>
        <w:rPr>
          <w:rFonts w:ascii="Times New Roman" w:hAnsi="Times New Roman" w:cs="Times New Roman"/>
          <w:lang w:val="en-AU"/>
        </w:rPr>
      </w:pPr>
      <w:r>
        <w:rPr>
          <w:rFonts w:ascii="Times New Roman" w:hAnsi="Times New Roman" w:cs="Times New Roman"/>
          <w:lang w:val="en-AU"/>
        </w:rPr>
        <w:fldChar w:fldCharType="end"/>
      </w:r>
    </w:p>
    <w:sectPr w:rsidR="00493742" w:rsidSect="00B23AC9">
      <w:headerReference w:type="default" r:id="rId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1654" w14:textId="77777777" w:rsidR="00493F73" w:rsidRDefault="00493F73" w:rsidP="002717AA">
      <w:r>
        <w:separator/>
      </w:r>
    </w:p>
  </w:endnote>
  <w:endnote w:type="continuationSeparator" w:id="0">
    <w:p w14:paraId="322E6469" w14:textId="77777777" w:rsidR="00493F73" w:rsidRDefault="00493F73" w:rsidP="0027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F5ED" w14:textId="77777777" w:rsidR="00493F73" w:rsidRDefault="00493F73" w:rsidP="002717AA">
      <w:r>
        <w:separator/>
      </w:r>
    </w:p>
  </w:footnote>
  <w:footnote w:type="continuationSeparator" w:id="0">
    <w:p w14:paraId="41821A6D" w14:textId="77777777" w:rsidR="00493F73" w:rsidRDefault="00493F73" w:rsidP="0027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E0D3" w14:textId="77777777" w:rsidR="002717AA" w:rsidRPr="002717AA" w:rsidRDefault="002717AA">
    <w:pPr>
      <w:pStyle w:val="Header"/>
      <w:rPr>
        <w:rFonts w:ascii="Times New Roman" w:hAnsi="Times New Roman" w:cs="Times New Roman"/>
        <w:b/>
        <w:bCs/>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 forensics journal&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ssdppw1t5pp1ew0xpxvf2w9rtz9s5pfxdw&quot;&gt;phd library&lt;record-ids&gt;&lt;item&gt;215&lt;/item&gt;&lt;item&gt;1466&lt;/item&gt;&lt;item&gt;1467&lt;/item&gt;&lt;item&gt;1468&lt;/item&gt;&lt;item&gt;1485&lt;/item&gt;&lt;/record-ids&gt;&lt;/item&gt;&lt;/Libraries&gt;"/>
  </w:docVars>
  <w:rsids>
    <w:rsidRoot w:val="00B23AC9"/>
    <w:rsid w:val="00046B54"/>
    <w:rsid w:val="00052699"/>
    <w:rsid w:val="000A105F"/>
    <w:rsid w:val="000C16F2"/>
    <w:rsid w:val="000D41A5"/>
    <w:rsid w:val="00117F51"/>
    <w:rsid w:val="00155C9E"/>
    <w:rsid w:val="00172C87"/>
    <w:rsid w:val="001E73D1"/>
    <w:rsid w:val="00206E6E"/>
    <w:rsid w:val="002518CA"/>
    <w:rsid w:val="002717AA"/>
    <w:rsid w:val="002E361A"/>
    <w:rsid w:val="003741A7"/>
    <w:rsid w:val="00375DBB"/>
    <w:rsid w:val="003F0039"/>
    <w:rsid w:val="00434AF0"/>
    <w:rsid w:val="00437744"/>
    <w:rsid w:val="00493742"/>
    <w:rsid w:val="00493F73"/>
    <w:rsid w:val="004C1833"/>
    <w:rsid w:val="004F6AB5"/>
    <w:rsid w:val="00503FE8"/>
    <w:rsid w:val="005360E9"/>
    <w:rsid w:val="005517A5"/>
    <w:rsid w:val="005652AF"/>
    <w:rsid w:val="005A0743"/>
    <w:rsid w:val="005E21DB"/>
    <w:rsid w:val="00613AA0"/>
    <w:rsid w:val="00644C8F"/>
    <w:rsid w:val="00672A86"/>
    <w:rsid w:val="00684CCC"/>
    <w:rsid w:val="006C05B0"/>
    <w:rsid w:val="006C0FB6"/>
    <w:rsid w:val="00703C99"/>
    <w:rsid w:val="007540F2"/>
    <w:rsid w:val="00761F19"/>
    <w:rsid w:val="00784384"/>
    <w:rsid w:val="00784801"/>
    <w:rsid w:val="00787125"/>
    <w:rsid w:val="00796CBD"/>
    <w:rsid w:val="007B469A"/>
    <w:rsid w:val="00802609"/>
    <w:rsid w:val="00835A1E"/>
    <w:rsid w:val="008709C0"/>
    <w:rsid w:val="008951FA"/>
    <w:rsid w:val="008A2A83"/>
    <w:rsid w:val="00920D46"/>
    <w:rsid w:val="009448D7"/>
    <w:rsid w:val="009557B5"/>
    <w:rsid w:val="009A1CE4"/>
    <w:rsid w:val="009B4AC6"/>
    <w:rsid w:val="009E73A1"/>
    <w:rsid w:val="00AF7D15"/>
    <w:rsid w:val="00B146F0"/>
    <w:rsid w:val="00B23AC9"/>
    <w:rsid w:val="00B4714C"/>
    <w:rsid w:val="00B74A9D"/>
    <w:rsid w:val="00B86BC4"/>
    <w:rsid w:val="00B956A9"/>
    <w:rsid w:val="00BA0B0B"/>
    <w:rsid w:val="00BE33AA"/>
    <w:rsid w:val="00BE7CFF"/>
    <w:rsid w:val="00BF0F2B"/>
    <w:rsid w:val="00BF1A5C"/>
    <w:rsid w:val="00C16644"/>
    <w:rsid w:val="00C2706C"/>
    <w:rsid w:val="00C377CE"/>
    <w:rsid w:val="00C42A21"/>
    <w:rsid w:val="00C67FC5"/>
    <w:rsid w:val="00D25C0C"/>
    <w:rsid w:val="00D74D7D"/>
    <w:rsid w:val="00D861CF"/>
    <w:rsid w:val="00D94680"/>
    <w:rsid w:val="00DB4745"/>
    <w:rsid w:val="00DC45E1"/>
    <w:rsid w:val="00EA4FA9"/>
    <w:rsid w:val="00EA762A"/>
    <w:rsid w:val="00EB6455"/>
    <w:rsid w:val="00F340F5"/>
    <w:rsid w:val="00F67FE5"/>
    <w:rsid w:val="00F93CE2"/>
    <w:rsid w:val="00FA1908"/>
    <w:rsid w:val="00FB523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EE57"/>
  <w15:chartTrackingRefBased/>
  <w15:docId w15:val="{034A697C-DBE6-0341-B70E-A510E58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D41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FB523E"/>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B523E"/>
    <w:rPr>
      <w:rFonts w:ascii="Calibri" w:hAnsi="Calibri" w:cs="Calibri"/>
      <w:noProof/>
      <w:lang w:val="en-US"/>
    </w:rPr>
  </w:style>
  <w:style w:type="paragraph" w:customStyle="1" w:styleId="EndNoteBibliography">
    <w:name w:val="EndNote Bibliography"/>
    <w:basedOn w:val="Normal"/>
    <w:link w:val="EndNoteBibliographyChar"/>
    <w:rsid w:val="00FB523E"/>
    <w:rPr>
      <w:rFonts w:ascii="Calibri" w:hAnsi="Calibri" w:cs="Calibri"/>
      <w:noProof/>
      <w:lang w:val="en-US"/>
    </w:rPr>
  </w:style>
  <w:style w:type="character" w:customStyle="1" w:styleId="EndNoteBibliographyChar">
    <w:name w:val="EndNote Bibliography Char"/>
    <w:basedOn w:val="DefaultParagraphFont"/>
    <w:link w:val="EndNoteBibliography"/>
    <w:rsid w:val="00FB523E"/>
    <w:rPr>
      <w:rFonts w:ascii="Calibri" w:hAnsi="Calibri" w:cs="Calibri"/>
      <w:noProof/>
      <w:lang w:val="en-US"/>
    </w:rPr>
  </w:style>
  <w:style w:type="paragraph" w:styleId="Header">
    <w:name w:val="header"/>
    <w:basedOn w:val="Normal"/>
    <w:link w:val="HeaderChar"/>
    <w:uiPriority w:val="99"/>
    <w:unhideWhenUsed/>
    <w:rsid w:val="002717AA"/>
    <w:pPr>
      <w:tabs>
        <w:tab w:val="center" w:pos="4680"/>
        <w:tab w:val="right" w:pos="9360"/>
      </w:tabs>
    </w:pPr>
  </w:style>
  <w:style w:type="character" w:customStyle="1" w:styleId="HeaderChar">
    <w:name w:val="Header Char"/>
    <w:basedOn w:val="DefaultParagraphFont"/>
    <w:link w:val="Header"/>
    <w:uiPriority w:val="99"/>
    <w:rsid w:val="002717AA"/>
  </w:style>
  <w:style w:type="paragraph" w:styleId="Footer">
    <w:name w:val="footer"/>
    <w:basedOn w:val="Normal"/>
    <w:link w:val="FooterChar"/>
    <w:uiPriority w:val="99"/>
    <w:unhideWhenUsed/>
    <w:rsid w:val="002717AA"/>
    <w:pPr>
      <w:tabs>
        <w:tab w:val="center" w:pos="4680"/>
        <w:tab w:val="right" w:pos="9360"/>
      </w:tabs>
    </w:pPr>
  </w:style>
  <w:style w:type="character" w:customStyle="1" w:styleId="FooterChar">
    <w:name w:val="Footer Char"/>
    <w:basedOn w:val="DefaultParagraphFont"/>
    <w:link w:val="Footer"/>
    <w:uiPriority w:val="99"/>
    <w:rsid w:val="002717AA"/>
  </w:style>
  <w:style w:type="table" w:styleId="TableGridLight">
    <w:name w:val="Grid Table Light"/>
    <w:basedOn w:val="TableNormal"/>
    <w:uiPriority w:val="40"/>
    <w:rsid w:val="002717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717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17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3924">
      <w:bodyDiv w:val="1"/>
      <w:marLeft w:val="0"/>
      <w:marRight w:val="0"/>
      <w:marTop w:val="0"/>
      <w:marBottom w:val="0"/>
      <w:divBdr>
        <w:top w:val="none" w:sz="0" w:space="0" w:color="auto"/>
        <w:left w:val="none" w:sz="0" w:space="0" w:color="auto"/>
        <w:bottom w:val="none" w:sz="0" w:space="0" w:color="auto"/>
        <w:right w:val="none" w:sz="0" w:space="0" w:color="auto"/>
      </w:divBdr>
    </w:div>
    <w:div w:id="761993648">
      <w:bodyDiv w:val="1"/>
      <w:marLeft w:val="0"/>
      <w:marRight w:val="0"/>
      <w:marTop w:val="0"/>
      <w:marBottom w:val="0"/>
      <w:divBdr>
        <w:top w:val="none" w:sz="0" w:space="0" w:color="auto"/>
        <w:left w:val="none" w:sz="0" w:space="0" w:color="auto"/>
        <w:bottom w:val="none" w:sz="0" w:space="0" w:color="auto"/>
        <w:right w:val="none" w:sz="0" w:space="0" w:color="auto"/>
      </w:divBdr>
    </w:div>
    <w:div w:id="810102295">
      <w:bodyDiv w:val="1"/>
      <w:marLeft w:val="0"/>
      <w:marRight w:val="0"/>
      <w:marTop w:val="0"/>
      <w:marBottom w:val="0"/>
      <w:divBdr>
        <w:top w:val="none" w:sz="0" w:space="0" w:color="auto"/>
        <w:left w:val="none" w:sz="0" w:space="0" w:color="auto"/>
        <w:bottom w:val="none" w:sz="0" w:space="0" w:color="auto"/>
        <w:right w:val="none" w:sz="0" w:space="0" w:color="auto"/>
      </w:divBdr>
    </w:div>
    <w:div w:id="924999533">
      <w:bodyDiv w:val="1"/>
      <w:marLeft w:val="0"/>
      <w:marRight w:val="0"/>
      <w:marTop w:val="0"/>
      <w:marBottom w:val="0"/>
      <w:divBdr>
        <w:top w:val="none" w:sz="0" w:space="0" w:color="auto"/>
        <w:left w:val="none" w:sz="0" w:space="0" w:color="auto"/>
        <w:bottom w:val="none" w:sz="0" w:space="0" w:color="auto"/>
        <w:right w:val="none" w:sz="0" w:space="0" w:color="auto"/>
      </w:divBdr>
    </w:div>
    <w:div w:id="1091580935">
      <w:bodyDiv w:val="1"/>
      <w:marLeft w:val="0"/>
      <w:marRight w:val="0"/>
      <w:marTop w:val="0"/>
      <w:marBottom w:val="0"/>
      <w:divBdr>
        <w:top w:val="none" w:sz="0" w:space="0" w:color="auto"/>
        <w:left w:val="none" w:sz="0" w:space="0" w:color="auto"/>
        <w:bottom w:val="none" w:sz="0" w:space="0" w:color="auto"/>
        <w:right w:val="none" w:sz="0" w:space="0" w:color="auto"/>
      </w:divBdr>
    </w:div>
    <w:div w:id="16235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1603</Words>
  <Characters>11036</Characters>
  <Application>Microsoft Office Word</Application>
  <DocSecurity>0</DocSecurity>
  <Lines>190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nagaraj</dc:creator>
  <cp:keywords/>
  <dc:description/>
  <cp:lastModifiedBy>dinesh nagaraj</cp:lastModifiedBy>
  <cp:revision>4</cp:revision>
  <dcterms:created xsi:type="dcterms:W3CDTF">2022-06-22T00:20:00Z</dcterms:created>
  <dcterms:modified xsi:type="dcterms:W3CDTF">2022-06-22T09:14:00Z</dcterms:modified>
</cp:coreProperties>
</file>