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80" w:type="dxa"/>
        <w:tblInd w:w="-8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1485"/>
      </w:tblGrid>
      <w:tr w:rsidR="006660F0" w14:paraId="747063DA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F2B79B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Characteristic</w:t>
            </w:r>
          </w:p>
        </w:tc>
        <w:tc>
          <w:tcPr>
            <w:tcW w:w="148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7A99F0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(%)</w:t>
            </w:r>
          </w:p>
        </w:tc>
      </w:tr>
      <w:tr w:rsidR="006660F0" w14:paraId="78377BB9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B38FF8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population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A6D49F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24 (100)</w:t>
            </w:r>
          </w:p>
        </w:tc>
      </w:tr>
      <w:tr w:rsidR="006660F0" w14:paraId="0A5A4DC7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926F9C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Mean age, years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D05504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56.2</w:t>
            </w:r>
          </w:p>
        </w:tc>
      </w:tr>
      <w:tr w:rsidR="006660F0" w14:paraId="7AAD376C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667E2B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Sex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031E47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60F0" w14:paraId="4E0BE622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341BD3" w14:textId="77777777" w:rsidR="006660F0" w:rsidRPr="00596DDF" w:rsidRDefault="006660F0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1C5595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8 (33.3)</w:t>
            </w:r>
          </w:p>
        </w:tc>
      </w:tr>
      <w:tr w:rsidR="006660F0" w14:paraId="390C87F0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887840" w14:textId="77777777" w:rsidR="006660F0" w:rsidRPr="00596DDF" w:rsidRDefault="006660F0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79F72E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16 (66.7)</w:t>
            </w:r>
          </w:p>
        </w:tc>
      </w:tr>
      <w:tr w:rsidR="006660F0" w14:paraId="76D4EA48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C7CF11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Primary diagnosis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5F8096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60F0" w14:paraId="32A1748B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2CCCA8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Breast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B436A8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6 (25)</w:t>
            </w:r>
          </w:p>
        </w:tc>
      </w:tr>
      <w:tr w:rsidR="006660F0" w14:paraId="24AA992C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00C419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Gastrointestinal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6FD77C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2 (8.3)</w:t>
            </w:r>
          </w:p>
        </w:tc>
      </w:tr>
      <w:tr w:rsidR="006660F0" w14:paraId="226A984A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C300D4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Lung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03A8AC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2 (8.3)</w:t>
            </w:r>
          </w:p>
        </w:tc>
      </w:tr>
      <w:tr w:rsidR="006660F0" w14:paraId="346151E8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61257F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Genitourinary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E87871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2 (8.3)</w:t>
            </w:r>
          </w:p>
        </w:tc>
      </w:tr>
      <w:tr w:rsidR="006660F0" w14:paraId="6813977F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8FF65E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Gynecologic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EB39C1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5 (20.8)</w:t>
            </w:r>
          </w:p>
        </w:tc>
      </w:tr>
      <w:tr w:rsidR="006660F0" w14:paraId="464C9F9F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A7E30A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Head and neck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BDD2CC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4 (16.7)</w:t>
            </w:r>
          </w:p>
        </w:tc>
      </w:tr>
      <w:tr w:rsidR="006660F0" w14:paraId="284644EC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94637E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Others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B98C40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3 (12.6)</w:t>
            </w:r>
          </w:p>
        </w:tc>
      </w:tr>
      <w:tr w:rsidR="006660F0" w14:paraId="423D8EF3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CEEB20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Stage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1EF8D9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60F0" w14:paraId="32706EA8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A1CC41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I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25BA7F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(16.7)</w:t>
            </w:r>
          </w:p>
        </w:tc>
      </w:tr>
      <w:tr w:rsidR="006660F0" w14:paraId="11DE9117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51F8AD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II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BDCFED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(20.8)</w:t>
            </w:r>
          </w:p>
        </w:tc>
      </w:tr>
      <w:tr w:rsidR="006660F0" w14:paraId="4D2A30B1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70D89A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III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325D17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(29.2)</w:t>
            </w:r>
          </w:p>
        </w:tc>
      </w:tr>
      <w:tr w:rsidR="006660F0" w14:paraId="432BAFFE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9AE15F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IV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C4E901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 (33.3)</w:t>
            </w:r>
          </w:p>
        </w:tc>
      </w:tr>
      <w:tr w:rsidR="006660F0" w:rsidRPr="00D07331" w14:paraId="33E132E4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0B7AF0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Stage at the beginning of the study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7836F6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660F0" w14:paraId="344CD0C5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6A1F28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Local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3A2290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19 (79.2)</w:t>
            </w:r>
          </w:p>
        </w:tc>
      </w:tr>
      <w:tr w:rsidR="006660F0" w14:paraId="1F78A3AF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F1E2F9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Metastatic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9D0FEC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(20.8)</w:t>
            </w:r>
          </w:p>
        </w:tc>
      </w:tr>
      <w:tr w:rsidR="006660F0" w:rsidRPr="00D07331" w14:paraId="42F89240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2C3DF9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Stage at the time of third vaccine dose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526BA6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660F0" w14:paraId="22BF4EAC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0F7E03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Local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620DFC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11 (45.8)</w:t>
            </w:r>
          </w:p>
        </w:tc>
      </w:tr>
      <w:tr w:rsidR="006660F0" w14:paraId="034BFEA7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39D2F6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Metastatic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5EDCDD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13 (54.2)</w:t>
            </w:r>
          </w:p>
        </w:tc>
      </w:tr>
      <w:tr w:rsidR="006660F0" w:rsidRPr="00D07331" w14:paraId="46C8AF02" w14:textId="77777777" w:rsidTr="003F2031">
        <w:trPr>
          <w:cantSplit/>
          <w:trHeight w:val="58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750385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Assessment of treatment response at the time of third vaccine dose (%) 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14B74C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660F0" w14:paraId="536C344C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EEB5BF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No evidence of disease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BF27F2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3 (12.5)</w:t>
            </w:r>
          </w:p>
        </w:tc>
      </w:tr>
      <w:tr w:rsidR="006660F0" w14:paraId="0ED2E805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1F2917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Complete response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783D42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8 (33.3)</w:t>
            </w:r>
          </w:p>
        </w:tc>
      </w:tr>
      <w:tr w:rsidR="006660F0" w14:paraId="23A708EE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1BAF87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Stable disease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29B238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4 (16.7)</w:t>
            </w:r>
          </w:p>
        </w:tc>
      </w:tr>
      <w:tr w:rsidR="006660F0" w14:paraId="21D66521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0E4C3B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Partial response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8F4EFE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3 (12.5)</w:t>
            </w:r>
          </w:p>
        </w:tc>
      </w:tr>
      <w:tr w:rsidR="006660F0" w14:paraId="60E35239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F26A65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Progressive disease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E88280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6 (25)</w:t>
            </w:r>
          </w:p>
        </w:tc>
      </w:tr>
      <w:tr w:rsidR="006660F0" w14:paraId="4358EA49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D639DD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768F01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60F0" w14:paraId="004D537E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20D2F4" w14:textId="77777777" w:rsidR="006660F0" w:rsidRPr="00596DDF" w:rsidRDefault="006660F0" w:rsidP="003F2031">
            <w:pPr>
              <w:pStyle w:val="Normal1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Chemotherapy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49ABB7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12 (50)</w:t>
            </w:r>
          </w:p>
        </w:tc>
      </w:tr>
      <w:tr w:rsidR="006660F0" w14:paraId="187BC455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88AB3E" w14:textId="77777777" w:rsidR="006660F0" w:rsidRPr="00596DDF" w:rsidRDefault="006660F0" w:rsidP="003F2031">
            <w:pPr>
              <w:pStyle w:val="Normal1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Immunotherapy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1E3247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6 (25)</w:t>
            </w:r>
          </w:p>
        </w:tc>
      </w:tr>
      <w:tr w:rsidR="006660F0" w14:paraId="1D400F6D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27B1FD" w14:textId="77777777" w:rsidR="006660F0" w:rsidRPr="00596DDF" w:rsidRDefault="006660F0" w:rsidP="003F2031">
            <w:pPr>
              <w:pStyle w:val="Normal1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Targeted 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E43132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 (8.3)</w:t>
            </w:r>
          </w:p>
        </w:tc>
      </w:tr>
      <w:tr w:rsidR="006660F0" w14:paraId="5B4F8239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9C8E48" w14:textId="77777777" w:rsidR="006660F0" w:rsidRPr="00596DDF" w:rsidRDefault="006660F0" w:rsidP="003F2031">
            <w:pPr>
              <w:pStyle w:val="Normal1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Chemotherapy plus targeted 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0B3726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6660F0" w14:paraId="335448DC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43A13F" w14:textId="77777777" w:rsidR="006660F0" w:rsidRPr="00596DDF" w:rsidRDefault="006660F0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Chemotherapy plus immunotherapy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8DADE1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4 (16.7)</w:t>
            </w:r>
          </w:p>
        </w:tc>
      </w:tr>
      <w:tr w:rsidR="006660F0" w14:paraId="47A7316F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7BFBA3" w14:textId="77777777" w:rsidR="006660F0" w:rsidRPr="00596DDF" w:rsidRDefault="006660F0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Immunotherapy plus targeted  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7167C9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6660F0" w14:paraId="752B366F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2037A1" w14:textId="77777777" w:rsidR="006660F0" w:rsidRPr="00596DDF" w:rsidRDefault="006660F0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Chemotherapy plus Immunotherapy plus targeted therapy 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030032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6660F0" w:rsidRPr="00D07331" w14:paraId="4C132085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D429FA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Heavily treated (three or more lines of treatment) at the time of third vaccine dose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5B13CC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660F0" w14:paraId="0205D9E3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D37CFD" w14:textId="77777777" w:rsidR="006660F0" w:rsidRPr="00596DDF" w:rsidRDefault="006660F0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6EB441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9 (37.5)</w:t>
            </w:r>
          </w:p>
        </w:tc>
      </w:tr>
      <w:tr w:rsidR="006660F0" w14:paraId="77CD8107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849CC0" w14:textId="77777777" w:rsidR="006660F0" w:rsidRPr="00596DDF" w:rsidRDefault="006660F0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7E4FF0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15 (63.5)</w:t>
            </w:r>
          </w:p>
        </w:tc>
      </w:tr>
      <w:tr w:rsidR="006660F0" w14:paraId="5E347F5E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DBD764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Prior/concomitant Radiotherapy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E2D5E6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60F0" w14:paraId="57D1457D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071670" w14:textId="77777777" w:rsidR="006660F0" w:rsidRPr="00596DDF" w:rsidRDefault="006660F0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F47FA1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17 (70.8)</w:t>
            </w:r>
          </w:p>
        </w:tc>
      </w:tr>
      <w:tr w:rsidR="006660F0" w14:paraId="5E76C4D0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63ABF2" w14:textId="77777777" w:rsidR="006660F0" w:rsidRPr="00596DDF" w:rsidRDefault="006660F0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C82D19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7 (29.2)</w:t>
            </w:r>
          </w:p>
        </w:tc>
      </w:tr>
      <w:tr w:rsidR="006660F0" w14:paraId="4F8FBB25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694A44" w14:textId="77777777" w:rsidR="006660F0" w:rsidRPr="00596DDF" w:rsidRDefault="006660F0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Prior COVID-19 infection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52B8FE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60F0" w14:paraId="5AD08B4F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0B503C" w14:textId="77777777" w:rsidR="006660F0" w:rsidRPr="00596DDF" w:rsidRDefault="006660F0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11E6D0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1 (4.2)</w:t>
            </w:r>
          </w:p>
        </w:tc>
      </w:tr>
      <w:tr w:rsidR="006660F0" w14:paraId="7D1BBEB6" w14:textId="77777777" w:rsidTr="003F2031">
        <w:trPr>
          <w:cantSplit/>
          <w:trHeight w:val="36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7D360F" w14:textId="77777777" w:rsidR="006660F0" w:rsidRPr="00596DDF" w:rsidRDefault="006660F0" w:rsidP="003F2031">
            <w:pPr>
              <w:pStyle w:val="Normal1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8FA78E" w14:textId="77777777" w:rsidR="006660F0" w:rsidRPr="00596DDF" w:rsidRDefault="006660F0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DF">
              <w:rPr>
                <w:rFonts w:ascii="Times New Roman" w:eastAsia="Times New Roman" w:hAnsi="Times New Roman" w:cs="Times New Roman"/>
                <w:sz w:val="24"/>
                <w:szCs w:val="24"/>
              </w:rPr>
              <w:t>23 (95.8)</w:t>
            </w:r>
          </w:p>
        </w:tc>
      </w:tr>
    </w:tbl>
    <w:p w14:paraId="122C88C9" w14:textId="77777777" w:rsidR="001E28A7" w:rsidRDefault="001E28A7" w:rsidP="006660F0">
      <w:pPr>
        <w:pStyle w:val="Normal1"/>
        <w:jc w:val="both"/>
        <w:rPr>
          <w:rFonts w:ascii="Times New Roman" w:eastAsia="Times New Roman" w:hAnsi="Times New Roman" w:cs="Times New Roman"/>
          <w:b/>
          <w:bCs/>
          <w:color w:val="010205"/>
          <w:sz w:val="20"/>
          <w:szCs w:val="20"/>
          <w:lang w:val="en-US"/>
        </w:rPr>
      </w:pPr>
    </w:p>
    <w:p w14:paraId="6891D58A" w14:textId="0C18100D" w:rsidR="006660F0" w:rsidRPr="009A2BB8" w:rsidRDefault="006660F0" w:rsidP="006660F0">
      <w:pPr>
        <w:pStyle w:val="Normal1"/>
        <w:jc w:val="both"/>
        <w:rPr>
          <w:rFonts w:ascii="Times New Roman" w:eastAsia="Times New Roman" w:hAnsi="Times New Roman" w:cs="Times New Roman"/>
          <w:color w:val="010205"/>
          <w:sz w:val="20"/>
          <w:szCs w:val="20"/>
          <w:lang w:val="en-US"/>
        </w:rPr>
      </w:pPr>
      <w:r w:rsidRPr="00596DDF">
        <w:rPr>
          <w:rFonts w:ascii="Times New Roman" w:eastAsia="Times New Roman" w:hAnsi="Times New Roman" w:cs="Times New Roman"/>
          <w:b/>
          <w:bCs/>
          <w:color w:val="010205"/>
          <w:sz w:val="24"/>
          <w:szCs w:val="24"/>
          <w:lang w:val="en-US"/>
        </w:rPr>
        <w:t xml:space="preserve">Supplementary Table 3. </w:t>
      </w:r>
      <w:r w:rsidRPr="00596DDF">
        <w:rPr>
          <w:rFonts w:ascii="Times New Roman" w:eastAsia="Times New Roman" w:hAnsi="Times New Roman" w:cs="Times New Roman"/>
          <w:color w:val="010205"/>
          <w:sz w:val="24"/>
          <w:szCs w:val="24"/>
          <w:lang w:val="en-US"/>
        </w:rPr>
        <w:t>Group 1 patient characteristics at third dose administration</w:t>
      </w:r>
    </w:p>
    <w:p w14:paraId="20A745B7" w14:textId="77777777" w:rsidR="00CB1719" w:rsidRDefault="00CB1719"/>
    <w:sectPr w:rsidR="00CB1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20"/>
    <w:rsid w:val="000A0919"/>
    <w:rsid w:val="000D1F12"/>
    <w:rsid w:val="000D2020"/>
    <w:rsid w:val="00115EB3"/>
    <w:rsid w:val="001E28A7"/>
    <w:rsid w:val="00287BAC"/>
    <w:rsid w:val="00596DDF"/>
    <w:rsid w:val="00602683"/>
    <w:rsid w:val="006472C5"/>
    <w:rsid w:val="006660F0"/>
    <w:rsid w:val="006A1F12"/>
    <w:rsid w:val="006E0346"/>
    <w:rsid w:val="007A0960"/>
    <w:rsid w:val="00803244"/>
    <w:rsid w:val="00901CD9"/>
    <w:rsid w:val="009448F0"/>
    <w:rsid w:val="009660DC"/>
    <w:rsid w:val="00B06B5C"/>
    <w:rsid w:val="00B366BA"/>
    <w:rsid w:val="00B52B9D"/>
    <w:rsid w:val="00BD4CEC"/>
    <w:rsid w:val="00C7018C"/>
    <w:rsid w:val="00CB1719"/>
    <w:rsid w:val="00D04594"/>
    <w:rsid w:val="00D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7414"/>
  <w15:chartTrackingRefBased/>
  <w15:docId w15:val="{39839FF6-B35C-B94E-85F0-0830197C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0F0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660F0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1219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David Benitez Fuentes</dc:creator>
  <cp:keywords/>
  <dc:description/>
  <cp:lastModifiedBy>Giulia Valsecchi</cp:lastModifiedBy>
  <cp:revision>4</cp:revision>
  <dcterms:created xsi:type="dcterms:W3CDTF">2022-11-05T22:09:00Z</dcterms:created>
  <dcterms:modified xsi:type="dcterms:W3CDTF">2022-11-29T13:12:00Z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64314fe8072f8c5dc0b0be24964f5d00e019a868f4e0b5529a87dd1623802b83</vt:lpwstr>
  </property>
</Properties>
</file>