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9" w:rsidRPr="007C38CB" w:rsidRDefault="00F2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bookmarkStart w:id="0" w:name="_GoBack"/>
      <w:bookmarkEnd w:id="0"/>
      <w:r w:rsidR="007C38CB" w:rsidRPr="007C38CB">
        <w:rPr>
          <w:rFonts w:ascii="Times New Roman" w:hAnsi="Times New Roman" w:cs="Times New Roman"/>
          <w:sz w:val="24"/>
          <w:szCs w:val="24"/>
        </w:rPr>
        <w:t xml:space="preserve"> </w:t>
      </w:r>
      <w:r w:rsidR="007C38CB">
        <w:rPr>
          <w:rFonts w:ascii="Times New Roman" w:hAnsi="Times New Roman" w:cs="Times New Roman"/>
          <w:sz w:val="24"/>
          <w:szCs w:val="24"/>
        </w:rPr>
        <w:t>S</w:t>
      </w:r>
      <w:r w:rsidR="007C38CB" w:rsidRPr="007C38CB">
        <w:rPr>
          <w:rFonts w:ascii="Times New Roman" w:hAnsi="Times New Roman" w:cs="Times New Roman"/>
          <w:sz w:val="24"/>
          <w:szCs w:val="24"/>
        </w:rPr>
        <w:t>upplementary file</w:t>
      </w:r>
    </w:p>
    <w:p w:rsidR="0027605E" w:rsidRPr="00E95BC4" w:rsidRDefault="0027605E" w:rsidP="002760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Bivariate and multivariate logistic regression analysis factors for psychological vi</w:t>
      </w:r>
      <w:r w:rsidRPr="00E95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olence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088"/>
        <w:gridCol w:w="1926"/>
        <w:gridCol w:w="546"/>
        <w:gridCol w:w="556"/>
        <w:gridCol w:w="799"/>
        <w:gridCol w:w="1476"/>
        <w:gridCol w:w="799"/>
        <w:gridCol w:w="1386"/>
      </w:tblGrid>
      <w:tr w:rsidR="0027605E" w:rsidRPr="00536061" w:rsidTr="00D11BBA">
        <w:trPr>
          <w:trHeight w:val="129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Violence</w:t>
            </w:r>
          </w:p>
        </w:tc>
        <w:tc>
          <w:tcPr>
            <w:tcW w:w="0" w:type="auto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COR(95%CI)</w:t>
            </w:r>
          </w:p>
        </w:tc>
        <w:tc>
          <w:tcPr>
            <w:tcW w:w="0" w:type="auto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AOR(95%CI)</w:t>
            </w:r>
          </w:p>
        </w:tc>
      </w:tr>
      <w:tr w:rsidR="0027605E" w:rsidRPr="00536061" w:rsidTr="00D11BBA">
        <w:trPr>
          <w:trHeight w:val="67"/>
        </w:trPr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women in years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 to 28 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0.50(0.28,0.72)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0.978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0.99(0.42,2.33)</w:t>
            </w:r>
          </w:p>
        </w:tc>
      </w:tr>
      <w:tr w:rsidR="0027605E" w:rsidRPr="00536061" w:rsidTr="00D11BBA"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to 38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134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0.60(0.38, 0.94)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0.960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0.98(0.48,2.02)</w:t>
            </w:r>
          </w:p>
        </w:tc>
      </w:tr>
      <w:tr w:rsidR="0027605E" w:rsidRPr="00536061" w:rsidTr="00D11BBA">
        <w:tc>
          <w:tcPr>
            <w:tcW w:w="2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to 45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Woman education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education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5.66(3.25, 9.84)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3.26(1.66,6.38)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5.85(3.57, 9.59)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4.92(2.73,8.87)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3.75(2.20, 6.39)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3.28(1.76,6.13)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2.08(1.19, 3.66)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2.07(1.08,3.96)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155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tabs>
                <w:tab w:val="left" w:pos="1155"/>
              </w:tabs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Woman occupation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Farmer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0.15(0.02, 1.14)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0.02(0.01,0.20)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  worker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1.33(0.77, 2.29)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0.47(0.22,1.01)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Housewife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213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0.710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1.08(0.72, 1.62)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0.38(0.20,0.74)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Trader/petit-trade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0.792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0.94(0.61, 1.47)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0.77(0.44,1.36)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Govt</w:t>
            </w:r>
            <w:proofErr w:type="spellEnd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/NGO employee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Own income of woman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1.51(1.13, 2.02)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2.79(1.71,4.56)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157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male partner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to 30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0.55(0.36, 0.85)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0.99(0.45,2.17)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to 40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0.112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0.73(0.50, 1.08)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0.890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0.96(0.52,1.77)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to 68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partner education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education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3.56(2.09, 6.06)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2.13(1.06,4.28)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2.33(1.56, 3.46)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1.14(0.66,1.99)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0.432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1.21(0.75, 1.95)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0.316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0.73(0.39,1.35)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0.317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1.26(0.80, 1.97)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0.79(0.43,1.42)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partner occupation</w:t>
            </w: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Farmer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1.65(0.97, 2.80)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0.387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1.38(0.67,2.86)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  worker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1.62(1.11, 2.37)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1.46(0.85,2.50)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Trader/petit-trade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149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1.18(0.82, 1.70)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0.548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0.86(0.53,1.40)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Govt</w:t>
            </w:r>
            <w:proofErr w:type="spellEnd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/NGO employee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219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Own income of male partner</w:t>
            </w: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487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260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1.41(0.78, 2.52)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1.41(0.78,2.52)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Religious belief of male partner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Weak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3.14(1.46, 6.75)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2.18(0.85,5.58)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Medium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292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1.78(1.29, 2.45)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1.33(0.90,1.97)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Strong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Alcoholics habit of male partner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6.42(4.64, 8.88)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6.31(4.30,9.27)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417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Smoking habit of male partner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3.90(2.41, 6.29)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1.64(0.93,2.91)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486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Family size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≤ 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to 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1.87(1.30, 2.69)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0.62(0.33,1.15)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 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131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2.30(1.57, 3.37)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1.07(0.68,1.69)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Presence of children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418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2.60(1.61, 4.21)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0.137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1.65(0.85,3.20)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of children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Single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142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1.69(0.98, 2.93)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269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3.03(1.85, 4.94)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 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4.82(1.59,14.65)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Extended family living together</w:t>
            </w:r>
          </w:p>
        </w:tc>
        <w:tc>
          <w:tcPr>
            <w:tcW w:w="1926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154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1.47(1.10, 1.97)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1.33(0.88,2.03)</w:t>
            </w:r>
          </w:p>
        </w:tc>
      </w:tr>
      <w:tr w:rsidR="0027605E" w:rsidRPr="00E97BA4" w:rsidTr="00D11BBA">
        <w:tblPrEx>
          <w:tblLook w:val="04A0" w:firstRow="1" w:lastRow="0" w:firstColumn="1" w:lastColumn="0" w:noHBand="0" w:noVBand="1"/>
        </w:tblPrEx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27605E" w:rsidRPr="00E97BA4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27605E" w:rsidRPr="00F845CB" w:rsidRDefault="0027605E" w:rsidP="0027605E"/>
    <w:p w:rsidR="0027605E" w:rsidRDefault="0027605E" w:rsidP="002760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7605E" w:rsidRPr="007E66B9" w:rsidRDefault="0027605E" w:rsidP="002760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E66B9">
        <w:rPr>
          <w:rFonts w:ascii="Times New Roman" w:hAnsi="Times New Roman" w:cs="Times New Roman"/>
          <w:b/>
          <w:sz w:val="24"/>
        </w:rPr>
        <w:lastRenderedPageBreak/>
        <w:t>Bivariate and multivariate logistic regression analyses of factor</w:t>
      </w:r>
      <w:r>
        <w:rPr>
          <w:rFonts w:ascii="Times New Roman" w:hAnsi="Times New Roman" w:cs="Times New Roman"/>
          <w:b/>
          <w:sz w:val="24"/>
        </w:rPr>
        <w:t>s for Physical violence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80"/>
        <w:gridCol w:w="1726"/>
        <w:gridCol w:w="546"/>
        <w:gridCol w:w="556"/>
        <w:gridCol w:w="808"/>
        <w:gridCol w:w="1476"/>
        <w:gridCol w:w="808"/>
        <w:gridCol w:w="1476"/>
      </w:tblGrid>
      <w:tr w:rsidR="0027605E" w:rsidRPr="00536061" w:rsidTr="00D11BBA">
        <w:trPr>
          <w:trHeight w:val="118"/>
        </w:trPr>
        <w:tc>
          <w:tcPr>
            <w:tcW w:w="21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Violence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COR(95% CI)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AOR(95% CI)</w:t>
            </w:r>
          </w:p>
        </w:tc>
      </w:tr>
      <w:tr w:rsidR="0027605E" w:rsidRPr="00536061" w:rsidTr="00D11BBA">
        <w:trPr>
          <w:trHeight w:val="78"/>
        </w:trPr>
        <w:tc>
          <w:tcPr>
            <w:tcW w:w="21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c>
          <w:tcPr>
            <w:tcW w:w="2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women in years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 to 28 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0.58(0.32, 1.04)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1.70 (0.58, 4.97)</w:t>
            </w:r>
          </w:p>
        </w:tc>
      </w:tr>
      <w:tr w:rsidR="0027605E" w:rsidRPr="00536061" w:rsidTr="00D11BBA">
        <w:tc>
          <w:tcPr>
            <w:tcW w:w="21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to 38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0.71(0.40, 1.25)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1.38(0.56, 3.41)</w:t>
            </w:r>
          </w:p>
        </w:tc>
      </w:tr>
      <w:tr w:rsidR="0027605E" w:rsidRPr="00536061" w:rsidTr="00D11BBA">
        <w:tc>
          <w:tcPr>
            <w:tcW w:w="21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to 45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Woman Education 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8.80(3.24,23.91)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4.49(1.52,13.31)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9.79(3.80,25.21)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5.66(2.05,15.65)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8.42(3.16,22.44)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6.17(2.15,17.70)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5.57(2.03,15.33)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5.44(1.85,16.00)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Own income of woman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323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1.42(0.96,2.09)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1.76(1.09, 2.84)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male partner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to 30 years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0.60(0.34,1.04)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0.71(0.26, 1.96)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to 40 years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338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0.81(0.50, 1.33)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0.97(0.44, 2.15)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to 68 years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partner Education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3.13(1.62, 6.03)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2.00(0.89, 4.50)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2.17(1.27,3.74)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1.12(0.57, 2.18)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1.43(0.74, 2.76)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0.83(0.38, 1.81)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1.46(0.79,2.72)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0.91(0.44, 1.88)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Religious belief of male partner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Weak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1.85(0.70, 4.84)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0.83(0.27, 2.58)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399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1.52(0.99, 2.33)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1.06(0.64, 1.76)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Strong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Alcoholics habit of male partner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7.90(5.09,12.24)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5.58(3.46, 8.99)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497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Smoking habit of male partner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7.34(4.50,11.99)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4.46(2.51, 7.95)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632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Family size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≤ 3 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to 5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1.29(0.78, 2.14)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1.37(0.66, 2.82)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 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2.36(1.44, 3.88)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2.47(1.11, 5.53)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Presence of children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566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1.75(0.93, 3.29)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1.04(0.44, 2.44)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of children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Single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0.875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1.06(0.50, 2.24)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to 4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378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2.00(1.05, 3.80)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 5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4.50(1.32,15.37)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 w:val="restart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Extended family living together</w:t>
            </w: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1.30(0.88, 1.91)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1.12(0.66, 1.92)</w:t>
            </w:r>
          </w:p>
        </w:tc>
      </w:tr>
      <w:tr w:rsidR="0027605E" w:rsidRPr="001942C7" w:rsidTr="00D11BBA">
        <w:tblPrEx>
          <w:tblLook w:val="04A0" w:firstRow="1" w:lastRow="0" w:firstColumn="1" w:lastColumn="0" w:noHBand="0" w:noVBand="1"/>
        </w:tblPrEx>
        <w:tc>
          <w:tcPr>
            <w:tcW w:w="2180" w:type="dxa"/>
            <w:vMerge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0" w:type="auto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10205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605E" w:rsidRPr="001942C7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27605E" w:rsidRDefault="0027605E" w:rsidP="00276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05E" w:rsidRDefault="0027605E" w:rsidP="0027605E">
      <w:pPr>
        <w:pStyle w:val="Caption"/>
        <w:keepNext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6C6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Bivariate and multivariate analysis of factors </w:t>
      </w:r>
      <w:r>
        <w:rPr>
          <w:rFonts w:ascii="Times New Roman" w:hAnsi="Times New Roman" w:cs="Times New Roman"/>
          <w:color w:val="000000" w:themeColor="text1"/>
          <w:sz w:val="24"/>
        </w:rPr>
        <w:t>associated with sexual violence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68"/>
        <w:gridCol w:w="1638"/>
        <w:gridCol w:w="546"/>
        <w:gridCol w:w="556"/>
        <w:gridCol w:w="808"/>
        <w:gridCol w:w="1476"/>
        <w:gridCol w:w="808"/>
        <w:gridCol w:w="1476"/>
      </w:tblGrid>
      <w:tr w:rsidR="0027605E" w:rsidRPr="00536061" w:rsidTr="00D11BBA">
        <w:trPr>
          <w:trHeight w:val="143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Violence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COR(95% CI)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COR(95% CI)</w:t>
            </w:r>
          </w:p>
        </w:tc>
      </w:tr>
      <w:tr w:rsidR="0027605E" w:rsidRPr="00536061" w:rsidTr="00D11BBA">
        <w:trPr>
          <w:trHeight w:val="5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Residence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0.61(0.33, 1.15)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0.71(0.33, 1.53)</w:t>
            </w:r>
          </w:p>
        </w:tc>
      </w:tr>
      <w:tr w:rsidR="0027605E" w:rsidRPr="00536061" w:rsidTr="00D11BB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572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women in years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to 28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0.56(0.31,1.00)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0.264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1.77(0.65,4.85)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to 38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313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0.63(0.36,1.10)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1.05(0.45,2.45)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to 45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Woman  Education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4.53(2.20, 9.35)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0.194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1.77(0.76, 4.17)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2.82(1.42, 5.59)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1.43(0.65, 3.13)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3.67(1.81, 7.47)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3.19(1.42, 7.14)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1.70(0.77, 3.77)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0.447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1.41(0.58, 3.44)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Own income of woman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1.63(1.10, 2.42)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2.21(1.37, 3.57)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Relation status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Married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504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1.51(0.99, 2.29)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1.60(0.97, 2.65)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Unmarried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Women access to media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2.34(1.31, 4.18)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2.83(1.33, 6.02)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628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Pregnancy status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Pregnant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1.37(0.81, 2.34)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1.38(0.73, 2.61)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  pregnant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590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Attitude of women on IPV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Acceptable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5.61(2.49,12.61)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7.35(2.76,19.62)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 acceptable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662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Age of male partner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to 30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0.45(0.25, 0.79)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0.39(0.15, 1.00)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to 40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0.72(0.44, 1.15)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0.76(0.36, 1.58)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to 68 years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partner Education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formal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7.34(3.72,14.47)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4.90(2.13,11.25)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Primary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3.10(1.69, 5.70)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0.387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1.40(0.65, 3.02)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Junior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2.33(1.16, 4.70)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1.14(0.50, 2.60)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 educ.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127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2.35(1.21, 4.60)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1.39(0.63,3.08)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 &amp; above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3606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 partner occupation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Farmer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1.10(0.50, 2.39)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0.49(0.18, 1.33)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 worker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0.134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1.49(0.88, 2.51)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0.554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0.82(0.41, 1.61)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Trader/Petit-trade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1.86(1.16, 2.99)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1.34(0.74, 2.40)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Govt</w:t>
            </w:r>
            <w:proofErr w:type="spellEnd"/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/NGO-emp.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Religious belief of male partner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Weak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6.92(2.93,16.37)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3.41(1.24, 9.37)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Medium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2.68(1.64, 4.38)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2.46(1.42, 4.29)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Strong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Alcoholics habit of male partner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2.41(1.63, 3.57)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1.54(0.97, 2.46)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Smoking habit of male partner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3.70(2.24, 6.12)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2.48(1.35, 4.55)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Family size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≤ 3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to 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0.095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1.53(0.93, 2.53)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2.08(1.04, 4.17)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 6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2.16(1.30, 3.59)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3.01(1.44, 6.29)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Presence of children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1.73 (0.92, 3.25)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0.461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1.40(0.57, 3.45)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of children</w:t>
            </w: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Single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1.29(0.62, 2.68)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536061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1.83(0.96, 3.48)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605E" w:rsidRPr="002D178F" w:rsidTr="00D11BBA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8" w:type="dxa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≥5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6.00(1.82,19.78)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536061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7605E" w:rsidRPr="002D178F" w:rsidRDefault="0027605E" w:rsidP="00D11BB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6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27605E" w:rsidRDefault="0027605E" w:rsidP="0027605E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27605E" w:rsidRDefault="0027605E"/>
    <w:sectPr w:rsidR="0027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5E"/>
    <w:rsid w:val="00054BE9"/>
    <w:rsid w:val="0027605E"/>
    <w:rsid w:val="007C38CB"/>
    <w:rsid w:val="00F2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05E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605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05E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605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Mekasha Getnet</dc:creator>
  <cp:lastModifiedBy>Mekasha Getnet</cp:lastModifiedBy>
  <cp:revision>3</cp:revision>
  <dcterms:created xsi:type="dcterms:W3CDTF">2021-11-15T22:48:00Z</dcterms:created>
  <dcterms:modified xsi:type="dcterms:W3CDTF">2022-06-24T09:31:00Z</dcterms:modified>
</cp:coreProperties>
</file>