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F843B" w14:textId="52A94A40" w:rsidR="00ED7C12" w:rsidRPr="00460EFF" w:rsidRDefault="00840D61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S</w:t>
      </w:r>
      <w:r w:rsidR="00ED7C12" w:rsidRPr="00ED7C12">
        <w:rPr>
          <w:rFonts w:ascii="Calibri" w:hAnsi="Calibri" w:cs="Calibri"/>
          <w:b/>
          <w:bCs/>
          <w:sz w:val="24"/>
          <w:szCs w:val="24"/>
        </w:rPr>
        <w:t>upplementary Figure-S1</w:t>
      </w:r>
      <w:r w:rsidR="00ED7C12" w:rsidRPr="00460EFF">
        <w:rPr>
          <w:rFonts w:ascii="Calibri" w:hAnsi="Calibri" w:cs="Calibri"/>
          <w:sz w:val="24"/>
          <w:szCs w:val="24"/>
        </w:rPr>
        <w:t>. Subgroup analysis of LUTS prevalence based on different diagnostic methods</w:t>
      </w:r>
    </w:p>
    <w:p w14:paraId="2620B921" w14:textId="77777777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445BABF" wp14:editId="7219F86A">
            <wp:extent cx="5274310" cy="68687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FF392" w14:textId="77777777" w:rsidR="00ED7C12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57E1CA8D" w14:textId="77777777" w:rsidR="00ED7C12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69E222AE" w14:textId="77777777" w:rsidR="00ED7C12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37B63977" w14:textId="77777777" w:rsidR="00ED7C12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506AFDD4" w14:textId="1A81549A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ED7C12">
        <w:rPr>
          <w:rFonts w:ascii="Calibri" w:hAnsi="Calibri" w:cs="Calibri"/>
          <w:b/>
          <w:bCs/>
          <w:sz w:val="24"/>
          <w:szCs w:val="24"/>
        </w:rPr>
        <w:lastRenderedPageBreak/>
        <w:t>Supplementary Figure-S2</w:t>
      </w:r>
      <w:r w:rsidRPr="00460EFF">
        <w:rPr>
          <w:rFonts w:ascii="Calibri" w:hAnsi="Calibri" w:cs="Calibri"/>
          <w:sz w:val="24"/>
          <w:szCs w:val="24"/>
        </w:rPr>
        <w:t xml:space="preserve">. Forest plot </w:t>
      </w:r>
      <w:r w:rsidR="00DD1806">
        <w:rPr>
          <w:rFonts w:ascii="Calibri" w:hAnsi="Calibri" w:cs="Calibri"/>
          <w:sz w:val="24"/>
          <w:szCs w:val="24"/>
        </w:rPr>
        <w:t>showing the p</w:t>
      </w:r>
      <w:r w:rsidR="00DD1806" w:rsidRPr="00063EE2">
        <w:rPr>
          <w:rFonts w:ascii="Calibri" w:hAnsi="Calibri" w:cs="Calibri"/>
          <w:sz w:val="24"/>
          <w:szCs w:val="24"/>
        </w:rPr>
        <w:t xml:space="preserve">revalence </w:t>
      </w:r>
      <w:r w:rsidRPr="00460EFF">
        <w:rPr>
          <w:rFonts w:ascii="Calibri" w:hAnsi="Calibri" w:cs="Calibri"/>
          <w:sz w:val="24"/>
          <w:szCs w:val="24"/>
        </w:rPr>
        <w:t>of storage symptoms in PD</w:t>
      </w:r>
    </w:p>
    <w:p w14:paraId="33989BDD" w14:textId="7455F814" w:rsidR="00ED7C12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95C0233" wp14:editId="09CD5CEF">
            <wp:extent cx="4958298" cy="15462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010" cy="15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8592" w14:textId="18A539C9" w:rsidR="00511FC2" w:rsidRPr="00460EFF" w:rsidRDefault="00511FC2" w:rsidP="00511FC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840D61">
        <w:rPr>
          <w:rFonts w:ascii="Calibri" w:hAnsi="Calibri" w:cs="Calibri" w:hint="eastAsia"/>
          <w:b/>
          <w:bCs/>
          <w:sz w:val="24"/>
          <w:szCs w:val="24"/>
        </w:rPr>
        <w:t>S</w:t>
      </w:r>
      <w:r w:rsidRPr="00840D61">
        <w:rPr>
          <w:rFonts w:ascii="Calibri" w:hAnsi="Calibri" w:cs="Calibri"/>
          <w:b/>
          <w:bCs/>
          <w:sz w:val="24"/>
          <w:szCs w:val="24"/>
        </w:rPr>
        <w:t>upplementary Figure-S</w:t>
      </w:r>
      <w:r>
        <w:rPr>
          <w:rFonts w:ascii="Calibri" w:hAnsi="Calibri" w:cs="Calibri"/>
          <w:b/>
          <w:bCs/>
          <w:sz w:val="24"/>
          <w:szCs w:val="24"/>
        </w:rPr>
        <w:t>3</w:t>
      </w:r>
      <w:r w:rsidRPr="00460EFF">
        <w:rPr>
          <w:rFonts w:ascii="Calibri" w:hAnsi="Calibri" w:cs="Calibri"/>
          <w:sz w:val="24"/>
          <w:szCs w:val="24"/>
        </w:rPr>
        <w:t>. Forest plot</w:t>
      </w:r>
      <w:r>
        <w:rPr>
          <w:rFonts w:ascii="Calibri" w:hAnsi="Calibri" w:cs="Calibri"/>
          <w:sz w:val="24"/>
          <w:szCs w:val="24"/>
        </w:rPr>
        <w:t xml:space="preserve"> showing the p</w:t>
      </w:r>
      <w:r w:rsidRPr="00063EE2">
        <w:rPr>
          <w:rFonts w:ascii="Calibri" w:hAnsi="Calibri" w:cs="Calibri"/>
          <w:sz w:val="24"/>
          <w:szCs w:val="24"/>
        </w:rPr>
        <w:t>revalence</w:t>
      </w:r>
      <w:r w:rsidRPr="00460EFF">
        <w:rPr>
          <w:rFonts w:ascii="Calibri" w:hAnsi="Calibri" w:cs="Calibri"/>
          <w:sz w:val="24"/>
          <w:szCs w:val="24"/>
        </w:rPr>
        <w:t xml:space="preserve"> of OAB in PD</w:t>
      </w:r>
    </w:p>
    <w:p w14:paraId="211B0689" w14:textId="7096959C" w:rsidR="00511FC2" w:rsidRPr="00460EFF" w:rsidRDefault="00511FC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2DA0D03" wp14:editId="2231EE7A">
            <wp:extent cx="5274310" cy="17087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02BB4" w14:textId="34A47957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ED7C12">
        <w:rPr>
          <w:rFonts w:ascii="Calibri" w:hAnsi="Calibri" w:cs="Calibri" w:hint="eastAsia"/>
          <w:b/>
          <w:bCs/>
          <w:sz w:val="24"/>
          <w:szCs w:val="24"/>
        </w:rPr>
        <w:t>S</w:t>
      </w:r>
      <w:r w:rsidRPr="00ED7C12">
        <w:rPr>
          <w:rFonts w:ascii="Calibri" w:hAnsi="Calibri" w:cs="Calibri"/>
          <w:b/>
          <w:bCs/>
          <w:sz w:val="24"/>
          <w:szCs w:val="24"/>
        </w:rPr>
        <w:t>upplementary Figure-S</w:t>
      </w:r>
      <w:r w:rsidR="00511FC2">
        <w:rPr>
          <w:rFonts w:ascii="Calibri" w:hAnsi="Calibri" w:cs="Calibri"/>
          <w:b/>
          <w:bCs/>
          <w:sz w:val="24"/>
          <w:szCs w:val="24"/>
        </w:rPr>
        <w:t>4</w:t>
      </w:r>
      <w:r w:rsidRPr="00460EFF">
        <w:rPr>
          <w:rFonts w:ascii="Calibri" w:hAnsi="Calibri" w:cs="Calibri"/>
          <w:sz w:val="24"/>
          <w:szCs w:val="24"/>
        </w:rPr>
        <w:t xml:space="preserve">. Forest plot </w:t>
      </w:r>
      <w:r w:rsidR="00DD1806">
        <w:rPr>
          <w:rFonts w:ascii="Calibri" w:hAnsi="Calibri" w:cs="Calibri"/>
          <w:sz w:val="24"/>
          <w:szCs w:val="24"/>
        </w:rPr>
        <w:t>showing the p</w:t>
      </w:r>
      <w:r w:rsidR="00DD1806" w:rsidRPr="00063EE2">
        <w:rPr>
          <w:rFonts w:ascii="Calibri" w:hAnsi="Calibri" w:cs="Calibri"/>
          <w:sz w:val="24"/>
          <w:szCs w:val="24"/>
        </w:rPr>
        <w:t>revalence</w:t>
      </w:r>
      <w:r w:rsidR="00DD1806" w:rsidRPr="00460EFF">
        <w:rPr>
          <w:rFonts w:ascii="Calibri" w:hAnsi="Calibri" w:cs="Calibri"/>
          <w:sz w:val="24"/>
          <w:szCs w:val="24"/>
        </w:rPr>
        <w:t xml:space="preserve"> </w:t>
      </w:r>
      <w:r w:rsidRPr="00460EFF">
        <w:rPr>
          <w:rFonts w:ascii="Calibri" w:hAnsi="Calibri" w:cs="Calibri"/>
          <w:sz w:val="24"/>
          <w:szCs w:val="24"/>
        </w:rPr>
        <w:t>of</w:t>
      </w:r>
      <w:r w:rsidR="00144953">
        <w:rPr>
          <w:rFonts w:ascii="Calibri" w:hAnsi="Calibri" w:cs="Calibri"/>
          <w:sz w:val="24"/>
          <w:szCs w:val="24"/>
        </w:rPr>
        <w:t xml:space="preserve"> </w:t>
      </w:r>
      <w:r w:rsidRPr="00460EFF">
        <w:rPr>
          <w:rFonts w:ascii="Calibri" w:hAnsi="Calibri" w:cs="Calibri"/>
          <w:sz w:val="24"/>
          <w:szCs w:val="24"/>
        </w:rPr>
        <w:t xml:space="preserve">urgency in PD </w:t>
      </w:r>
    </w:p>
    <w:p w14:paraId="1235D312" w14:textId="67CE0C24" w:rsidR="00ED7C12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67300B6" wp14:editId="24EF0F53">
            <wp:extent cx="5046315" cy="4038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0" t="14044" r="22853" b="13688"/>
                    <a:stretch/>
                  </pic:blipFill>
                  <pic:spPr bwMode="auto">
                    <a:xfrm>
                      <a:off x="0" y="0"/>
                      <a:ext cx="5113678" cy="409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3A105" w14:textId="0DB4182C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840D61">
        <w:rPr>
          <w:rFonts w:ascii="Calibri" w:hAnsi="Calibri" w:cs="Calibri" w:hint="eastAsia"/>
          <w:b/>
          <w:bCs/>
          <w:sz w:val="24"/>
          <w:szCs w:val="24"/>
        </w:rPr>
        <w:lastRenderedPageBreak/>
        <w:t>S</w:t>
      </w:r>
      <w:r w:rsidRPr="00840D61">
        <w:rPr>
          <w:rFonts w:ascii="Calibri" w:hAnsi="Calibri" w:cs="Calibri"/>
          <w:b/>
          <w:bCs/>
          <w:sz w:val="24"/>
          <w:szCs w:val="24"/>
        </w:rPr>
        <w:t>upplementary Figure-S</w:t>
      </w:r>
      <w:r w:rsidR="00511FC2">
        <w:rPr>
          <w:rFonts w:ascii="Calibri" w:hAnsi="Calibri" w:cs="Calibri"/>
          <w:b/>
          <w:bCs/>
          <w:sz w:val="24"/>
          <w:szCs w:val="24"/>
        </w:rPr>
        <w:t>5</w:t>
      </w:r>
      <w:r w:rsidRPr="00460EFF">
        <w:rPr>
          <w:rFonts w:ascii="Calibri" w:hAnsi="Calibri" w:cs="Calibri"/>
          <w:sz w:val="24"/>
          <w:szCs w:val="24"/>
        </w:rPr>
        <w:t xml:space="preserve">. Forest plot </w:t>
      </w:r>
      <w:r w:rsidR="00DD1806">
        <w:rPr>
          <w:rFonts w:ascii="Calibri" w:hAnsi="Calibri" w:cs="Calibri"/>
          <w:sz w:val="24"/>
          <w:szCs w:val="24"/>
        </w:rPr>
        <w:t>showing the p</w:t>
      </w:r>
      <w:r w:rsidR="00DD1806" w:rsidRPr="00063EE2">
        <w:rPr>
          <w:rFonts w:ascii="Calibri" w:hAnsi="Calibri" w:cs="Calibri"/>
          <w:sz w:val="24"/>
          <w:szCs w:val="24"/>
        </w:rPr>
        <w:t>revalence of</w:t>
      </w:r>
      <w:r w:rsidRPr="00460EFF">
        <w:rPr>
          <w:rFonts w:ascii="Calibri" w:hAnsi="Calibri" w:cs="Calibri"/>
          <w:sz w:val="24"/>
          <w:szCs w:val="24"/>
        </w:rPr>
        <w:t xml:space="preserve"> </w:t>
      </w:r>
      <w:r w:rsidR="00144953">
        <w:rPr>
          <w:rFonts w:ascii="Calibri" w:hAnsi="Calibri" w:cs="Calibri"/>
          <w:sz w:val="24"/>
          <w:szCs w:val="24"/>
        </w:rPr>
        <w:t xml:space="preserve">urinary </w:t>
      </w:r>
      <w:r w:rsidRPr="00460EFF">
        <w:rPr>
          <w:rFonts w:ascii="Calibri" w:hAnsi="Calibri" w:cs="Calibri"/>
          <w:sz w:val="24"/>
          <w:szCs w:val="24"/>
        </w:rPr>
        <w:t>frequency in PD</w:t>
      </w:r>
    </w:p>
    <w:p w14:paraId="4E7ACD97" w14:textId="24CFD47A" w:rsidR="00144953" w:rsidRPr="00460EFF" w:rsidRDefault="00ED7C12" w:rsidP="00ED7C12">
      <w:pPr>
        <w:spacing w:line="360" w:lineRule="auto"/>
        <w:jc w:val="left"/>
        <w:rPr>
          <w:rFonts w:ascii="Calibri" w:hAnsi="Calibri" w:cs="Calibri" w:hint="eastAsia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22BA864" wp14:editId="5FE7B182">
            <wp:extent cx="5310366" cy="3289627"/>
            <wp:effectExtent l="0" t="0" r="508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33" cy="33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E2434" w14:textId="6F5CCC71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840D61">
        <w:rPr>
          <w:rFonts w:ascii="Calibri" w:hAnsi="Calibri" w:cs="Calibri" w:hint="eastAsia"/>
          <w:b/>
          <w:bCs/>
          <w:sz w:val="24"/>
          <w:szCs w:val="24"/>
        </w:rPr>
        <w:t>S</w:t>
      </w:r>
      <w:r w:rsidRPr="00840D61">
        <w:rPr>
          <w:rFonts w:ascii="Calibri" w:hAnsi="Calibri" w:cs="Calibri"/>
          <w:b/>
          <w:bCs/>
          <w:sz w:val="24"/>
          <w:szCs w:val="24"/>
        </w:rPr>
        <w:t>upplementary Figure-S</w:t>
      </w:r>
      <w:r w:rsidR="00511FC2">
        <w:rPr>
          <w:rFonts w:ascii="Calibri" w:hAnsi="Calibri" w:cs="Calibri"/>
          <w:b/>
          <w:bCs/>
          <w:sz w:val="24"/>
          <w:szCs w:val="24"/>
        </w:rPr>
        <w:t>6</w:t>
      </w:r>
      <w:r w:rsidRPr="00460EFF">
        <w:rPr>
          <w:rFonts w:ascii="Calibri" w:hAnsi="Calibri" w:cs="Calibri"/>
          <w:sz w:val="24"/>
          <w:szCs w:val="24"/>
        </w:rPr>
        <w:t xml:space="preserve">. Forest plot </w:t>
      </w:r>
      <w:r w:rsidR="00DD1806">
        <w:rPr>
          <w:rFonts w:ascii="Calibri" w:hAnsi="Calibri" w:cs="Calibri"/>
          <w:sz w:val="24"/>
          <w:szCs w:val="24"/>
        </w:rPr>
        <w:t>showing the p</w:t>
      </w:r>
      <w:r w:rsidR="00DD1806" w:rsidRPr="00063EE2">
        <w:rPr>
          <w:rFonts w:ascii="Calibri" w:hAnsi="Calibri" w:cs="Calibri"/>
          <w:sz w:val="24"/>
          <w:szCs w:val="24"/>
        </w:rPr>
        <w:t>revalence</w:t>
      </w:r>
      <w:r w:rsidR="00DD1806" w:rsidRPr="00460EFF">
        <w:rPr>
          <w:rFonts w:ascii="Calibri" w:hAnsi="Calibri" w:cs="Calibri"/>
          <w:sz w:val="24"/>
          <w:szCs w:val="24"/>
        </w:rPr>
        <w:t xml:space="preserve"> </w:t>
      </w:r>
      <w:r w:rsidRPr="00460EFF">
        <w:rPr>
          <w:rFonts w:ascii="Calibri" w:hAnsi="Calibri" w:cs="Calibri"/>
          <w:sz w:val="24"/>
          <w:szCs w:val="24"/>
        </w:rPr>
        <w:t xml:space="preserve">of nocturia in PD </w:t>
      </w:r>
    </w:p>
    <w:p w14:paraId="2B7FA8C6" w14:textId="541705F0" w:rsidR="00ED7C12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691B65F" wp14:editId="4AB309BB">
            <wp:extent cx="5274204" cy="4151026"/>
            <wp:effectExtent l="0" t="0" r="317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51" cy="41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BC2E" w14:textId="77777777" w:rsidR="00B04379" w:rsidRPr="00460EFF" w:rsidRDefault="00B04379" w:rsidP="00ED7C12">
      <w:pPr>
        <w:spacing w:line="360" w:lineRule="auto"/>
        <w:jc w:val="left"/>
        <w:rPr>
          <w:rFonts w:ascii="Calibri" w:hAnsi="Calibri" w:cs="Calibri" w:hint="eastAsia"/>
          <w:sz w:val="24"/>
          <w:szCs w:val="24"/>
        </w:rPr>
      </w:pPr>
    </w:p>
    <w:p w14:paraId="3FA03410" w14:textId="37FBEBA5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840D61">
        <w:rPr>
          <w:rFonts w:ascii="Calibri" w:hAnsi="Calibri" w:cs="Calibri" w:hint="eastAsia"/>
          <w:b/>
          <w:bCs/>
          <w:sz w:val="24"/>
          <w:szCs w:val="24"/>
        </w:rPr>
        <w:lastRenderedPageBreak/>
        <w:t>S</w:t>
      </w:r>
      <w:r w:rsidRPr="00840D61">
        <w:rPr>
          <w:rFonts w:ascii="Calibri" w:hAnsi="Calibri" w:cs="Calibri"/>
          <w:b/>
          <w:bCs/>
          <w:sz w:val="24"/>
          <w:szCs w:val="24"/>
        </w:rPr>
        <w:t>upplementary Figure-S7</w:t>
      </w:r>
      <w:r w:rsidRPr="00460EFF">
        <w:rPr>
          <w:rFonts w:ascii="Calibri" w:hAnsi="Calibri" w:cs="Calibri"/>
          <w:sz w:val="24"/>
          <w:szCs w:val="24"/>
        </w:rPr>
        <w:t xml:space="preserve">. Forest plot </w:t>
      </w:r>
      <w:r w:rsidR="00AA00E4">
        <w:rPr>
          <w:rFonts w:ascii="Calibri" w:hAnsi="Calibri" w:cs="Calibri"/>
          <w:sz w:val="24"/>
          <w:szCs w:val="24"/>
        </w:rPr>
        <w:t>showing the p</w:t>
      </w:r>
      <w:r w:rsidR="00AA00E4" w:rsidRPr="00063EE2">
        <w:rPr>
          <w:rFonts w:ascii="Calibri" w:hAnsi="Calibri" w:cs="Calibri"/>
          <w:sz w:val="24"/>
          <w:szCs w:val="24"/>
        </w:rPr>
        <w:t>revalence</w:t>
      </w:r>
      <w:r w:rsidR="00AA00E4" w:rsidRPr="00460EFF">
        <w:rPr>
          <w:rFonts w:ascii="Calibri" w:hAnsi="Calibri" w:cs="Calibri"/>
          <w:sz w:val="24"/>
          <w:szCs w:val="24"/>
        </w:rPr>
        <w:t xml:space="preserve"> </w:t>
      </w:r>
      <w:r w:rsidRPr="00460EFF">
        <w:rPr>
          <w:rFonts w:ascii="Calibri" w:hAnsi="Calibri" w:cs="Calibri"/>
          <w:sz w:val="24"/>
          <w:szCs w:val="24"/>
        </w:rPr>
        <w:t xml:space="preserve">of pollakiuria in PD </w:t>
      </w:r>
    </w:p>
    <w:p w14:paraId="7FFA2AC5" w14:textId="77777777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0D6A0D3" wp14:editId="04E494AD">
            <wp:extent cx="5274310" cy="12274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BA0F" w14:textId="08F3E668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840D61">
        <w:rPr>
          <w:rFonts w:ascii="Calibri" w:hAnsi="Calibri" w:cs="Calibri" w:hint="eastAsia"/>
          <w:b/>
          <w:bCs/>
          <w:sz w:val="24"/>
          <w:szCs w:val="24"/>
        </w:rPr>
        <w:t>S</w:t>
      </w:r>
      <w:r w:rsidRPr="00840D61">
        <w:rPr>
          <w:rFonts w:ascii="Calibri" w:hAnsi="Calibri" w:cs="Calibri"/>
          <w:b/>
          <w:bCs/>
          <w:sz w:val="24"/>
          <w:szCs w:val="24"/>
        </w:rPr>
        <w:t>upplementary Figure-S8</w:t>
      </w:r>
      <w:r w:rsidRPr="00460EFF">
        <w:rPr>
          <w:rFonts w:ascii="Calibri" w:hAnsi="Calibri" w:cs="Calibri"/>
          <w:sz w:val="24"/>
          <w:szCs w:val="24"/>
        </w:rPr>
        <w:t xml:space="preserve">. Forest plot </w:t>
      </w:r>
      <w:r w:rsidR="00DD6C0C">
        <w:rPr>
          <w:rFonts w:ascii="Calibri" w:hAnsi="Calibri" w:cs="Calibri"/>
          <w:sz w:val="24"/>
          <w:szCs w:val="24"/>
        </w:rPr>
        <w:t>showing the p</w:t>
      </w:r>
      <w:r w:rsidR="00DD6C0C" w:rsidRPr="00063EE2">
        <w:rPr>
          <w:rFonts w:ascii="Calibri" w:hAnsi="Calibri" w:cs="Calibri"/>
          <w:sz w:val="24"/>
          <w:szCs w:val="24"/>
        </w:rPr>
        <w:t>revalence</w:t>
      </w:r>
      <w:r w:rsidR="00DD6C0C" w:rsidRPr="00460EFF">
        <w:rPr>
          <w:rFonts w:ascii="Calibri" w:hAnsi="Calibri" w:cs="Calibri"/>
          <w:sz w:val="24"/>
          <w:szCs w:val="24"/>
        </w:rPr>
        <w:t xml:space="preserve"> </w:t>
      </w:r>
      <w:r w:rsidRPr="00460EFF">
        <w:rPr>
          <w:rFonts w:ascii="Calibri" w:hAnsi="Calibri" w:cs="Calibri"/>
          <w:sz w:val="24"/>
          <w:szCs w:val="24"/>
        </w:rPr>
        <w:t>of voiding symptoms in PD</w:t>
      </w:r>
    </w:p>
    <w:p w14:paraId="79EFC142" w14:textId="7E7EEB14" w:rsidR="00840D61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028520A" wp14:editId="35E03561">
            <wp:extent cx="5274310" cy="20624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D4B36" w14:textId="270B34A7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73EFC2EE" w14:textId="5016239D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7C612150" w14:textId="3547EDC1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2378C9F9" w14:textId="6BE92C85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6B5DED10" w14:textId="0D5C7DAB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304DD087" w14:textId="3445A8DB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6F6B9CEB" w14:textId="0E6FC887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716C9EE8" w14:textId="6F192F80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34404034" w14:textId="1FEBEABA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3898A143" w14:textId="526F49F3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1274DB7A" w14:textId="281495E3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38C6F2A4" w14:textId="43575ADD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0945AF99" w14:textId="516E35DB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0C14F205" w14:textId="1A956D08" w:rsidR="00B04379" w:rsidRDefault="00B04379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</w:p>
    <w:p w14:paraId="71847CC2" w14:textId="77777777" w:rsidR="00B04379" w:rsidRPr="00144953" w:rsidRDefault="00B04379" w:rsidP="00ED7C12">
      <w:pPr>
        <w:spacing w:line="360" w:lineRule="auto"/>
        <w:jc w:val="left"/>
        <w:rPr>
          <w:rFonts w:ascii="Calibri" w:hAnsi="Calibri" w:cs="Calibri" w:hint="eastAsia"/>
          <w:sz w:val="24"/>
          <w:szCs w:val="24"/>
        </w:rPr>
      </w:pPr>
    </w:p>
    <w:p w14:paraId="7052258E" w14:textId="1D7A5A87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840D61">
        <w:rPr>
          <w:rFonts w:ascii="Calibri" w:hAnsi="Calibri" w:cs="Calibri" w:hint="eastAsia"/>
          <w:b/>
          <w:bCs/>
          <w:sz w:val="24"/>
          <w:szCs w:val="24"/>
        </w:rPr>
        <w:lastRenderedPageBreak/>
        <w:t>S</w:t>
      </w:r>
      <w:r w:rsidRPr="00840D61">
        <w:rPr>
          <w:rFonts w:ascii="Calibri" w:hAnsi="Calibri" w:cs="Calibri"/>
          <w:b/>
          <w:bCs/>
          <w:sz w:val="24"/>
          <w:szCs w:val="24"/>
        </w:rPr>
        <w:t>upplementary Figure-S9</w:t>
      </w:r>
      <w:r w:rsidRPr="00460EFF">
        <w:rPr>
          <w:rFonts w:ascii="Calibri" w:hAnsi="Calibri" w:cs="Calibri"/>
          <w:sz w:val="24"/>
          <w:szCs w:val="24"/>
        </w:rPr>
        <w:t>. Subgroup analysis of retention prevalence based on different diagnostic methods</w:t>
      </w:r>
    </w:p>
    <w:p w14:paraId="4C0D3F06" w14:textId="43F6DCEC" w:rsidR="00B071E0" w:rsidRPr="00460EFF" w:rsidRDefault="00ED7C12" w:rsidP="00ED7C12">
      <w:pPr>
        <w:spacing w:line="360" w:lineRule="auto"/>
        <w:jc w:val="left"/>
        <w:rPr>
          <w:rFonts w:ascii="Calibri" w:hAnsi="Calibri" w:cs="Calibri" w:hint="eastAsia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56CABB8" wp14:editId="650497BF">
            <wp:extent cx="5274310" cy="43649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4B513" w14:textId="3C7F13F2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840D61">
        <w:rPr>
          <w:rFonts w:ascii="Calibri" w:hAnsi="Calibri" w:cs="Calibri" w:hint="eastAsia"/>
          <w:b/>
          <w:bCs/>
          <w:sz w:val="24"/>
          <w:szCs w:val="24"/>
        </w:rPr>
        <w:t>S</w:t>
      </w:r>
      <w:r w:rsidRPr="00840D61">
        <w:rPr>
          <w:rFonts w:ascii="Calibri" w:hAnsi="Calibri" w:cs="Calibri"/>
          <w:b/>
          <w:bCs/>
          <w:sz w:val="24"/>
          <w:szCs w:val="24"/>
        </w:rPr>
        <w:t>upplementary Figure-S10</w:t>
      </w:r>
      <w:r w:rsidRPr="00460EFF">
        <w:rPr>
          <w:rFonts w:ascii="Calibri" w:hAnsi="Calibri" w:cs="Calibri"/>
          <w:sz w:val="24"/>
          <w:szCs w:val="24"/>
        </w:rPr>
        <w:t xml:space="preserve">. Forest plot </w:t>
      </w:r>
      <w:r w:rsidR="00082537">
        <w:rPr>
          <w:rFonts w:ascii="Calibri" w:hAnsi="Calibri" w:cs="Calibri"/>
          <w:sz w:val="24"/>
          <w:szCs w:val="24"/>
        </w:rPr>
        <w:t>showing the p</w:t>
      </w:r>
      <w:r w:rsidR="00082537" w:rsidRPr="00063EE2">
        <w:rPr>
          <w:rFonts w:ascii="Calibri" w:hAnsi="Calibri" w:cs="Calibri"/>
          <w:sz w:val="24"/>
          <w:szCs w:val="24"/>
        </w:rPr>
        <w:t>revalence</w:t>
      </w:r>
      <w:r w:rsidR="00082537" w:rsidRPr="00460EFF">
        <w:rPr>
          <w:rFonts w:ascii="Calibri" w:hAnsi="Calibri" w:cs="Calibri"/>
          <w:sz w:val="24"/>
          <w:szCs w:val="24"/>
        </w:rPr>
        <w:t xml:space="preserve"> </w:t>
      </w:r>
      <w:r w:rsidRPr="00460EFF">
        <w:rPr>
          <w:rFonts w:ascii="Calibri" w:hAnsi="Calibri" w:cs="Calibri"/>
          <w:sz w:val="24"/>
          <w:szCs w:val="24"/>
        </w:rPr>
        <w:t>of dysuria in PD</w:t>
      </w:r>
    </w:p>
    <w:p w14:paraId="55990F5A" w14:textId="4A79F69E" w:rsidR="00B071E0" w:rsidRPr="00460EFF" w:rsidRDefault="00ED7C12" w:rsidP="00ED7C12">
      <w:pPr>
        <w:spacing w:line="360" w:lineRule="auto"/>
        <w:jc w:val="left"/>
        <w:rPr>
          <w:rFonts w:ascii="Calibri" w:hAnsi="Calibri" w:cs="Calibri" w:hint="eastAsia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C3E556C" wp14:editId="7E6004AB">
            <wp:extent cx="5274310" cy="13195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FA81B" w14:textId="0338536F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840D61">
        <w:rPr>
          <w:rFonts w:ascii="Calibri" w:hAnsi="Calibri" w:cs="Calibri" w:hint="eastAsia"/>
          <w:b/>
          <w:bCs/>
          <w:sz w:val="24"/>
          <w:szCs w:val="24"/>
        </w:rPr>
        <w:t>S</w:t>
      </w:r>
      <w:r w:rsidRPr="00840D61">
        <w:rPr>
          <w:rFonts w:ascii="Calibri" w:hAnsi="Calibri" w:cs="Calibri"/>
          <w:b/>
          <w:bCs/>
          <w:sz w:val="24"/>
          <w:szCs w:val="24"/>
        </w:rPr>
        <w:t>upplementary Figure-S11</w:t>
      </w:r>
      <w:r w:rsidRPr="00460EFF">
        <w:rPr>
          <w:rFonts w:ascii="Calibri" w:hAnsi="Calibri" w:cs="Calibri"/>
          <w:sz w:val="24"/>
          <w:szCs w:val="24"/>
        </w:rPr>
        <w:t xml:space="preserve">. Forest plot </w:t>
      </w:r>
      <w:r w:rsidR="00082537">
        <w:rPr>
          <w:rFonts w:ascii="Calibri" w:hAnsi="Calibri" w:cs="Calibri"/>
          <w:sz w:val="24"/>
          <w:szCs w:val="24"/>
        </w:rPr>
        <w:t>showing the p</w:t>
      </w:r>
      <w:r w:rsidR="00082537" w:rsidRPr="00063EE2">
        <w:rPr>
          <w:rFonts w:ascii="Calibri" w:hAnsi="Calibri" w:cs="Calibri"/>
          <w:sz w:val="24"/>
          <w:szCs w:val="24"/>
        </w:rPr>
        <w:t>revalence</w:t>
      </w:r>
      <w:r w:rsidR="00082537" w:rsidRPr="00460EFF">
        <w:rPr>
          <w:rFonts w:ascii="Calibri" w:hAnsi="Calibri" w:cs="Calibri"/>
          <w:sz w:val="24"/>
          <w:szCs w:val="24"/>
        </w:rPr>
        <w:t xml:space="preserve"> </w:t>
      </w:r>
      <w:r w:rsidRPr="00460EFF">
        <w:rPr>
          <w:rFonts w:ascii="Calibri" w:hAnsi="Calibri" w:cs="Calibri"/>
          <w:sz w:val="24"/>
          <w:szCs w:val="24"/>
        </w:rPr>
        <w:t>of hesitancy in PD</w:t>
      </w:r>
    </w:p>
    <w:p w14:paraId="28110ED8" w14:textId="77777777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4A01ED0" wp14:editId="4DCAF3CB">
            <wp:extent cx="5274310" cy="16694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33D3A" w14:textId="0DA2FAF4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840D61">
        <w:rPr>
          <w:rFonts w:ascii="Calibri" w:hAnsi="Calibri" w:cs="Calibri" w:hint="eastAsia"/>
          <w:b/>
          <w:bCs/>
          <w:sz w:val="24"/>
          <w:szCs w:val="24"/>
        </w:rPr>
        <w:lastRenderedPageBreak/>
        <w:t>S</w:t>
      </w:r>
      <w:r w:rsidRPr="00840D61">
        <w:rPr>
          <w:rFonts w:ascii="Calibri" w:hAnsi="Calibri" w:cs="Calibri"/>
          <w:b/>
          <w:bCs/>
          <w:sz w:val="24"/>
          <w:szCs w:val="24"/>
        </w:rPr>
        <w:t>upplementary Figure-S12</w:t>
      </w:r>
      <w:r w:rsidRPr="00460EFF">
        <w:rPr>
          <w:rFonts w:ascii="Calibri" w:hAnsi="Calibri" w:cs="Calibri"/>
          <w:sz w:val="24"/>
          <w:szCs w:val="24"/>
        </w:rPr>
        <w:t>. Forest plot</w:t>
      </w:r>
      <w:r w:rsidR="00082537">
        <w:rPr>
          <w:rFonts w:ascii="Calibri" w:hAnsi="Calibri" w:cs="Calibri"/>
          <w:sz w:val="24"/>
          <w:szCs w:val="24"/>
        </w:rPr>
        <w:t xml:space="preserve"> showing the p</w:t>
      </w:r>
      <w:r w:rsidR="00082537" w:rsidRPr="00063EE2">
        <w:rPr>
          <w:rFonts w:ascii="Calibri" w:hAnsi="Calibri" w:cs="Calibri"/>
          <w:sz w:val="24"/>
          <w:szCs w:val="24"/>
        </w:rPr>
        <w:t>revalence</w:t>
      </w:r>
      <w:r w:rsidRPr="00460EFF">
        <w:rPr>
          <w:rFonts w:ascii="Calibri" w:hAnsi="Calibri" w:cs="Calibri"/>
          <w:sz w:val="24"/>
          <w:szCs w:val="24"/>
        </w:rPr>
        <w:t xml:space="preserve"> of prolongation in PD</w:t>
      </w:r>
    </w:p>
    <w:p w14:paraId="2D009BDC" w14:textId="77777777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DF7919A" wp14:editId="1D99BF80">
            <wp:extent cx="5274310" cy="14014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80CD5" w14:textId="0C9D242C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840D61">
        <w:rPr>
          <w:rFonts w:ascii="Calibri" w:hAnsi="Calibri" w:cs="Calibri" w:hint="eastAsia"/>
          <w:b/>
          <w:bCs/>
          <w:sz w:val="24"/>
          <w:szCs w:val="24"/>
        </w:rPr>
        <w:t>S</w:t>
      </w:r>
      <w:r w:rsidRPr="00840D61">
        <w:rPr>
          <w:rFonts w:ascii="Calibri" w:hAnsi="Calibri" w:cs="Calibri"/>
          <w:b/>
          <w:bCs/>
          <w:sz w:val="24"/>
          <w:szCs w:val="24"/>
        </w:rPr>
        <w:t>upplementary Figure-S13</w:t>
      </w:r>
      <w:r w:rsidRPr="00460EFF">
        <w:rPr>
          <w:rFonts w:ascii="Calibri" w:hAnsi="Calibri" w:cs="Calibri"/>
          <w:sz w:val="24"/>
          <w:szCs w:val="24"/>
        </w:rPr>
        <w:t xml:space="preserve">. Forest plot </w:t>
      </w:r>
      <w:r w:rsidR="00082537">
        <w:rPr>
          <w:rFonts w:ascii="Calibri" w:hAnsi="Calibri" w:cs="Calibri"/>
          <w:sz w:val="24"/>
          <w:szCs w:val="24"/>
        </w:rPr>
        <w:t>showing the p</w:t>
      </w:r>
      <w:r w:rsidR="00082537" w:rsidRPr="00063EE2">
        <w:rPr>
          <w:rFonts w:ascii="Calibri" w:hAnsi="Calibri" w:cs="Calibri"/>
          <w:sz w:val="24"/>
          <w:szCs w:val="24"/>
        </w:rPr>
        <w:t>revalence</w:t>
      </w:r>
      <w:r w:rsidR="00082537" w:rsidRPr="00460EFF">
        <w:rPr>
          <w:rFonts w:ascii="Calibri" w:hAnsi="Calibri" w:cs="Calibri"/>
          <w:sz w:val="24"/>
          <w:szCs w:val="24"/>
        </w:rPr>
        <w:t xml:space="preserve"> </w:t>
      </w:r>
      <w:r w:rsidRPr="00460EFF">
        <w:rPr>
          <w:rFonts w:ascii="Calibri" w:hAnsi="Calibri" w:cs="Calibri"/>
          <w:sz w:val="24"/>
          <w:szCs w:val="24"/>
        </w:rPr>
        <w:t>of intermittency in PD</w:t>
      </w:r>
    </w:p>
    <w:p w14:paraId="31C10CEA" w14:textId="77777777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E546366" wp14:editId="767607FC">
            <wp:extent cx="5274310" cy="17614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93610" w14:textId="7F221C26" w:rsidR="00ED7C12" w:rsidRPr="00460EFF" w:rsidRDefault="00ED7C12" w:rsidP="00ED7C12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840D61">
        <w:rPr>
          <w:rFonts w:ascii="Calibri" w:hAnsi="Calibri" w:cs="Calibri" w:hint="eastAsia"/>
          <w:b/>
          <w:bCs/>
          <w:sz w:val="24"/>
          <w:szCs w:val="24"/>
        </w:rPr>
        <w:t>S</w:t>
      </w:r>
      <w:r w:rsidRPr="00840D61">
        <w:rPr>
          <w:rFonts w:ascii="Calibri" w:hAnsi="Calibri" w:cs="Calibri"/>
          <w:b/>
          <w:bCs/>
          <w:sz w:val="24"/>
          <w:szCs w:val="24"/>
        </w:rPr>
        <w:t>upplementary Figure-S14</w:t>
      </w:r>
      <w:r w:rsidRPr="00460EFF">
        <w:rPr>
          <w:rFonts w:ascii="Calibri" w:hAnsi="Calibri" w:cs="Calibri"/>
          <w:sz w:val="24"/>
          <w:szCs w:val="24"/>
        </w:rPr>
        <w:t xml:space="preserve">. Forest plot </w:t>
      </w:r>
      <w:r w:rsidR="00082537">
        <w:rPr>
          <w:rFonts w:ascii="Calibri" w:hAnsi="Calibri" w:cs="Calibri"/>
          <w:sz w:val="24"/>
          <w:szCs w:val="24"/>
        </w:rPr>
        <w:t>showing the p</w:t>
      </w:r>
      <w:r w:rsidR="00082537" w:rsidRPr="00063EE2">
        <w:rPr>
          <w:rFonts w:ascii="Calibri" w:hAnsi="Calibri" w:cs="Calibri"/>
          <w:sz w:val="24"/>
          <w:szCs w:val="24"/>
        </w:rPr>
        <w:t>revalence</w:t>
      </w:r>
      <w:r w:rsidR="00082537" w:rsidRPr="00460EFF">
        <w:rPr>
          <w:rFonts w:ascii="Calibri" w:hAnsi="Calibri" w:cs="Calibri"/>
          <w:sz w:val="24"/>
          <w:szCs w:val="24"/>
        </w:rPr>
        <w:t xml:space="preserve"> </w:t>
      </w:r>
      <w:r w:rsidRPr="00460EFF">
        <w:rPr>
          <w:rFonts w:ascii="Calibri" w:hAnsi="Calibri" w:cs="Calibri"/>
          <w:sz w:val="24"/>
          <w:szCs w:val="24"/>
        </w:rPr>
        <w:t xml:space="preserve">of weak stream of </w:t>
      </w:r>
      <w:proofErr w:type="spellStart"/>
      <w:r w:rsidRPr="00460EFF">
        <w:rPr>
          <w:rFonts w:ascii="Calibri" w:hAnsi="Calibri" w:cs="Calibri"/>
          <w:sz w:val="24"/>
          <w:szCs w:val="24"/>
        </w:rPr>
        <w:t>urice</w:t>
      </w:r>
      <w:proofErr w:type="spellEnd"/>
      <w:r w:rsidRPr="00460EFF">
        <w:rPr>
          <w:rFonts w:ascii="Calibri" w:hAnsi="Calibri" w:cs="Calibri"/>
          <w:sz w:val="24"/>
          <w:szCs w:val="24"/>
        </w:rPr>
        <w:t xml:space="preserve"> in PD</w:t>
      </w:r>
    </w:p>
    <w:p w14:paraId="786F4F5C" w14:textId="6BEEDCCA" w:rsidR="006641BA" w:rsidRPr="00B071E0" w:rsidRDefault="00ED7C12" w:rsidP="00B071E0">
      <w:pPr>
        <w:spacing w:line="360" w:lineRule="auto"/>
        <w:jc w:val="left"/>
        <w:rPr>
          <w:rFonts w:ascii="Calibri" w:hAnsi="Calibri" w:cs="Calibri"/>
          <w:sz w:val="24"/>
          <w:szCs w:val="24"/>
        </w:rPr>
      </w:pPr>
      <w:r w:rsidRPr="00460EF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91D36C6" wp14:editId="60CB16E1">
            <wp:extent cx="5274310" cy="18059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1BA" w:rsidRPr="00B071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6F32F" w14:textId="77777777" w:rsidR="00F02068" w:rsidRDefault="00F02068" w:rsidP="00ED7C12">
      <w:r>
        <w:separator/>
      </w:r>
    </w:p>
  </w:endnote>
  <w:endnote w:type="continuationSeparator" w:id="0">
    <w:p w14:paraId="7411AB2D" w14:textId="77777777" w:rsidR="00F02068" w:rsidRDefault="00F02068" w:rsidP="00ED7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68B29" w14:textId="77777777" w:rsidR="00F02068" w:rsidRDefault="00F02068" w:rsidP="00ED7C12">
      <w:r>
        <w:separator/>
      </w:r>
    </w:p>
  </w:footnote>
  <w:footnote w:type="continuationSeparator" w:id="0">
    <w:p w14:paraId="5619FC4A" w14:textId="77777777" w:rsidR="00F02068" w:rsidRDefault="00F02068" w:rsidP="00ED7C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796"/>
    <w:rsid w:val="00082537"/>
    <w:rsid w:val="00144953"/>
    <w:rsid w:val="00431796"/>
    <w:rsid w:val="00511FC2"/>
    <w:rsid w:val="00547B4D"/>
    <w:rsid w:val="006641BA"/>
    <w:rsid w:val="00803086"/>
    <w:rsid w:val="00840D61"/>
    <w:rsid w:val="00AA00E4"/>
    <w:rsid w:val="00B04379"/>
    <w:rsid w:val="00B071E0"/>
    <w:rsid w:val="00DD1806"/>
    <w:rsid w:val="00DD6C0C"/>
    <w:rsid w:val="00ED7C12"/>
    <w:rsid w:val="00F02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39A47B"/>
  <w15:chartTrackingRefBased/>
  <w15:docId w15:val="{526F5BCA-5ED0-4F00-ACB7-2BBB06F8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C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7C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D7C1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7C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7C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s0711016@sina.com</cp:lastModifiedBy>
  <cp:revision>11</cp:revision>
  <dcterms:created xsi:type="dcterms:W3CDTF">2022-06-24T10:00:00Z</dcterms:created>
  <dcterms:modified xsi:type="dcterms:W3CDTF">2022-08-06T12:11:00Z</dcterms:modified>
</cp:coreProperties>
</file>