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A40D1" w14:textId="1BAAC16C" w:rsidR="006B33C0" w:rsidRPr="006B33C0" w:rsidRDefault="006B33C0" w:rsidP="00370940">
      <w:pPr>
        <w:spacing w:before="240" w:after="80" w:line="240" w:lineRule="auto"/>
        <w:ind w:left="288" w:firstLine="144"/>
        <w:jc w:val="center"/>
        <w:rPr>
          <w:rFonts w:ascii="Times New Roman" w:hAnsi="Times New Roman" w:cs="Times New Roman"/>
          <w:b/>
          <w:bCs/>
          <w:color w:val="000000" w:themeColor="text1"/>
          <w:sz w:val="28"/>
          <w:szCs w:val="28"/>
        </w:rPr>
      </w:pPr>
      <w:r w:rsidRPr="006B33C0">
        <w:rPr>
          <w:rFonts w:ascii="Times New Roman" w:hAnsi="Times New Roman" w:cs="Times New Roman"/>
          <w:b/>
          <w:bCs/>
          <w:color w:val="000000" w:themeColor="text1"/>
          <w:sz w:val="28"/>
          <w:szCs w:val="28"/>
        </w:rPr>
        <w:t>Supplementary materials</w:t>
      </w:r>
    </w:p>
    <w:p w14:paraId="27F58886" w14:textId="687880D3" w:rsidR="00EC1545" w:rsidRPr="006B33C0" w:rsidRDefault="00901E11" w:rsidP="00F36790">
      <w:pPr>
        <w:pStyle w:val="Heading1"/>
        <w:spacing w:before="240" w:after="80" w:line="240" w:lineRule="auto"/>
        <w:ind w:left="288"/>
        <w:rPr>
          <w:rFonts w:ascii="Arial" w:hAnsi="Arial" w:cs="Arial"/>
          <w:b w:val="0"/>
          <w:caps w:val="0"/>
          <w:color w:val="000000" w:themeColor="text1"/>
          <w:kern w:val="0"/>
          <w:sz w:val="20"/>
          <w:shd w:val="pct15" w:color="auto" w:fill="FFFFFF"/>
        </w:rPr>
      </w:pPr>
      <w:bookmarkStart w:id="0" w:name="_Estimating_the_CST"/>
      <w:bookmarkEnd w:id="0"/>
      <w:r>
        <w:rPr>
          <w:rFonts w:ascii="Arial" w:hAnsi="Arial" w:cs="Arial"/>
          <w:b w:val="0"/>
          <w:caps w:val="0"/>
          <w:color w:val="000000" w:themeColor="text1"/>
          <w:kern w:val="0"/>
          <w:sz w:val="20"/>
          <w:shd w:val="pct15" w:color="auto" w:fill="FFFFFF"/>
        </w:rPr>
        <w:t>P</w:t>
      </w:r>
      <w:r w:rsidR="0013077B">
        <w:rPr>
          <w:rFonts w:ascii="Arial" w:hAnsi="Arial" w:cs="Arial"/>
          <w:b w:val="0"/>
          <w:caps w:val="0"/>
          <w:color w:val="000000" w:themeColor="text1"/>
          <w:kern w:val="0"/>
          <w:sz w:val="20"/>
          <w:shd w:val="pct15" w:color="auto" w:fill="FFFFFF"/>
        </w:rPr>
        <w:t>robability and stochastic process</w:t>
      </w:r>
      <w:r>
        <w:rPr>
          <w:rFonts w:ascii="Arial" w:hAnsi="Arial" w:cs="Arial"/>
          <w:b w:val="0"/>
          <w:caps w:val="0"/>
          <w:color w:val="000000" w:themeColor="text1"/>
          <w:kern w:val="0"/>
          <w:sz w:val="20"/>
          <w:shd w:val="pct15" w:color="auto" w:fill="FFFFFF"/>
        </w:rPr>
        <w:t>es theory</w:t>
      </w:r>
    </w:p>
    <w:p w14:paraId="5D9934B9" w14:textId="544C81D8" w:rsidR="005519D4" w:rsidRDefault="005519D4" w:rsidP="005519D4">
      <w:pPr>
        <w:spacing w:line="320" w:lineRule="exact"/>
      </w:pPr>
      <w:r w:rsidRPr="00302353">
        <w:rPr>
          <w:szCs w:val="24"/>
        </w:rPr>
        <w:t xml:space="preserve">We </w:t>
      </w:r>
      <w:r>
        <w:rPr>
          <w:szCs w:val="24"/>
        </w:rPr>
        <w:t xml:space="preserve">include the basic probability theory </w:t>
      </w:r>
      <w:r w:rsidRPr="00302353">
        <w:rPr>
          <w:szCs w:val="24"/>
        </w:rPr>
        <w:t>defin</w:t>
      </w:r>
      <w:r>
        <w:rPr>
          <w:szCs w:val="24"/>
        </w:rPr>
        <w:t>i</w:t>
      </w:r>
      <w:r w:rsidRPr="00302353">
        <w:rPr>
          <w:szCs w:val="24"/>
        </w:rPr>
        <w:t>tions and proper</w:t>
      </w:r>
      <w:r>
        <w:rPr>
          <w:szCs w:val="24"/>
        </w:rPr>
        <w:t>ties of stochastic processes from the literature</w:t>
      </w:r>
      <w:r w:rsidRPr="00302353">
        <w:rPr>
          <w:szCs w:val="24"/>
        </w:rPr>
        <w:t xml:space="preserve"> for easy reference</w:t>
      </w:r>
      <w:r>
        <w:rPr>
          <w:szCs w:val="24"/>
        </w:rPr>
        <w:t xml:space="preserve"> </w:t>
      </w:r>
      <w:r>
        <w:rPr>
          <w:szCs w:val="24"/>
        </w:rPr>
        <w:fldChar w:fldCharType="begin" w:fldLock="1"/>
      </w:r>
      <w:r w:rsidR="00B35AC7">
        <w:rPr>
          <w:szCs w:val="24"/>
        </w:rPr>
        <w:instrText>ADDIN CSL_CITATION {"citationItems":[{"id":"ITEM-1","itemData":{"author":[{"dropping-particle":"","family":"Capiński","given":"Marek","non-dropping-particle":"","parse-names":false,"suffix":""},{"dropping-particle":"","family":"Kopp","given":"Peter Ekkehard","non-dropping-particle":"","parse-names":false,"suffix":""}],"id":"ITEM-1","issued":{"date-parts":[["2004"]]},"publisher":"Springer","title":"Measure, integral and probability","type":"book","volume":"14"},"uris":["http://www.mendeley.com/documents/?uuid=ba3dd1b5-790f-4ee4-a9cc-1b8ca93fd6dd"]},{"id":"ITEM-2","itemData":{"ISBN":"1108592635","author":[{"dropping-particle":"","family":"Durrett","given":"Rick","non-dropping-particle":"","parse-names":false,"suffix":""}],"id":"ITEM-2","issued":{"date-parts":[["2019"]]},"publisher":"Cambridge university press","title":"Probability: theory and examples","type":"book","volume":"49"},"uris":["http://www.mendeley.com/documents/?uuid=bab0529f-502e-4e2e-b7c0-7cd7abdfb57c"]},{"id":"ITEM-3","itemData":{"author":[{"dropping-particle":"","family":"Steele","given":"J Michael","non-dropping-particle":"","parse-names":false,"suffix":""}],"id":"ITEM-3","issued":{"date-parts":[["2001"]]},"publisher":"Springer","title":"Stochastic calculus and financial applications","type":"book","volume":"1"},"uris":["http://www.mendeley.com/documents/?uuid=e3a2e89d-4bdb-4348-a697-387091665582"]},{"id":"ITEM-4","itemData":{"DOI":"10.1007/0-387-31057-6","ISBN":"0-387-28720-5","author":[{"dropping-particle":"","family":"Hui-Hsiung","given":"Kuo","non-dropping-particle":"","parse-names":false,"suffix":""}],"collection-title":"Universitext","id":"ITEM-4","issued":{"date-parts":[["2006"]]},"publisher":"Springer-Verlag","publisher-place":"New York","title":"Introduction to Stochastic Integration","type":"book"},"uris":["http://www.mendeley.com/documents/?uuid=978f4c5a-ed73-4e4c-b3e9-292c28500e3a"]},{"id":"ITEM-5","itemData":{"author":[{"dropping-particle":"","family":"Arnold","given":"Ludwig","non-dropping-particle":"","parse-names":false,"suffix":""}],"id":"ITEM-5","issued":{"date-parts":[["1974"]]},"title":"Stochastic Differential Equations: Theory and Application","type":"article"},"uris":["http://www.mendeley.com/documents/?uuid=8f8eef54-3f7d-438d-86a5-4af73f295266"]},{"id":"ITEM-6","itemData":{"author":[{"dropping-particle":"","family":"Arnold","given":"Ludwig","non-dropping-particle":"","parse-names":false,"suffix":""}],"container-title":"Dynamical systems","id":"ITEM-6","issued":{"date-parts":[["1995"]]},"page":"1-43","publisher":"Springer","title":"Random dynamical systems","type":"article-journal"},"uris":["http://www.mendeley.com/documents/?uuid=e21d59c6-e4d5-42b2-94f7-d1ad170ca6b0"]},{"id":"ITEM-7","itemData":{"ISBN":"0387227288","author":[{"dropping-particle":"","family":"Lehmann","given":"Erich L","non-dropping-particle":"","parse-names":false,"suffix":""},{"dropping-particle":"","family":"Casella","given":"George","non-dropping-particle":"","parse-names":false,"suffix":""}],"id":"ITEM-7","issued":{"date-parts":[["2006"]]},"publisher":"Springer Science &amp; Business Media","title":"Theory of point estimation","type":"book"},"uris":["http://www.mendeley.com/documents/?uuid=770e7190-ea1a-4a16-b0a7-d1eebed3a152"]}],"mendeley":{"formattedCitation":"(Capiński and Kopp 2004; Durrett 2019; Steele 2001; Hui-Hsiung 2006; Arnold 1974, 1995; Lehmann and Casella 2006)","plainTextFormattedCitation":"(Capiński and Kopp 2004; Durrett 2019; Steele 2001; Hui-Hsiung 2006; Arnold 1974, 1995; Lehmann and Casella 2006)","previouslyFormattedCitation":"(Arnold, 1974, 1995; Steele, 2001; Capiński and Kopp, 2004; Hui-Hsiung, 2006; Lehmann and Casella, 2006; Durrett, 2019)"},"properties":{"noteIndex":0},"schema":"https://github.com/citation-style-language/schema/raw/master/csl-citation.json"}</w:instrText>
      </w:r>
      <w:r>
        <w:rPr>
          <w:szCs w:val="24"/>
        </w:rPr>
        <w:fldChar w:fldCharType="separate"/>
      </w:r>
      <w:r w:rsidR="00B35AC7" w:rsidRPr="00B35AC7">
        <w:rPr>
          <w:noProof/>
          <w:szCs w:val="24"/>
        </w:rPr>
        <w:t>(Capiński and Kopp 2004; Durrett 2019; Steele 2001; Hui-Hsiung 2006; Arnold 1974, 1995; Lehmann and Casella 2006)</w:t>
      </w:r>
      <w:r>
        <w:rPr>
          <w:szCs w:val="24"/>
        </w:rPr>
        <w:fldChar w:fldCharType="end"/>
      </w:r>
      <w:r w:rsidRPr="00302353">
        <w:rPr>
          <w:szCs w:val="24"/>
        </w:rPr>
        <w:t>.</w:t>
      </w:r>
    </w:p>
    <w:p w14:paraId="41AA1137" w14:textId="77777777" w:rsidR="00872ADE" w:rsidRDefault="00872ADE" w:rsidP="00872ADE">
      <w:pPr>
        <w:spacing w:line="320" w:lineRule="exact"/>
      </w:pPr>
      <w:bookmarkStart w:id="1" w:name="_Hlk122013519"/>
      <w:r w:rsidRPr="00201EFA">
        <w:rPr>
          <w:b/>
          <w:bCs/>
          <w:szCs w:val="24"/>
        </w:rPr>
        <w:t>Def. 1.</w:t>
      </w:r>
      <w:r>
        <w:rPr>
          <w:szCs w:val="24"/>
        </w:rPr>
        <w:t xml:space="preserve"> </w:t>
      </w:r>
      <w:r w:rsidRPr="00302353">
        <w:rPr>
          <w:szCs w:val="24"/>
        </w:rPr>
        <w:t>Consider</w:t>
      </w:r>
      <w:r>
        <w:rPr>
          <w:szCs w:val="24"/>
        </w:rPr>
        <w:t xml:space="preserve"> a randomized experiment as the construct upon an abstract probability space defined by the triad </w:t>
      </w:r>
      <w:r w:rsidRPr="00377EF7">
        <w:rPr>
          <w:position w:val="-13"/>
          <w:szCs w:val="24"/>
        </w:rPr>
        <w:object w:dxaOrig="1034" w:dyaOrig="392" w14:anchorId="3F523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19.9pt" o:ole="">
            <v:imagedata r:id="rId11" o:title=""/>
          </v:shape>
          <o:OLEObject Type="Embed" ProgID="Equation.AxMath" ShapeID="_x0000_i1025" DrawAspect="Content" ObjectID="_1736720126" r:id="rId12"/>
        </w:object>
      </w:r>
      <w:r>
        <w:rPr>
          <w:szCs w:val="24"/>
        </w:rPr>
        <w:t xml:space="preserve">. A probability space includes the sample space </w:t>
      </w:r>
      <w:r w:rsidRPr="00C97E35">
        <w:rPr>
          <w:position w:val="-12"/>
          <w:szCs w:val="24"/>
        </w:rPr>
        <w:object w:dxaOrig="248" w:dyaOrig="358" w14:anchorId="4F99C05F">
          <v:shape id="_x0000_i1026" type="#_x0000_t75" style="width:12.3pt;height:18.75pt" o:ole="">
            <v:imagedata r:id="rId13" o:title=""/>
          </v:shape>
          <o:OLEObject Type="Embed" ProgID="Equation.AxMath" ShapeID="_x0000_i1026" DrawAspect="Content" ObjectID="_1736720127" r:id="rId14"/>
        </w:object>
      </w:r>
      <w:r>
        <w:rPr>
          <w:szCs w:val="24"/>
        </w:rPr>
        <w:t xml:space="preserve"> or set of all possible random outcomes, the sigma-algebra </w:t>
      </w:r>
      <w:r w:rsidRPr="00C97E35">
        <w:rPr>
          <w:position w:val="-12"/>
          <w:szCs w:val="24"/>
        </w:rPr>
        <w:object w:dxaOrig="267" w:dyaOrig="378" w14:anchorId="5875DD3E">
          <v:shape id="_x0000_i1027" type="#_x0000_t75" style="width:14.05pt;height:18.75pt" o:ole="">
            <v:imagedata r:id="rId15" o:title=""/>
          </v:shape>
          <o:OLEObject Type="Embed" ProgID="Equation.AxMath" ShapeID="_x0000_i1027" DrawAspect="Content" ObjectID="_1736720128" r:id="rId16"/>
        </w:object>
      </w:r>
      <w:r>
        <w:rPr>
          <w:szCs w:val="24"/>
        </w:rPr>
        <w:t xml:space="preserve"> or set of all possible events, and the probability measure </w:t>
      </w:r>
      <w:r w:rsidRPr="00156DE0">
        <w:rPr>
          <w:position w:val="-12"/>
          <w:szCs w:val="24"/>
        </w:rPr>
        <w:object w:dxaOrig="1888" w:dyaOrig="378" w14:anchorId="3CB58078">
          <v:shape id="_x0000_i1028" type="#_x0000_t75" style="width:94.85pt;height:18.75pt" o:ole="">
            <v:imagedata r:id="rId17" o:title=""/>
          </v:shape>
          <o:OLEObject Type="Embed" ProgID="Equation.AxMath" ShapeID="_x0000_i1028" DrawAspect="Content" ObjectID="_1736720129" r:id="rId18"/>
        </w:object>
      </w:r>
      <w:r>
        <w:rPr>
          <w:szCs w:val="24"/>
        </w:rPr>
        <w:t xml:space="preserve"> with </w:t>
      </w:r>
      <w:r w:rsidRPr="00C97E35">
        <w:rPr>
          <w:position w:val="-12"/>
          <w:szCs w:val="24"/>
        </w:rPr>
        <w:object w:dxaOrig="691" w:dyaOrig="378" w14:anchorId="1A0E597B">
          <v:shape id="_x0000_i1029" type="#_x0000_t75" style="width:34.55pt;height:18.75pt" o:ole="">
            <v:imagedata r:id="rId19" o:title=""/>
          </v:shape>
          <o:OLEObject Type="Embed" ProgID="Equation.AxMath" ShapeID="_x0000_i1029" DrawAspect="Content" ObjectID="_1736720130" r:id="rId20"/>
        </w:object>
      </w:r>
      <w:r>
        <w:rPr>
          <w:szCs w:val="24"/>
        </w:rPr>
        <w:t xml:space="preserve">. A </w:t>
      </w:r>
      <w:r w:rsidRPr="00A37EC5">
        <w:rPr>
          <w:i/>
          <w:iCs/>
        </w:rPr>
        <w:t>Random variable</w:t>
      </w:r>
      <w:r>
        <w:rPr>
          <w:i/>
          <w:iCs/>
        </w:rPr>
        <w:t>,</w:t>
      </w:r>
      <w:r>
        <w:rPr>
          <w:b/>
          <w:bCs/>
        </w:rPr>
        <w:t xml:space="preserve"> </w:t>
      </w:r>
      <w:r w:rsidRPr="00D47D08">
        <w:t>which we denote</w:t>
      </w:r>
      <w:r>
        <w:t xml:space="preserve"> as </w:t>
      </w:r>
      <w:r w:rsidRPr="00C531A7">
        <w:rPr>
          <w:position w:val="-12"/>
        </w:rPr>
        <w:object w:dxaOrig="289" w:dyaOrig="359" w14:anchorId="338B8E03">
          <v:shape id="_x0000_i1030" type="#_x0000_t75" style="width:14.65pt;height:18.15pt" o:ole="">
            <v:imagedata r:id="rId21" o:title=""/>
          </v:shape>
          <o:OLEObject Type="Embed" ProgID="Equation.AxMath" ShapeID="_x0000_i1030" DrawAspect="Content" ObjectID="_1736720131" r:id="rId22"/>
        </w:object>
      </w:r>
      <w:r>
        <w:t>, is the mathematical</w:t>
      </w:r>
      <w:r w:rsidRPr="00A67EA7">
        <w:t xml:space="preserve"> </w:t>
      </w:r>
      <w:r>
        <w:t xml:space="preserve">construct for experimental </w:t>
      </w:r>
      <w:r w:rsidRPr="00A67EA7">
        <w:t>observable</w:t>
      </w:r>
      <w:r>
        <w:t xml:space="preserve">s, a </w:t>
      </w:r>
      <w:r w:rsidRPr="00A67EA7">
        <w:t xml:space="preserve">real-valued </w:t>
      </w:r>
      <w:r w:rsidRPr="00A37EC5">
        <w:rPr>
          <w:i/>
          <w:iCs/>
        </w:rPr>
        <w:t>measurable function</w:t>
      </w:r>
      <w:r w:rsidRPr="00A67EA7">
        <w:t xml:space="preserve"> </w:t>
      </w:r>
      <w:r w:rsidRPr="00D40E0A">
        <w:rPr>
          <w:position w:val="-12"/>
        </w:rPr>
        <w:object w:dxaOrig="1107" w:dyaOrig="378" w14:anchorId="0BD3EA20">
          <v:shape id="_x0000_i1031" type="#_x0000_t75" style="width:55pt;height:18.75pt" o:ole="">
            <v:imagedata r:id="rId23" o:title=""/>
          </v:shape>
          <o:OLEObject Type="Embed" ProgID="Equation.AxMath" ShapeID="_x0000_i1031" DrawAspect="Content" ObjectID="_1736720132" r:id="rId24"/>
        </w:object>
      </w:r>
      <w:r w:rsidRPr="00A67EA7">
        <w:t xml:space="preserve"> </w:t>
      </w:r>
      <w:r>
        <w:t xml:space="preserve">with </w:t>
      </w:r>
      <w:r w:rsidRPr="00B04905">
        <w:rPr>
          <w:position w:val="-12"/>
        </w:rPr>
        <w:object w:dxaOrig="662" w:dyaOrig="358" w14:anchorId="5BC989B7">
          <v:shape id="_x0000_i1032" type="#_x0000_t75" style="width:33.95pt;height:18.15pt" o:ole="">
            <v:imagedata r:id="rId25" o:title=""/>
          </v:shape>
          <o:OLEObject Type="Embed" ProgID="Equation.AxMath" ShapeID="_x0000_i1032" DrawAspect="Content" ObjectID="_1736720133" r:id="rId26"/>
        </w:object>
      </w:r>
      <w:r>
        <w:t xml:space="preserve"> (in </w:t>
      </w:r>
      <w:r w:rsidRPr="00B04905">
        <w:rPr>
          <w:position w:val="-12"/>
        </w:rPr>
        <w:object w:dxaOrig="248" w:dyaOrig="358" w14:anchorId="5DB5253E">
          <v:shape id="_x0000_i1033" type="#_x0000_t75" style="width:12.3pt;height:18.15pt" o:ole="">
            <v:imagedata r:id="rId27" o:title=""/>
          </v:shape>
          <o:OLEObject Type="Embed" ProgID="Equation.AxMath" ShapeID="_x0000_i1033" DrawAspect="Content" ObjectID="_1736720134" r:id="rId28"/>
        </w:object>
      </w:r>
      <w:r>
        <w:t>)</w:t>
      </w:r>
      <w:r w:rsidRPr="00A67EA7">
        <w:t>.</w:t>
      </w:r>
      <w:r>
        <w:t xml:space="preserve"> </w:t>
      </w:r>
    </w:p>
    <w:p w14:paraId="34634A5D" w14:textId="77777777" w:rsidR="00872ADE" w:rsidRDefault="00872ADE" w:rsidP="00872ADE">
      <w:pPr>
        <w:spacing w:line="320" w:lineRule="exact"/>
      </w:pPr>
      <w:r>
        <w:t>*A real-valued</w:t>
      </w:r>
      <w:r w:rsidRPr="00A67EA7">
        <w:t xml:space="preserve"> </w:t>
      </w:r>
      <w:r w:rsidRPr="00A37EC5">
        <w:rPr>
          <w:i/>
          <w:iCs/>
        </w:rPr>
        <w:t>measurable function</w:t>
      </w:r>
      <w:r w:rsidRPr="00A67EA7">
        <w:t xml:space="preserve"> is</w:t>
      </w:r>
      <w:r>
        <w:t xml:space="preserve"> such </w:t>
      </w:r>
      <w:r w:rsidRPr="00A67EA7">
        <w:t>that</w:t>
      </w:r>
      <w:r>
        <w:t>,</w:t>
      </w:r>
      <w:r w:rsidRPr="00A67EA7">
        <w:t xml:space="preserve"> for any </w:t>
      </w:r>
      <w:r>
        <w:t xml:space="preserve">Borel </w:t>
      </w:r>
      <w:r w:rsidRPr="00A67EA7">
        <w:t xml:space="preserve">set </w:t>
      </w:r>
      <w:r w:rsidRPr="007B343F">
        <w:rPr>
          <w:position w:val="-13"/>
        </w:rPr>
        <w:object w:dxaOrig="1058" w:dyaOrig="392" w14:anchorId="0962ADB8">
          <v:shape id="_x0000_i1034" type="#_x0000_t75" style="width:53.25pt;height:19.9pt" o:ole="">
            <v:imagedata r:id="rId29" o:title=""/>
          </v:shape>
          <o:OLEObject Type="Embed" ProgID="Equation.AxMath" ShapeID="_x0000_i1034" DrawAspect="Content" ObjectID="_1736720135" r:id="rId30"/>
        </w:object>
      </w:r>
      <w:r>
        <w:t xml:space="preserve"> with </w:t>
      </w:r>
      <w:r w:rsidRPr="007B343F">
        <w:rPr>
          <w:position w:val="-13"/>
        </w:rPr>
        <w:object w:dxaOrig="625" w:dyaOrig="392" w14:anchorId="29AF186E">
          <v:shape id="_x0000_i1035" type="#_x0000_t75" style="width:31.6pt;height:19.9pt" o:ole="">
            <v:imagedata r:id="rId31" o:title=""/>
          </v:shape>
          <o:OLEObject Type="Embed" ProgID="Equation.AxMath" ShapeID="_x0000_i1035" DrawAspect="Content" ObjectID="_1736720136" r:id="rId32"/>
        </w:object>
      </w:r>
      <w:r>
        <w:t xml:space="preserve"> Borel sigma-algebra </w:t>
      </w:r>
      <w:r w:rsidRPr="00A67EA7">
        <w:t xml:space="preserve">of </w:t>
      </w:r>
      <w:r w:rsidRPr="007B343F">
        <w:rPr>
          <w:position w:val="-12"/>
        </w:rPr>
        <w:object w:dxaOrig="256" w:dyaOrig="378" w14:anchorId="3D48EA5C">
          <v:shape id="_x0000_i1036" type="#_x0000_t75" style="width:12.3pt;height:18.75pt" o:ole="">
            <v:imagedata r:id="rId33" o:title=""/>
          </v:shape>
          <o:OLEObject Type="Embed" ProgID="Equation.AxMath" ShapeID="_x0000_i1036" DrawAspect="Content" ObjectID="_1736720137" r:id="rId34"/>
        </w:object>
      </w:r>
      <w:r>
        <w:t>,</w:t>
      </w:r>
      <w:r w:rsidRPr="00A67EA7">
        <w:t xml:space="preserve"> </w:t>
      </w:r>
      <w:r>
        <w:t xml:space="preserve">the inverse function </w:t>
      </w:r>
      <w:r w:rsidRPr="00D417FE">
        <w:rPr>
          <w:position w:val="-14"/>
        </w:rPr>
        <w:object w:dxaOrig="1153" w:dyaOrig="399" w14:anchorId="3153A051">
          <v:shape id="_x0000_i1037" type="#_x0000_t75" style="width:57.95pt;height:19.9pt" o:ole="">
            <v:imagedata r:id="rId35" o:title=""/>
          </v:shape>
          <o:OLEObject Type="Embed" ProgID="Equation.AxMath" ShapeID="_x0000_i1037" DrawAspect="Content" ObjectID="_1736720138" r:id="rId36"/>
        </w:object>
      </w:r>
      <w:r w:rsidRPr="00A67EA7">
        <w:t xml:space="preserve"> is contained </w:t>
      </w:r>
      <w:r>
        <w:t xml:space="preserve">in </w:t>
      </w:r>
      <w:r w:rsidRPr="00A67EA7">
        <w:t xml:space="preserve">sigma-algebra </w:t>
      </w:r>
      <w:r w:rsidRPr="00C97E35">
        <w:rPr>
          <w:position w:val="-12"/>
        </w:rPr>
        <w:object w:dxaOrig="267" w:dyaOrig="378" w14:anchorId="703A158B">
          <v:shape id="_x0000_i1038" type="#_x0000_t75" style="width:14.05pt;height:18.75pt" o:ole="">
            <v:imagedata r:id="rId15" o:title=""/>
          </v:shape>
          <o:OLEObject Type="Embed" ProgID="Equation.AxMath" ShapeID="_x0000_i1038" DrawAspect="Content" ObjectID="_1736720139" r:id="rId37"/>
        </w:object>
      </w:r>
      <w:r w:rsidRPr="00A67EA7">
        <w:t xml:space="preserve"> (measurable by probability </w:t>
      </w:r>
      <w:r w:rsidRPr="00156DE0">
        <w:rPr>
          <w:position w:val="-12"/>
        </w:rPr>
        <w:object w:dxaOrig="282" w:dyaOrig="378" w14:anchorId="7F5978B1">
          <v:shape id="_x0000_i1039" type="#_x0000_t75" style="width:13.45pt;height:18.75pt" o:ole="">
            <v:imagedata r:id="rId38" o:title=""/>
          </v:shape>
          <o:OLEObject Type="Embed" ProgID="Equation.AxMath" ShapeID="_x0000_i1039" DrawAspect="Content" ObjectID="_1736720140" r:id="rId39"/>
        </w:object>
      </w:r>
      <w:r w:rsidRPr="00A67EA7">
        <w:t>).</w:t>
      </w:r>
      <w:r>
        <w:t xml:space="preserve"> </w:t>
      </w:r>
    </w:p>
    <w:p w14:paraId="6028B464" w14:textId="77777777" w:rsidR="00872ADE" w:rsidRDefault="00872ADE" w:rsidP="00872ADE">
      <w:pPr>
        <w:spacing w:line="320" w:lineRule="exact"/>
      </w:pPr>
      <w:r>
        <w:t xml:space="preserve">**A Borel sigma-algebra </w:t>
      </w:r>
      <w:r w:rsidRPr="007B343F">
        <w:rPr>
          <w:position w:val="-13"/>
        </w:rPr>
        <w:object w:dxaOrig="625" w:dyaOrig="392" w14:anchorId="2678209A">
          <v:shape id="_x0000_i1040" type="#_x0000_t75" style="width:31.6pt;height:19.9pt" o:ole="">
            <v:imagedata r:id="rId40" o:title=""/>
          </v:shape>
          <o:OLEObject Type="Embed" ProgID="Equation.AxMath" ShapeID="_x0000_i1040" DrawAspect="Content" ObjectID="_1736720141" r:id="rId41"/>
        </w:object>
      </w:r>
      <w:r>
        <w:t xml:space="preserve"> of </w:t>
      </w:r>
      <w:r w:rsidRPr="007B343F">
        <w:rPr>
          <w:position w:val="-12"/>
        </w:rPr>
        <w:object w:dxaOrig="256" w:dyaOrig="378" w14:anchorId="698788FD">
          <v:shape id="_x0000_i1041" type="#_x0000_t75" style="width:12.3pt;height:18.75pt" o:ole="">
            <v:imagedata r:id="rId33" o:title=""/>
          </v:shape>
          <o:OLEObject Type="Embed" ProgID="Equation.AxMath" ShapeID="_x0000_i1041" DrawAspect="Content" ObjectID="_1736720142" r:id="rId42"/>
        </w:object>
      </w:r>
      <w:r>
        <w:t xml:space="preserve"> is the minimal sigma-algebra containing </w:t>
      </w:r>
      <w:r w:rsidRPr="00002838">
        <w:rPr>
          <w:position w:val="-13"/>
        </w:rPr>
        <w:object w:dxaOrig="1136" w:dyaOrig="387" w14:anchorId="0F9F31F9">
          <v:shape id="_x0000_i1042" type="#_x0000_t75" style="width:56.8pt;height:18.75pt" o:ole="">
            <v:imagedata r:id="rId43" o:title=""/>
          </v:shape>
          <o:OLEObject Type="Embed" ProgID="Equation.AxMath" ShapeID="_x0000_i1042" DrawAspect="Content" ObjectID="_1736720143" r:id="rId44"/>
        </w:object>
      </w:r>
      <w:r>
        <w:t xml:space="preserve">, the set of semi-bounded intervals </w:t>
      </w:r>
      <w:r w:rsidRPr="009721C0">
        <w:rPr>
          <w:position w:val="-13"/>
        </w:rPr>
        <w:object w:dxaOrig="1701" w:dyaOrig="387" w14:anchorId="694CCBB0">
          <v:shape id="_x0000_i1043" type="#_x0000_t75" style="width:84.9pt;height:18.75pt" o:ole="">
            <v:imagedata r:id="rId45" o:title=""/>
          </v:shape>
          <o:OLEObject Type="Embed" ProgID="Equation.AxMath" ShapeID="_x0000_i1043" DrawAspect="Content" ObjectID="_1736720144" r:id="rId46"/>
        </w:object>
      </w:r>
      <w:r w:rsidRPr="00BF1FE0">
        <w:t xml:space="preserve"> </w:t>
      </w:r>
      <w:r>
        <w:t xml:space="preserve">with </w:t>
      </w:r>
      <w:r w:rsidRPr="007B343F">
        <w:rPr>
          <w:position w:val="-12"/>
        </w:rPr>
        <w:object w:dxaOrig="637" w:dyaOrig="378" w14:anchorId="422EFB8D">
          <v:shape id="_x0000_i1044" type="#_x0000_t75" style="width:32.2pt;height:18.75pt" o:ole="">
            <v:imagedata r:id="rId47" o:title=""/>
          </v:shape>
          <o:OLEObject Type="Embed" ProgID="Equation.AxMath" ShapeID="_x0000_i1044" DrawAspect="Content" ObjectID="_1736720145" r:id="rId48"/>
        </w:object>
      </w:r>
      <w:r>
        <w:t>.</w:t>
      </w:r>
    </w:p>
    <w:p w14:paraId="149D3BAB" w14:textId="77777777" w:rsidR="00872ADE" w:rsidRDefault="00872ADE" w:rsidP="00872ADE">
      <w:pPr>
        <w:spacing w:line="320" w:lineRule="exact"/>
      </w:pPr>
      <w:r w:rsidRPr="00201EFA">
        <w:rPr>
          <w:b/>
          <w:bCs/>
        </w:rPr>
        <w:t>Def. 2.</w:t>
      </w:r>
      <w:r>
        <w:rPr>
          <w:i/>
          <w:iCs/>
        </w:rPr>
        <w:t xml:space="preserve"> </w:t>
      </w:r>
      <w:r w:rsidRPr="00A37EC5">
        <w:rPr>
          <w:i/>
          <w:iCs/>
        </w:rPr>
        <w:t>Cumulative distribution</w:t>
      </w:r>
      <w:r>
        <w:t xml:space="preserve"> of a </w:t>
      </w:r>
      <w:r w:rsidRPr="00A37EC5">
        <w:rPr>
          <w:i/>
          <w:iCs/>
        </w:rPr>
        <w:t>random variable</w:t>
      </w:r>
      <w:r>
        <w:t xml:space="preserve"> </w:t>
      </w:r>
      <w:r w:rsidRPr="00C531A7">
        <w:rPr>
          <w:position w:val="-12"/>
        </w:rPr>
        <w:object w:dxaOrig="289" w:dyaOrig="359" w14:anchorId="1F75172F">
          <v:shape id="_x0000_i1045" type="#_x0000_t75" style="width:14.65pt;height:18.15pt" o:ole="">
            <v:imagedata r:id="rId49" o:title=""/>
          </v:shape>
          <o:OLEObject Type="Embed" ProgID="Equation.AxMath" ShapeID="_x0000_i1045" DrawAspect="Content" ObjectID="_1736720146" r:id="rId50"/>
        </w:object>
      </w:r>
      <w:r>
        <w:t>,</w:t>
      </w:r>
      <w:r w:rsidRPr="00AE4946">
        <w:t xml:space="preserve"> </w:t>
      </w:r>
      <w:r>
        <w:t xml:space="preserve">denoted </w:t>
      </w:r>
      <w:r w:rsidRPr="0057222E">
        <w:rPr>
          <w:position w:val="-12"/>
        </w:rPr>
        <w:object w:dxaOrig="568" w:dyaOrig="378" w14:anchorId="6A071A12">
          <v:shape id="_x0000_i1046" type="#_x0000_t75" style="width:29.25pt;height:18.75pt" o:ole="">
            <v:imagedata r:id="rId51" o:title=""/>
          </v:shape>
          <o:OLEObject Type="Embed" ProgID="Equation.AxMath" ShapeID="_x0000_i1046" DrawAspect="Content" ObjectID="_1736720147" r:id="rId52"/>
        </w:object>
      </w:r>
      <w:r>
        <w:t xml:space="preserve"> as in the equation Eq. </w:t>
      </w:r>
      <w:r>
        <w:fldChar w:fldCharType="begin"/>
      </w:r>
      <w:r>
        <w:instrText xml:space="preserve"> GOTOBUTTON ZEqnNum218452  \* MERGEFORMAT </w:instrText>
      </w:r>
      <w:r w:rsidR="00901E11">
        <w:fldChar w:fldCharType="begin"/>
      </w:r>
      <w:r w:rsidR="00901E11">
        <w:instrText xml:space="preserve"> REF ZEqnNum218452 \* Charformat \! \* MERGEFORMAT </w:instrText>
      </w:r>
      <w:r w:rsidR="00901E11">
        <w:fldChar w:fldCharType="separate"/>
      </w:r>
      <w:r>
        <w:instrText>(46)</w:instrText>
      </w:r>
      <w:r w:rsidR="00901E11">
        <w:fldChar w:fldCharType="end"/>
      </w:r>
      <w:r>
        <w:fldChar w:fldCharType="end"/>
      </w:r>
      <w:r>
        <w:t>,</w:t>
      </w:r>
      <w:r>
        <w:rPr>
          <w:szCs w:val="24"/>
        </w:rPr>
        <w:t xml:space="preserve"> </w:t>
      </w:r>
      <w:r>
        <w:t xml:space="preserve">is the probability </w:t>
      </w:r>
      <w:r w:rsidRPr="003A2A82">
        <w:rPr>
          <w:position w:val="-13"/>
        </w:rPr>
        <w:object w:dxaOrig="2742" w:dyaOrig="387" w14:anchorId="2D8026FE">
          <v:shape id="_x0000_i1047" type="#_x0000_t75" style="width:137pt;height:18.75pt" o:ole="">
            <v:imagedata r:id="rId53" o:title=""/>
          </v:shape>
          <o:OLEObject Type="Embed" ProgID="Equation.AxMath" ShapeID="_x0000_i1047" DrawAspect="Content" ObjectID="_1736720148" r:id="rId54"/>
        </w:object>
      </w:r>
      <w:r>
        <w:t xml:space="preserve"> induced</w:t>
      </w:r>
      <w:r w:rsidRPr="00731B8E">
        <w:t xml:space="preserve"> </w:t>
      </w:r>
      <w:r>
        <w:rPr>
          <w:szCs w:val="24"/>
        </w:rPr>
        <w:t xml:space="preserve">by </w:t>
      </w:r>
      <w:r w:rsidRPr="00A67EA7">
        <w:t>inverse</w:t>
      </w:r>
      <w:r>
        <w:t xml:space="preserve"> function</w:t>
      </w:r>
      <w:r w:rsidRPr="00A67EA7">
        <w:t xml:space="preserve"> </w:t>
      </w:r>
      <w:r w:rsidRPr="00D417FE">
        <w:rPr>
          <w:position w:val="-14"/>
        </w:rPr>
        <w:object w:dxaOrig="828" w:dyaOrig="399" w14:anchorId="28649AD1">
          <v:shape id="_x0000_i1048" type="#_x0000_t75" style="width:41.55pt;height:19.9pt" o:ole="">
            <v:imagedata r:id="rId55" o:title=""/>
          </v:shape>
          <o:OLEObject Type="Embed" ProgID="Equation.AxMath" ShapeID="_x0000_i1048" DrawAspect="Content" ObjectID="_1736720149" r:id="rId56"/>
        </w:object>
      </w:r>
      <w:r>
        <w:t xml:space="preserve"> over </w:t>
      </w:r>
      <w:r w:rsidRPr="00002838">
        <w:rPr>
          <w:position w:val="-13"/>
        </w:rPr>
        <w:object w:dxaOrig="1136" w:dyaOrig="387" w14:anchorId="369414C6">
          <v:shape id="_x0000_i1049" type="#_x0000_t75" style="width:56.8pt;height:18.75pt" o:ole="">
            <v:imagedata r:id="rId43" o:title=""/>
          </v:shape>
          <o:OLEObject Type="Embed" ProgID="Equation.AxMath" ShapeID="_x0000_i1049" DrawAspect="Content" ObjectID="_1736720150" r:id="rId57"/>
        </w:object>
      </w:r>
      <w:r>
        <w:t xml:space="preserve"> the semi-bounded intervals. </w:t>
      </w:r>
      <w:r>
        <w:rPr>
          <w:i/>
          <w:iCs/>
          <w:szCs w:val="24"/>
        </w:rPr>
        <w:t>The p</w:t>
      </w:r>
      <w:r w:rsidRPr="00A37EC5">
        <w:rPr>
          <w:i/>
          <w:iCs/>
          <w:szCs w:val="24"/>
        </w:rPr>
        <w:t>robability density</w:t>
      </w:r>
      <w:r>
        <w:rPr>
          <w:szCs w:val="24"/>
        </w:rPr>
        <w:t xml:space="preserve"> of the </w:t>
      </w:r>
      <w:r w:rsidRPr="00A01176">
        <w:rPr>
          <w:i/>
          <w:iCs/>
          <w:szCs w:val="24"/>
        </w:rPr>
        <w:t>random variable</w:t>
      </w:r>
      <w:r>
        <w:rPr>
          <w:szCs w:val="24"/>
        </w:rPr>
        <w:t xml:space="preserve">, denoted as </w:t>
      </w:r>
      <w:r w:rsidRPr="0057222E">
        <w:rPr>
          <w:position w:val="-12"/>
          <w:szCs w:val="24"/>
        </w:rPr>
        <w:object w:dxaOrig="523" w:dyaOrig="372" w14:anchorId="69EDC964">
          <v:shape id="_x0000_i1050" type="#_x0000_t75" style="width:26.35pt;height:18.75pt" o:ole="">
            <v:imagedata r:id="rId58" o:title=""/>
          </v:shape>
          <o:OLEObject Type="Embed" ProgID="Equation.AxMath" ShapeID="_x0000_i1050" DrawAspect="Content" ObjectID="_1736720151" r:id="rId59"/>
        </w:object>
      </w:r>
      <w:r>
        <w:rPr>
          <w:szCs w:val="24"/>
        </w:rPr>
        <w:t>, is the derivative,</w:t>
      </w:r>
      <w:r w:rsidRPr="007D01B1">
        <w:rPr>
          <w:szCs w:val="24"/>
        </w:rPr>
        <w:t xml:space="preserve"> </w:t>
      </w:r>
      <w:r>
        <w:rPr>
          <w:szCs w:val="24"/>
        </w:rPr>
        <w:t xml:space="preserve">with respect to </w:t>
      </w:r>
      <w:r w:rsidRPr="00B3653F">
        <w:rPr>
          <w:position w:val="-12"/>
          <w:szCs w:val="24"/>
        </w:rPr>
        <w:object w:dxaOrig="189" w:dyaOrig="358" w14:anchorId="6253FCE2">
          <v:shape id="_x0000_i1051" type="#_x0000_t75" style="width:9.35pt;height:18.15pt" o:ole="">
            <v:imagedata r:id="rId60" o:title=""/>
          </v:shape>
          <o:OLEObject Type="Embed" ProgID="Equation.AxMath" ShapeID="_x0000_i1051" DrawAspect="Content" ObjectID="_1736720152" r:id="rId61"/>
        </w:object>
      </w:r>
      <w:r>
        <w:rPr>
          <w:szCs w:val="24"/>
        </w:rPr>
        <w:t xml:space="preserve">, of the </w:t>
      </w:r>
      <w:r w:rsidRPr="00A37EC5">
        <w:rPr>
          <w:i/>
          <w:iCs/>
          <w:szCs w:val="24"/>
        </w:rPr>
        <w:t>cumulative distribution</w:t>
      </w:r>
      <w:r>
        <w:rPr>
          <w:szCs w:val="24"/>
        </w:rPr>
        <w:t xml:space="preserve"> </w:t>
      </w:r>
      <w:r w:rsidRPr="0057222E">
        <w:rPr>
          <w:position w:val="-12"/>
        </w:rPr>
        <w:object w:dxaOrig="568" w:dyaOrig="378" w14:anchorId="4B195819">
          <v:shape id="_x0000_i1052" type="#_x0000_t75" style="width:29.25pt;height:18.75pt" o:ole="">
            <v:imagedata r:id="rId51" o:title=""/>
          </v:shape>
          <o:OLEObject Type="Embed" ProgID="Equation.AxMath" ShapeID="_x0000_i1052" DrawAspect="Content" ObjectID="_1736720153" r:id="rId62"/>
        </w:object>
      </w:r>
      <w:r>
        <w:rPr>
          <w:szCs w:val="24"/>
        </w:rPr>
        <w:t>:</w:t>
      </w:r>
    </w:p>
    <w:p w14:paraId="6F06D2B4" w14:textId="1F6AFC60" w:rsidR="00872ADE" w:rsidRDefault="00872ADE" w:rsidP="00872ADE">
      <w:pPr>
        <w:jc w:val="right"/>
      </w:pPr>
      <w:r w:rsidRPr="00491C60">
        <w:rPr>
          <w:position w:val="-50"/>
        </w:rPr>
        <w:object w:dxaOrig="2078" w:dyaOrig="1138" w14:anchorId="26558370">
          <v:shape id="_x0000_i1053" type="#_x0000_t75" style="width:103.6pt;height:56.8pt" o:ole="">
            <v:imagedata r:id="rId63" o:title=""/>
          </v:shape>
          <o:OLEObject Type="Embed" ProgID="Equation.AxMath" ShapeID="_x0000_i1053" DrawAspect="Content" ObjectID="_1736720154" r:id="rId64"/>
        </w:object>
      </w:r>
      <w:r>
        <w:tab/>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2" w:name="ZEqnNum218452"/>
      <w:r>
        <w:instrText>(</w:instrText>
      </w:r>
      <w:r w:rsidR="00901E11">
        <w:fldChar w:fldCharType="begin"/>
      </w:r>
      <w:r w:rsidR="00901E11">
        <w:instrText xml:space="preserve"> SEQ AMEqn \c \* Arabic \* MERGEFORMAT </w:instrText>
      </w:r>
      <w:r w:rsidR="00901E11">
        <w:fldChar w:fldCharType="separate"/>
      </w:r>
      <w:r>
        <w:rPr>
          <w:noProof/>
        </w:rPr>
        <w:instrText>46</w:instrText>
      </w:r>
      <w:r w:rsidR="00901E11">
        <w:rPr>
          <w:noProof/>
        </w:rPr>
        <w:fldChar w:fldCharType="end"/>
      </w:r>
      <w:r>
        <w:instrText>)</w:instrText>
      </w:r>
      <w:bookmarkEnd w:id="2"/>
      <w:r>
        <w:fldChar w:fldCharType="end"/>
      </w:r>
    </w:p>
    <w:p w14:paraId="73CE3D72" w14:textId="77777777" w:rsidR="00872ADE" w:rsidRDefault="00872ADE" w:rsidP="00872ADE">
      <w:pPr>
        <w:spacing w:line="320" w:lineRule="exact"/>
        <w:rPr>
          <w:szCs w:val="24"/>
        </w:rPr>
      </w:pPr>
      <w:r>
        <w:rPr>
          <w:i/>
          <w:iCs/>
        </w:rPr>
        <w:t xml:space="preserve">* </w:t>
      </w:r>
      <w:r w:rsidRPr="00CD1EF3">
        <w:t>Consider</w:t>
      </w:r>
      <w:r>
        <w:rPr>
          <w:i/>
          <w:iCs/>
        </w:rPr>
        <w:t xml:space="preserve"> </w:t>
      </w:r>
      <w:r w:rsidRPr="00C531A7">
        <w:rPr>
          <w:position w:val="-12"/>
        </w:rPr>
        <w:object w:dxaOrig="281" w:dyaOrig="359" w14:anchorId="39A016B0">
          <v:shape id="_x0000_i1054" type="#_x0000_t75" style="width:14.05pt;height:18.15pt" o:ole="">
            <v:imagedata r:id="rId65" o:title=""/>
          </v:shape>
          <o:OLEObject Type="Embed" ProgID="Equation.AxMath" ShapeID="_x0000_i1054" DrawAspect="Content" ObjectID="_1736720155" r:id="rId66"/>
        </w:object>
      </w:r>
      <w:r>
        <w:rPr>
          <w:i/>
          <w:iCs/>
        </w:rPr>
        <w:t xml:space="preserve"> </w:t>
      </w:r>
      <w:r w:rsidRPr="00CD1EF3">
        <w:t>another</w:t>
      </w:r>
      <w:r>
        <w:rPr>
          <w:i/>
          <w:iCs/>
        </w:rPr>
        <w:t xml:space="preserve"> r</w:t>
      </w:r>
      <w:r w:rsidRPr="00A37EC5">
        <w:rPr>
          <w:i/>
          <w:iCs/>
        </w:rPr>
        <w:t>andom variable</w:t>
      </w:r>
      <w:r w:rsidRPr="00CD1EF3">
        <w:t>.</w:t>
      </w:r>
      <w:r>
        <w:t xml:space="preserve"> We may introduce the</w:t>
      </w:r>
      <w:r w:rsidRPr="00CD1EF3">
        <w:t xml:space="preserve"> </w:t>
      </w:r>
      <w:r w:rsidRPr="00CD1EF3">
        <w:rPr>
          <w:i/>
          <w:iCs/>
        </w:rPr>
        <w:t>joint</w:t>
      </w:r>
      <w:r w:rsidRPr="00CD1EF3">
        <w:t xml:space="preserve"> </w:t>
      </w:r>
      <w:r w:rsidRPr="00CD1EF3">
        <w:rPr>
          <w:i/>
          <w:iCs/>
        </w:rPr>
        <w:t>c</w:t>
      </w:r>
      <w:r w:rsidRPr="00A37EC5">
        <w:rPr>
          <w:i/>
          <w:iCs/>
        </w:rPr>
        <w:t>umulative distribution</w:t>
      </w:r>
      <w:r>
        <w:rPr>
          <w:i/>
          <w:iCs/>
        </w:rPr>
        <w:t>,</w:t>
      </w:r>
      <w:r>
        <w:t xml:space="preserve"> denoted by </w:t>
      </w:r>
      <w:r w:rsidRPr="002A15E8">
        <w:rPr>
          <w:position w:val="-12"/>
        </w:rPr>
        <w:object w:dxaOrig="776" w:dyaOrig="378" w14:anchorId="4D931DDA">
          <v:shape id="_x0000_i1055" type="#_x0000_t75" style="width:39.2pt;height:18.75pt" o:ole="">
            <v:imagedata r:id="rId67" o:title=""/>
          </v:shape>
          <o:OLEObject Type="Embed" ProgID="Equation.AxMath" ShapeID="_x0000_i1055" DrawAspect="Content" ObjectID="_1736720156" r:id="rId68"/>
        </w:object>
      </w:r>
      <w:r>
        <w:t xml:space="preserve"> as in the equation Eq. </w:t>
      </w:r>
      <w:r>
        <w:fldChar w:fldCharType="begin"/>
      </w:r>
      <w:r>
        <w:instrText xml:space="preserve"> GOTOBUTTON ZEqnNum953355  \* MERGEFORMAT </w:instrText>
      </w:r>
      <w:r w:rsidR="00901E11">
        <w:fldChar w:fldCharType="begin"/>
      </w:r>
      <w:r w:rsidR="00901E11">
        <w:instrText xml:space="preserve"> REF ZEqnNum953355 \* Charformat \! \* MERGEFORMAT </w:instrText>
      </w:r>
      <w:r w:rsidR="00901E11">
        <w:fldChar w:fldCharType="separate"/>
      </w:r>
      <w:r>
        <w:instrText>(47)</w:instrText>
      </w:r>
      <w:r w:rsidR="00901E11">
        <w:fldChar w:fldCharType="end"/>
      </w:r>
      <w:r>
        <w:fldChar w:fldCharType="end"/>
      </w:r>
      <w:r>
        <w:t xml:space="preserve"> for a pair of </w:t>
      </w:r>
      <w:r w:rsidRPr="00DA03CF">
        <w:rPr>
          <w:i/>
          <w:iCs/>
        </w:rPr>
        <w:t>random variables</w:t>
      </w:r>
      <w:r>
        <w:t xml:space="preserve"> </w:t>
      </w:r>
      <w:r w:rsidRPr="00CD1EF3">
        <w:rPr>
          <w:position w:val="-12"/>
        </w:rPr>
        <w:object w:dxaOrig="783" w:dyaOrig="375" w14:anchorId="1FED0BB7">
          <v:shape id="_x0000_i1056" type="#_x0000_t75" style="width:39.2pt;height:18.75pt" o:ole="">
            <v:imagedata r:id="rId69" o:title=""/>
          </v:shape>
          <o:OLEObject Type="Embed" ProgID="Equation.AxMath" ShapeID="_x0000_i1056" DrawAspect="Content" ObjectID="_1736720157" r:id="rId70"/>
        </w:object>
      </w:r>
      <w:r>
        <w:t xml:space="preserve">, as a </w:t>
      </w:r>
      <w:r w:rsidRPr="00A67EA7">
        <w:t xml:space="preserve">real-valued </w:t>
      </w:r>
      <w:r w:rsidRPr="00A37EC5">
        <w:rPr>
          <w:i/>
          <w:iCs/>
        </w:rPr>
        <w:t>measurable</w:t>
      </w:r>
      <w:r>
        <w:rPr>
          <w:i/>
          <w:iCs/>
        </w:rPr>
        <w:t xml:space="preserve"> vector</w:t>
      </w:r>
      <w:r w:rsidRPr="00A37EC5">
        <w:rPr>
          <w:i/>
          <w:iCs/>
        </w:rPr>
        <w:t xml:space="preserve"> function</w:t>
      </w:r>
      <w:r w:rsidRPr="00A67EA7">
        <w:t xml:space="preserve"> </w:t>
      </w:r>
      <w:r w:rsidRPr="00D40E0A">
        <w:rPr>
          <w:position w:val="-12"/>
        </w:rPr>
        <w:object w:dxaOrig="1694" w:dyaOrig="378" w14:anchorId="63E724F3">
          <v:shape id="_x0000_i1057" type="#_x0000_t75" style="width:84.3pt;height:18.75pt" o:ole="">
            <v:imagedata r:id="rId71" o:title=""/>
          </v:shape>
          <o:OLEObject Type="Embed" ProgID="Equation.AxMath" ShapeID="_x0000_i1057" DrawAspect="Content" ObjectID="_1736720158" r:id="rId72"/>
        </w:object>
      </w:r>
      <w:r w:rsidRPr="00A67EA7">
        <w:t xml:space="preserve"> </w:t>
      </w:r>
      <w:r>
        <w:t xml:space="preserve">with </w:t>
      </w:r>
      <w:r w:rsidRPr="00B04905">
        <w:rPr>
          <w:position w:val="-12"/>
        </w:rPr>
        <w:object w:dxaOrig="662" w:dyaOrig="358" w14:anchorId="35816455">
          <v:shape id="_x0000_i1058" type="#_x0000_t75" style="width:33.95pt;height:18.15pt" o:ole="">
            <v:imagedata r:id="rId25" o:title=""/>
          </v:shape>
          <o:OLEObject Type="Embed" ProgID="Equation.AxMath" ShapeID="_x0000_i1058" DrawAspect="Content" ObjectID="_1736720159" r:id="rId73"/>
        </w:object>
      </w:r>
      <w:r>
        <w:t xml:space="preserve"> (in </w:t>
      </w:r>
      <w:r w:rsidRPr="00B04905">
        <w:rPr>
          <w:position w:val="-12"/>
        </w:rPr>
        <w:object w:dxaOrig="248" w:dyaOrig="358" w14:anchorId="3FF2D37E">
          <v:shape id="_x0000_i1059" type="#_x0000_t75" style="width:12.3pt;height:18.15pt" o:ole="">
            <v:imagedata r:id="rId27" o:title=""/>
          </v:shape>
          <o:OLEObject Type="Embed" ProgID="Equation.AxMath" ShapeID="_x0000_i1059" DrawAspect="Content" ObjectID="_1736720160" r:id="rId74"/>
        </w:object>
      </w:r>
      <w:r>
        <w:t>)</w:t>
      </w:r>
      <w:r w:rsidRPr="00A67EA7">
        <w:t>.</w:t>
      </w:r>
      <w:r>
        <w:t xml:space="preserve"> In other words, a</w:t>
      </w:r>
      <w:r w:rsidRPr="00CD1EF3">
        <w:t xml:space="preserve"> </w:t>
      </w:r>
      <w:r w:rsidRPr="00CD1EF3">
        <w:rPr>
          <w:i/>
          <w:iCs/>
        </w:rPr>
        <w:t>joint</w:t>
      </w:r>
      <w:r w:rsidRPr="00CD1EF3">
        <w:t xml:space="preserve"> </w:t>
      </w:r>
      <w:r w:rsidRPr="00CD1EF3">
        <w:rPr>
          <w:i/>
          <w:iCs/>
        </w:rPr>
        <w:t>c</w:t>
      </w:r>
      <w:r w:rsidRPr="00A37EC5">
        <w:rPr>
          <w:i/>
          <w:iCs/>
        </w:rPr>
        <w:t>umulative distribution</w:t>
      </w:r>
      <w:r>
        <w:t xml:space="preserve"> is a probability </w:t>
      </w:r>
      <w:r w:rsidRPr="00572484">
        <w:rPr>
          <w:position w:val="-12"/>
        </w:rPr>
        <w:object w:dxaOrig="874" w:dyaOrig="378" w14:anchorId="61A84E9B">
          <v:shape id="_x0000_i1060" type="#_x0000_t75" style="width:42.75pt;height:18.75pt" o:ole="">
            <v:imagedata r:id="rId75" o:title=""/>
          </v:shape>
          <o:OLEObject Type="Embed" ProgID="Equation.AxMath" ShapeID="_x0000_i1060" DrawAspect="Content" ObjectID="_1736720161" r:id="rId76"/>
        </w:object>
      </w:r>
      <w:r w:rsidRPr="003A2A82">
        <w:rPr>
          <w:position w:val="-13"/>
        </w:rPr>
        <w:object w:dxaOrig="1552" w:dyaOrig="387" w14:anchorId="10DC753D">
          <v:shape id="_x0000_i1061" type="#_x0000_t75" style="width:77.25pt;height:18.75pt" o:ole="">
            <v:imagedata r:id="rId77" o:title=""/>
          </v:shape>
          <o:OLEObject Type="Embed" ProgID="Equation.AxMath" ShapeID="_x0000_i1061" DrawAspect="Content" ObjectID="_1736720162" r:id="rId78"/>
        </w:object>
      </w:r>
      <w:r w:rsidRPr="00572484">
        <w:rPr>
          <w:position w:val="-12"/>
        </w:rPr>
        <w:object w:dxaOrig="988" w:dyaOrig="372" w14:anchorId="748A7255">
          <v:shape id="_x0000_i1062" type="#_x0000_t75" style="width:49.15pt;height:18.75pt" o:ole="">
            <v:imagedata r:id="rId79" o:title=""/>
          </v:shape>
          <o:OLEObject Type="Embed" ProgID="Equation.AxMath" ShapeID="_x0000_i1062" DrawAspect="Content" ObjectID="_1736720163" r:id="rId80"/>
        </w:object>
      </w:r>
      <w:r>
        <w:t xml:space="preserve"> induced</w:t>
      </w:r>
      <w:r w:rsidRPr="00731B8E">
        <w:t xml:space="preserve"> </w:t>
      </w:r>
      <w:r>
        <w:rPr>
          <w:szCs w:val="24"/>
        </w:rPr>
        <w:t xml:space="preserve">by an </w:t>
      </w:r>
      <w:r w:rsidRPr="00A67EA7">
        <w:t>inverse</w:t>
      </w:r>
      <w:r>
        <w:t xml:space="preserve"> function</w:t>
      </w:r>
      <w:r w:rsidRPr="00A67EA7">
        <w:t xml:space="preserve"> </w:t>
      </w:r>
      <w:r w:rsidRPr="00D417FE">
        <w:rPr>
          <w:position w:val="-14"/>
        </w:rPr>
        <w:object w:dxaOrig="1289" w:dyaOrig="399" w14:anchorId="7E512A86">
          <v:shape id="_x0000_i1063" type="#_x0000_t75" style="width:65pt;height:19.9pt" o:ole="">
            <v:imagedata r:id="rId81" o:title=""/>
          </v:shape>
          <o:OLEObject Type="Embed" ProgID="Equation.AxMath" ShapeID="_x0000_i1063" DrawAspect="Content" ObjectID="_1736720164" r:id="rId82"/>
        </w:object>
      </w:r>
      <w:r>
        <w:t xml:space="preserve"> (or equivalently </w:t>
      </w:r>
      <w:r w:rsidRPr="002A15E8">
        <w:rPr>
          <w:position w:val="-14"/>
        </w:rPr>
        <w:object w:dxaOrig="1820" w:dyaOrig="399" w14:anchorId="0AD95C6E">
          <v:shape id="_x0000_i1064" type="#_x0000_t75" style="width:90.75pt;height:19.9pt" o:ole="">
            <v:imagedata r:id="rId83" o:title=""/>
          </v:shape>
          <o:OLEObject Type="Embed" ProgID="Equation.AxMath" ShapeID="_x0000_i1064" DrawAspect="Content" ObjectID="_1736720165" r:id="rId84"/>
        </w:object>
      </w:r>
      <w:r>
        <w:t xml:space="preserve">) over </w:t>
      </w:r>
      <w:r w:rsidRPr="00002838">
        <w:rPr>
          <w:position w:val="-13"/>
        </w:rPr>
        <w:object w:dxaOrig="1552" w:dyaOrig="387" w14:anchorId="4FBBA447">
          <v:shape id="_x0000_i1065" type="#_x0000_t75" style="width:77.25pt;height:18.75pt" o:ole="">
            <v:imagedata r:id="rId77" o:title=""/>
          </v:shape>
          <o:OLEObject Type="Embed" ProgID="Equation.AxMath" ShapeID="_x0000_i1065" DrawAspect="Content" ObjectID="_1736720166" r:id="rId85"/>
        </w:object>
      </w:r>
      <w:r>
        <w:t xml:space="preserve"> the semi-bounded rectangles. The </w:t>
      </w:r>
      <w:r w:rsidRPr="00C1700B">
        <w:rPr>
          <w:i/>
          <w:iCs/>
        </w:rPr>
        <w:t xml:space="preserve">Joint </w:t>
      </w:r>
      <w:r>
        <w:rPr>
          <w:i/>
          <w:iCs/>
          <w:szCs w:val="24"/>
        </w:rPr>
        <w:t>p</w:t>
      </w:r>
      <w:r w:rsidRPr="00A37EC5">
        <w:rPr>
          <w:i/>
          <w:iCs/>
          <w:szCs w:val="24"/>
        </w:rPr>
        <w:t>robability density</w:t>
      </w:r>
      <w:r>
        <w:rPr>
          <w:szCs w:val="24"/>
        </w:rPr>
        <w:t xml:space="preserve"> of the pair of </w:t>
      </w:r>
      <w:r w:rsidRPr="00A01176">
        <w:rPr>
          <w:i/>
          <w:iCs/>
          <w:szCs w:val="24"/>
        </w:rPr>
        <w:t>random variable</w:t>
      </w:r>
      <w:r>
        <w:rPr>
          <w:i/>
          <w:iCs/>
          <w:szCs w:val="24"/>
        </w:rPr>
        <w:t>s</w:t>
      </w:r>
      <w:r>
        <w:rPr>
          <w:szCs w:val="24"/>
        </w:rPr>
        <w:t xml:space="preserve"> </w:t>
      </w:r>
      <w:r w:rsidRPr="00CD1EF3">
        <w:rPr>
          <w:position w:val="-12"/>
        </w:rPr>
        <w:object w:dxaOrig="783" w:dyaOrig="375" w14:anchorId="6C9A1A19">
          <v:shape id="_x0000_i1066" type="#_x0000_t75" style="width:39.2pt;height:18.75pt" o:ole="">
            <v:imagedata r:id="rId69" o:title=""/>
          </v:shape>
          <o:OLEObject Type="Embed" ProgID="Equation.AxMath" ShapeID="_x0000_i1066" DrawAspect="Content" ObjectID="_1736720167" r:id="rId86"/>
        </w:object>
      </w:r>
      <w:r>
        <w:t>,</w:t>
      </w:r>
      <w:r>
        <w:rPr>
          <w:szCs w:val="24"/>
        </w:rPr>
        <w:t xml:space="preserve"> denoted as </w:t>
      </w:r>
      <w:r w:rsidRPr="0057222E">
        <w:rPr>
          <w:position w:val="-12"/>
          <w:szCs w:val="24"/>
        </w:rPr>
        <w:object w:dxaOrig="730" w:dyaOrig="372" w14:anchorId="6EE816E8">
          <v:shape id="_x0000_i1067" type="#_x0000_t75" style="width:36.9pt;height:18.75pt" o:ole="">
            <v:imagedata r:id="rId87" o:title=""/>
          </v:shape>
          <o:OLEObject Type="Embed" ProgID="Equation.AxMath" ShapeID="_x0000_i1067" DrawAspect="Content" ObjectID="_1736720168" r:id="rId88"/>
        </w:object>
      </w:r>
      <w:r>
        <w:rPr>
          <w:szCs w:val="24"/>
        </w:rPr>
        <w:t>, is the mixed derivative</w:t>
      </w:r>
      <w:r w:rsidRPr="007D01B1">
        <w:rPr>
          <w:szCs w:val="24"/>
        </w:rPr>
        <w:t xml:space="preserve"> </w:t>
      </w:r>
      <w:r>
        <w:rPr>
          <w:szCs w:val="24"/>
        </w:rPr>
        <w:t xml:space="preserve">with respect to </w:t>
      </w:r>
      <w:r w:rsidRPr="00B3653F">
        <w:rPr>
          <w:position w:val="-12"/>
          <w:szCs w:val="24"/>
        </w:rPr>
        <w:object w:dxaOrig="396" w:dyaOrig="358" w14:anchorId="58C3BCCA">
          <v:shape id="_x0000_i1068" type="#_x0000_t75" style="width:19.9pt;height:18.15pt" o:ole="">
            <v:imagedata r:id="rId89" o:title=""/>
          </v:shape>
          <o:OLEObject Type="Embed" ProgID="Equation.AxMath" ShapeID="_x0000_i1068" DrawAspect="Content" ObjectID="_1736720169" r:id="rId90"/>
        </w:object>
      </w:r>
      <w:r>
        <w:rPr>
          <w:szCs w:val="24"/>
        </w:rPr>
        <w:t xml:space="preserve"> of the </w:t>
      </w:r>
      <w:r w:rsidRPr="00A37EC5">
        <w:rPr>
          <w:i/>
          <w:iCs/>
          <w:szCs w:val="24"/>
        </w:rPr>
        <w:t>cumulative distribution</w:t>
      </w:r>
      <w:r>
        <w:rPr>
          <w:szCs w:val="24"/>
        </w:rPr>
        <w:t xml:space="preserve"> </w:t>
      </w:r>
      <w:r w:rsidRPr="0057222E">
        <w:rPr>
          <w:position w:val="-12"/>
        </w:rPr>
        <w:object w:dxaOrig="776" w:dyaOrig="378" w14:anchorId="682E6A9F">
          <v:shape id="_x0000_i1069" type="#_x0000_t75" style="width:39.2pt;height:18.75pt" o:ole="">
            <v:imagedata r:id="rId91" o:title=""/>
          </v:shape>
          <o:OLEObject Type="Embed" ProgID="Equation.AxMath" ShapeID="_x0000_i1069" DrawAspect="Content" ObjectID="_1736720170" r:id="rId92"/>
        </w:object>
      </w:r>
      <w:r>
        <w:rPr>
          <w:szCs w:val="24"/>
        </w:rPr>
        <w:t xml:space="preserve">. </w:t>
      </w:r>
    </w:p>
    <w:p w14:paraId="4A183A92" w14:textId="1EAC052C" w:rsidR="00872ADE" w:rsidRDefault="00872ADE" w:rsidP="00872ADE">
      <w:pPr>
        <w:jc w:val="right"/>
      </w:pPr>
      <w:r w:rsidRPr="00491C60">
        <w:rPr>
          <w:position w:val="-50"/>
        </w:rPr>
        <w:object w:dxaOrig="5250" w:dyaOrig="1138" w14:anchorId="57BD3C6A">
          <v:shape id="_x0000_i1070" type="#_x0000_t75" style="width:262.85pt;height:56.8pt" o:ole="">
            <v:imagedata r:id="rId93" o:title=""/>
          </v:shape>
          <o:OLEObject Type="Embed" ProgID="Equation.AxMath" ShapeID="_x0000_i1070" DrawAspect="Content" ObjectID="_1736720171" r:id="rId94"/>
        </w:object>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3" w:name="ZEqnNum953355"/>
      <w:r>
        <w:instrText>(</w:instrText>
      </w:r>
      <w:r w:rsidR="00901E11">
        <w:fldChar w:fldCharType="begin"/>
      </w:r>
      <w:r w:rsidR="00901E11">
        <w:instrText xml:space="preserve"> SEQ AMEqn \c \* Arabic \* MERGEFORMAT </w:instrText>
      </w:r>
      <w:r w:rsidR="00901E11">
        <w:fldChar w:fldCharType="separate"/>
      </w:r>
      <w:r>
        <w:rPr>
          <w:noProof/>
        </w:rPr>
        <w:instrText>47</w:instrText>
      </w:r>
      <w:r w:rsidR="00901E11">
        <w:rPr>
          <w:noProof/>
        </w:rPr>
        <w:fldChar w:fldCharType="end"/>
      </w:r>
      <w:r>
        <w:instrText>)</w:instrText>
      </w:r>
      <w:bookmarkEnd w:id="3"/>
      <w:r>
        <w:fldChar w:fldCharType="end"/>
      </w:r>
    </w:p>
    <w:p w14:paraId="1E8BCC22" w14:textId="76953825" w:rsidR="00872ADE" w:rsidRDefault="00872ADE" w:rsidP="00872ADE">
      <w:pPr>
        <w:spacing w:line="320" w:lineRule="exact"/>
        <w:rPr>
          <w:szCs w:val="24"/>
        </w:rPr>
      </w:pPr>
      <w:r>
        <w:rPr>
          <w:szCs w:val="24"/>
        </w:rPr>
        <w:t xml:space="preserve">**The </w:t>
      </w:r>
      <w:r w:rsidRPr="004B3444">
        <w:rPr>
          <w:i/>
          <w:iCs/>
          <w:szCs w:val="24"/>
        </w:rPr>
        <w:t>Conditional cumulative distribution</w:t>
      </w:r>
      <w:r>
        <w:rPr>
          <w:i/>
          <w:iCs/>
          <w:szCs w:val="24"/>
        </w:rPr>
        <w:t>,</w:t>
      </w:r>
      <w:r>
        <w:rPr>
          <w:szCs w:val="24"/>
        </w:rPr>
        <w:t xml:space="preserve"> denoted as </w:t>
      </w:r>
      <w:r w:rsidRPr="002A15E8">
        <w:rPr>
          <w:position w:val="-12"/>
        </w:rPr>
        <w:object w:dxaOrig="821" w:dyaOrig="378" w14:anchorId="11C38281">
          <v:shape id="_x0000_i1071" type="#_x0000_t75" style="width:41.55pt;height:18.75pt" o:ole="">
            <v:imagedata r:id="rId95" o:title=""/>
          </v:shape>
          <o:OLEObject Type="Embed" ProgID="Equation.AxMath" ShapeID="_x0000_i1071" DrawAspect="Content" ObjectID="_1736720172" r:id="rId96"/>
        </w:object>
      </w:r>
      <w:r>
        <w:t xml:space="preserve"> in the equation</w:t>
      </w:r>
      <w:r>
        <w:rPr>
          <w:szCs w:val="24"/>
        </w:rPr>
        <w:t xml:space="preserve"> </w:t>
      </w:r>
      <w:r>
        <w:rPr>
          <w:szCs w:val="24"/>
        </w:rPr>
        <w:fldChar w:fldCharType="begin"/>
      </w:r>
      <w:r>
        <w:rPr>
          <w:szCs w:val="24"/>
        </w:rPr>
        <w:instrText xml:space="preserve"> GOTOBUTTON ZEqnNum868170  \* MERGEFORMAT </w:instrText>
      </w:r>
      <w:r>
        <w:rPr>
          <w:szCs w:val="24"/>
        </w:rPr>
        <w:fldChar w:fldCharType="begin"/>
      </w:r>
      <w:r>
        <w:rPr>
          <w:szCs w:val="24"/>
        </w:rPr>
        <w:instrText xml:space="preserve"> REF ZEqnNum868170 \* Charformat \! \* MERGEFORMAT </w:instrText>
      </w:r>
      <w:r>
        <w:rPr>
          <w:szCs w:val="24"/>
        </w:rPr>
        <w:fldChar w:fldCharType="separate"/>
      </w:r>
      <w:r w:rsidRPr="004C1FE5">
        <w:rPr>
          <w:szCs w:val="24"/>
        </w:rPr>
        <w:instrText>(48)</w:instrText>
      </w:r>
      <w:r>
        <w:rPr>
          <w:szCs w:val="24"/>
        </w:rPr>
        <w:fldChar w:fldCharType="end"/>
      </w:r>
      <w:r>
        <w:rPr>
          <w:szCs w:val="24"/>
        </w:rPr>
        <w:fldChar w:fldCharType="end"/>
      </w:r>
      <w:r>
        <w:rPr>
          <w:szCs w:val="24"/>
        </w:rPr>
        <w:t xml:space="preserve">, of a random variable </w:t>
      </w:r>
      <w:r w:rsidRPr="00C531A7">
        <w:rPr>
          <w:position w:val="-12"/>
        </w:rPr>
        <w:object w:dxaOrig="281" w:dyaOrig="359" w14:anchorId="14725A18">
          <v:shape id="_x0000_i1072" type="#_x0000_t75" style="width:14.05pt;height:18.15pt" o:ole="">
            <v:imagedata r:id="rId65" o:title=""/>
          </v:shape>
          <o:OLEObject Type="Embed" ProgID="Equation.AxMath" ShapeID="_x0000_i1072" DrawAspect="Content" ObjectID="_1736720173" r:id="rId97"/>
        </w:object>
      </w:r>
      <w:r>
        <w:rPr>
          <w:szCs w:val="24"/>
        </w:rPr>
        <w:t xml:space="preserve"> with respect to another random variable </w:t>
      </w:r>
      <w:r w:rsidRPr="00C531A7">
        <w:rPr>
          <w:position w:val="-12"/>
        </w:rPr>
        <w:object w:dxaOrig="289" w:dyaOrig="359" w14:anchorId="01F70C49">
          <v:shape id="_x0000_i1073" type="#_x0000_t75" style="width:14.65pt;height:18.15pt" o:ole="">
            <v:imagedata r:id="rId49" o:title=""/>
          </v:shape>
          <o:OLEObject Type="Embed" ProgID="Equation.AxMath" ShapeID="_x0000_i1073" DrawAspect="Content" ObjectID="_1736720174" r:id="rId98"/>
        </w:object>
      </w:r>
      <w:r>
        <w:rPr>
          <w:szCs w:val="24"/>
        </w:rPr>
        <w:t xml:space="preserve">, is the probability </w:t>
      </w:r>
      <w:r w:rsidR="00B35AC7" w:rsidRPr="00B35AC7">
        <w:rPr>
          <w:position w:val="-12"/>
        </w:rPr>
        <w:object w:dxaOrig="919" w:dyaOrig="378" w14:anchorId="7D9EFD85">
          <v:shape id="_x0000_i1074" type="#_x0000_t75" style="width:45.65pt;height:18.15pt" o:ole="">
            <v:imagedata r:id="rId99" o:title=""/>
          </v:shape>
          <o:OLEObject Type="Embed" ProgID="Equation.AxMath" ShapeID="_x0000_i1074" DrawAspect="Content" ObjectID="_1736720175" r:id="rId100"/>
        </w:object>
      </w:r>
      <w:r w:rsidR="00B35AC7" w:rsidRPr="004A511B">
        <w:rPr>
          <w:position w:val="-13"/>
        </w:rPr>
        <w:object w:dxaOrig="1552" w:dyaOrig="387" w14:anchorId="08AA7C4B">
          <v:shape id="_x0000_i1075" type="#_x0000_t75" style="width:77.85pt;height:19.3pt" o:ole="">
            <v:imagedata r:id="rId77" o:title=""/>
          </v:shape>
          <o:OLEObject Type="Embed" ProgID="Equation.AxMath" ShapeID="_x0000_i1075" DrawAspect="Content" ObjectID="_1736720176" r:id="rId101"/>
        </w:object>
      </w:r>
      <w:r w:rsidR="00B35AC7" w:rsidRPr="004A511B">
        <w:rPr>
          <w:position w:val="-12"/>
        </w:rPr>
        <w:object w:dxaOrig="988" w:dyaOrig="372" w14:anchorId="1586FC99">
          <v:shape id="_x0000_i1076" type="#_x0000_t75" style="width:49.15pt;height:18.75pt" o:ole="">
            <v:imagedata r:id="rId102" o:title=""/>
          </v:shape>
          <o:OLEObject Type="Embed" ProgID="Equation.AxMath" ShapeID="_x0000_i1076" DrawAspect="Content" ObjectID="_1736720177" r:id="rId103"/>
        </w:object>
      </w:r>
      <w:r>
        <w:t xml:space="preserve"> that is induced</w:t>
      </w:r>
      <w:r w:rsidRPr="00731B8E">
        <w:t xml:space="preserve"> </w:t>
      </w:r>
      <w:r>
        <w:rPr>
          <w:szCs w:val="24"/>
        </w:rPr>
        <w:t xml:space="preserve">by </w:t>
      </w:r>
      <w:r w:rsidRPr="00D417FE">
        <w:rPr>
          <w:position w:val="-14"/>
        </w:rPr>
        <w:object w:dxaOrig="1714" w:dyaOrig="414" w14:anchorId="5770CF94">
          <v:shape id="_x0000_i1077" type="#_x0000_t75" style="width:86.05pt;height:20.5pt" o:ole="">
            <v:imagedata r:id="rId104" o:title=""/>
          </v:shape>
          <o:OLEObject Type="Embed" ProgID="Equation.AxMath" ShapeID="_x0000_i1077" DrawAspect="Content" ObjectID="_1736720178" r:id="rId105"/>
        </w:object>
      </w:r>
      <w:r>
        <w:rPr>
          <w:szCs w:val="24"/>
        </w:rPr>
        <w:t xml:space="preserve"> the subtraction of </w:t>
      </w:r>
      <w:r w:rsidRPr="00A67EA7">
        <w:t>inverse</w:t>
      </w:r>
      <w:r>
        <w:t xml:space="preserve"> function </w:t>
      </w:r>
      <w:r w:rsidRPr="00D417FE">
        <w:rPr>
          <w:position w:val="-14"/>
        </w:rPr>
        <w:object w:dxaOrig="828" w:dyaOrig="399" w14:anchorId="1DD83FB4">
          <v:shape id="_x0000_i1078" type="#_x0000_t75" style="width:41.55pt;height:19.9pt" o:ole="">
            <v:imagedata r:id="rId55" o:title=""/>
          </v:shape>
          <o:OLEObject Type="Embed" ProgID="Equation.AxMath" ShapeID="_x0000_i1078" DrawAspect="Content" ObjectID="_1736720179" r:id="rId106"/>
        </w:object>
      </w:r>
      <w:r>
        <w:t xml:space="preserve"> from </w:t>
      </w:r>
      <w:r w:rsidRPr="00D417FE">
        <w:rPr>
          <w:position w:val="-14"/>
        </w:rPr>
        <w:object w:dxaOrig="815" w:dyaOrig="399" w14:anchorId="0C109531">
          <v:shape id="_x0000_i1079" type="#_x0000_t75" style="width:40.4pt;height:19.9pt" o:ole="">
            <v:imagedata r:id="rId107" o:title=""/>
          </v:shape>
          <o:OLEObject Type="Embed" ProgID="Equation.AxMath" ShapeID="_x0000_i1079" DrawAspect="Content" ObjectID="_1736720180" r:id="rId108"/>
        </w:object>
      </w:r>
      <w:r>
        <w:t xml:space="preserve"> over semi-bounded rectangles </w:t>
      </w:r>
      <w:r w:rsidRPr="00002838">
        <w:rPr>
          <w:position w:val="-13"/>
        </w:rPr>
        <w:object w:dxaOrig="1552" w:dyaOrig="387" w14:anchorId="73382023">
          <v:shape id="_x0000_i1080" type="#_x0000_t75" style="width:77.25pt;height:18.75pt" o:ole="">
            <v:imagedata r:id="rId77" o:title=""/>
          </v:shape>
          <o:OLEObject Type="Embed" ProgID="Equation.AxMath" ShapeID="_x0000_i1080" DrawAspect="Content" ObjectID="_1736720181" r:id="rId109"/>
        </w:object>
      </w:r>
      <w:r>
        <w:t xml:space="preserve">. </w:t>
      </w:r>
      <w:r>
        <w:rPr>
          <w:i/>
          <w:iCs/>
        </w:rPr>
        <w:t>Conditional</w:t>
      </w:r>
      <w:r w:rsidRPr="00C1700B">
        <w:rPr>
          <w:i/>
          <w:iCs/>
        </w:rPr>
        <w:t xml:space="preserve"> </w:t>
      </w:r>
      <w:r>
        <w:rPr>
          <w:i/>
          <w:iCs/>
        </w:rPr>
        <w:t>p</w:t>
      </w:r>
      <w:r w:rsidRPr="00A37EC5">
        <w:rPr>
          <w:i/>
          <w:iCs/>
          <w:szCs w:val="24"/>
        </w:rPr>
        <w:t>robability density</w:t>
      </w:r>
      <w:r>
        <w:rPr>
          <w:szCs w:val="24"/>
        </w:rPr>
        <w:t xml:space="preserve"> of random </w:t>
      </w:r>
      <w:r>
        <w:rPr>
          <w:szCs w:val="24"/>
        </w:rPr>
        <w:lastRenderedPageBreak/>
        <w:t xml:space="preserve">variable </w:t>
      </w:r>
      <w:r w:rsidRPr="00C531A7">
        <w:rPr>
          <w:position w:val="-12"/>
        </w:rPr>
        <w:object w:dxaOrig="281" w:dyaOrig="359" w14:anchorId="4B35C66A">
          <v:shape id="_x0000_i1081" type="#_x0000_t75" style="width:14.05pt;height:18.15pt" o:ole="">
            <v:imagedata r:id="rId65" o:title=""/>
          </v:shape>
          <o:OLEObject Type="Embed" ProgID="Equation.AxMath" ShapeID="_x0000_i1081" DrawAspect="Content" ObjectID="_1736720182" r:id="rId110"/>
        </w:object>
      </w:r>
      <w:r>
        <w:rPr>
          <w:szCs w:val="24"/>
        </w:rPr>
        <w:t xml:space="preserve"> with respect to </w:t>
      </w:r>
      <w:r w:rsidRPr="00C531A7">
        <w:rPr>
          <w:position w:val="-12"/>
        </w:rPr>
        <w:object w:dxaOrig="289" w:dyaOrig="359" w14:anchorId="6909B955">
          <v:shape id="_x0000_i1082" type="#_x0000_t75" style="width:14.65pt;height:18.15pt" o:ole="">
            <v:imagedata r:id="rId49" o:title=""/>
          </v:shape>
          <o:OLEObject Type="Embed" ProgID="Equation.AxMath" ShapeID="_x0000_i1082" DrawAspect="Content" ObjectID="_1736720183" r:id="rId111"/>
        </w:object>
      </w:r>
      <w:r>
        <w:t xml:space="preserve"> </w:t>
      </w:r>
      <w:r>
        <w:rPr>
          <w:szCs w:val="24"/>
        </w:rPr>
        <w:t xml:space="preserve">which we denote as </w:t>
      </w:r>
      <w:r w:rsidRPr="002A15E8">
        <w:rPr>
          <w:position w:val="-12"/>
        </w:rPr>
        <w:object w:dxaOrig="776" w:dyaOrig="372" w14:anchorId="3517D024">
          <v:shape id="_x0000_i1083" type="#_x0000_t75" style="width:39.2pt;height:18.75pt" o:ole="">
            <v:imagedata r:id="rId112" o:title=""/>
          </v:shape>
          <o:OLEObject Type="Embed" ProgID="Equation.AxMath" ShapeID="_x0000_i1083" DrawAspect="Content" ObjectID="_1736720184" r:id="rId113"/>
        </w:object>
      </w:r>
      <w:r>
        <w:rPr>
          <w:szCs w:val="24"/>
        </w:rPr>
        <w:t xml:space="preserve"> is a more technical definition that </w:t>
      </w:r>
      <w:r>
        <w:t xml:space="preserve">instead of the probability </w:t>
      </w:r>
      <w:r w:rsidRPr="002A15E8">
        <w:rPr>
          <w:position w:val="-12"/>
        </w:rPr>
        <w:object w:dxaOrig="821" w:dyaOrig="378" w14:anchorId="6D98BBE2">
          <v:shape id="_x0000_i1084" type="#_x0000_t75" style="width:41.55pt;height:18.75pt" o:ole="">
            <v:imagedata r:id="rId95" o:title=""/>
          </v:shape>
          <o:OLEObject Type="Embed" ProgID="Equation.AxMath" ShapeID="_x0000_i1084" DrawAspect="Content" ObjectID="_1736720185" r:id="rId114"/>
        </w:object>
      </w:r>
      <w:r>
        <w:t xml:space="preserve"> </w:t>
      </w:r>
      <w:r>
        <w:rPr>
          <w:szCs w:val="24"/>
        </w:rPr>
        <w:t xml:space="preserve">considers </w:t>
      </w:r>
      <w:r w:rsidRPr="002A15E8">
        <w:rPr>
          <w:position w:val="-12"/>
        </w:rPr>
        <w:object w:dxaOrig="1560" w:dyaOrig="378" w14:anchorId="176CBFE5">
          <v:shape id="_x0000_i1085" type="#_x0000_t75" style="width:77.85pt;height:18.75pt" o:ole="">
            <v:imagedata r:id="rId115" o:title=""/>
          </v:shape>
          <o:OLEObject Type="Embed" ProgID="Equation.AxMath" ShapeID="_x0000_i1085" DrawAspect="Content" ObjectID="_1736720186" r:id="rId116"/>
        </w:object>
      </w:r>
      <w:r>
        <w:t xml:space="preserve"> over a sufficiently narrow rectangle </w:t>
      </w:r>
      <w:r w:rsidRPr="00866E2A">
        <w:rPr>
          <w:position w:val="-13"/>
        </w:rPr>
        <w:object w:dxaOrig="2281" w:dyaOrig="387" w14:anchorId="420A7228">
          <v:shape id="_x0000_i1086" type="#_x0000_t75" style="width:114.15pt;height:18.75pt" o:ole="">
            <v:imagedata r:id="rId117" o:title=""/>
          </v:shape>
          <o:OLEObject Type="Embed" ProgID="Equation.AxMath" ShapeID="_x0000_i1086" DrawAspect="Content" ObjectID="_1736720187" r:id="rId118"/>
        </w:object>
      </w:r>
      <w:r>
        <w:t xml:space="preserve">. Then </w:t>
      </w:r>
      <w:r w:rsidRPr="002A15E8">
        <w:rPr>
          <w:position w:val="-12"/>
        </w:rPr>
        <w:object w:dxaOrig="776" w:dyaOrig="372" w14:anchorId="25CA4AB0">
          <v:shape id="_x0000_i1087" type="#_x0000_t75" style="width:39.2pt;height:18.75pt" o:ole="">
            <v:imagedata r:id="rId112" o:title=""/>
          </v:shape>
          <o:OLEObject Type="Embed" ProgID="Equation.AxMath" ShapeID="_x0000_i1087" DrawAspect="Content" ObjectID="_1736720188" r:id="rId119"/>
        </w:object>
      </w:r>
      <w:r>
        <w:t xml:space="preserve"> is just the derivative of </w:t>
      </w:r>
      <w:r w:rsidRPr="002A15E8">
        <w:rPr>
          <w:position w:val="-12"/>
        </w:rPr>
        <w:object w:dxaOrig="1560" w:dyaOrig="378" w14:anchorId="5CA019D4">
          <v:shape id="_x0000_i1088" type="#_x0000_t75" style="width:77.85pt;height:18.75pt" o:ole="">
            <v:imagedata r:id="rId115" o:title=""/>
          </v:shape>
          <o:OLEObject Type="Embed" ProgID="Equation.AxMath" ShapeID="_x0000_i1088" DrawAspect="Content" ObjectID="_1736720189" r:id="rId120"/>
        </w:object>
      </w:r>
      <w:r>
        <w:t xml:space="preserve"> </w:t>
      </w:r>
      <w:r>
        <w:rPr>
          <w:szCs w:val="24"/>
        </w:rPr>
        <w:t xml:space="preserve">with respect to </w:t>
      </w:r>
      <w:r w:rsidRPr="00B3653F">
        <w:rPr>
          <w:position w:val="-12"/>
          <w:szCs w:val="24"/>
        </w:rPr>
        <w:object w:dxaOrig="181" w:dyaOrig="358" w14:anchorId="050BB655">
          <v:shape id="_x0000_i1089" type="#_x0000_t75" style="width:9.35pt;height:18.15pt" o:ole="">
            <v:imagedata r:id="rId121" o:title=""/>
          </v:shape>
          <o:OLEObject Type="Embed" ProgID="Equation.AxMath" ShapeID="_x0000_i1089" DrawAspect="Content" ObjectID="_1736720190" r:id="rId122"/>
        </w:object>
      </w:r>
      <w:r>
        <w:rPr>
          <w:szCs w:val="24"/>
        </w:rPr>
        <w:t xml:space="preserve">. </w:t>
      </w:r>
      <w:r>
        <w:t xml:space="preserve">In the probability theory literature </w:t>
      </w:r>
      <w:r w:rsidRPr="002A15E8">
        <w:rPr>
          <w:position w:val="-12"/>
        </w:rPr>
        <w:object w:dxaOrig="776" w:dyaOrig="372" w14:anchorId="2D5E85F7">
          <v:shape id="_x0000_i1090" type="#_x0000_t75" style="width:39.2pt;height:18.75pt" o:ole="">
            <v:imagedata r:id="rId112" o:title=""/>
          </v:shape>
          <o:OLEObject Type="Embed" ProgID="Equation.AxMath" ShapeID="_x0000_i1090" DrawAspect="Content" ObjectID="_1736720191" r:id="rId123"/>
        </w:object>
      </w:r>
      <w:r>
        <w:t xml:space="preserve"> is also Radon-</w:t>
      </w:r>
      <w:proofErr w:type="spellStart"/>
      <w:r>
        <w:t>Nikodym</w:t>
      </w:r>
      <w:proofErr w:type="spellEnd"/>
      <w:r>
        <w:t xml:space="preserve"> derivative of the probability induced by inverse function </w:t>
      </w:r>
      <w:r w:rsidRPr="00D417FE">
        <w:rPr>
          <w:position w:val="-14"/>
        </w:rPr>
        <w:object w:dxaOrig="677" w:dyaOrig="399" w14:anchorId="1E461938">
          <v:shape id="_x0000_i1091" type="#_x0000_t75" style="width:33.95pt;height:19.9pt" o:ole="">
            <v:imagedata r:id="rId124" o:title=""/>
          </v:shape>
          <o:OLEObject Type="Embed" ProgID="Equation.AxMath" ShapeID="_x0000_i1091" DrawAspect="Content" ObjectID="_1736720192" r:id="rId125"/>
        </w:object>
      </w:r>
      <w:r>
        <w:t xml:space="preserve"> with respect to the probability induced by inverse function </w:t>
      </w:r>
      <w:r w:rsidRPr="00D417FE">
        <w:rPr>
          <w:position w:val="-14"/>
        </w:rPr>
        <w:object w:dxaOrig="685" w:dyaOrig="399" w14:anchorId="02422D93">
          <v:shape id="_x0000_i1092" type="#_x0000_t75" style="width:33.95pt;height:19.9pt" o:ole="">
            <v:imagedata r:id="rId126" o:title=""/>
          </v:shape>
          <o:OLEObject Type="Embed" ProgID="Equation.AxMath" ShapeID="_x0000_i1092" DrawAspect="Content" ObjectID="_1736720193" r:id="rId127"/>
        </w:object>
      </w:r>
      <w:r>
        <w:t xml:space="preserve"> over Borel sets </w:t>
      </w:r>
      <w:r w:rsidRPr="007B343F">
        <w:rPr>
          <w:position w:val="-13"/>
        </w:rPr>
        <w:object w:dxaOrig="1058" w:dyaOrig="392" w14:anchorId="3FDB04AB">
          <v:shape id="_x0000_i1093" type="#_x0000_t75" style="width:53.25pt;height:19.9pt" o:ole="">
            <v:imagedata r:id="rId29" o:title=""/>
          </v:shape>
          <o:OLEObject Type="Embed" ProgID="Equation.AxMath" ShapeID="_x0000_i1093" DrawAspect="Content" ObjectID="_1736720194" r:id="rId128"/>
        </w:object>
      </w:r>
      <w:r>
        <w:t>.</w:t>
      </w:r>
    </w:p>
    <w:p w14:paraId="7422E6B3" w14:textId="299A473F" w:rsidR="00872ADE" w:rsidRDefault="00872ADE" w:rsidP="00872ADE">
      <w:pPr>
        <w:jc w:val="right"/>
      </w:pPr>
      <w:r w:rsidRPr="009D4D00">
        <w:rPr>
          <w:position w:val="-68"/>
        </w:rPr>
        <w:object w:dxaOrig="6953" w:dyaOrig="1507" w14:anchorId="504EEAAA">
          <v:shape id="_x0000_i1094" type="#_x0000_t75" style="width:347.1pt;height:74.95pt" o:ole="">
            <v:imagedata r:id="rId129" o:title=""/>
          </v:shape>
          <o:OLEObject Type="Embed" ProgID="Equation.AxMath" ShapeID="_x0000_i1094" DrawAspect="Content" ObjectID="_1736720195" r:id="rId130"/>
        </w:object>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4" w:name="ZEqnNum868170"/>
      <w:r>
        <w:instrText>(</w:instrText>
      </w:r>
      <w:r w:rsidR="00901E11">
        <w:fldChar w:fldCharType="begin"/>
      </w:r>
      <w:r w:rsidR="00901E11">
        <w:instrText xml:space="preserve"> SEQ AMEqn \c \* Arabic \* MERGEFORMAT </w:instrText>
      </w:r>
      <w:r w:rsidR="00901E11">
        <w:fldChar w:fldCharType="separate"/>
      </w:r>
      <w:r>
        <w:rPr>
          <w:noProof/>
        </w:rPr>
        <w:instrText>48</w:instrText>
      </w:r>
      <w:r w:rsidR="00901E11">
        <w:rPr>
          <w:noProof/>
        </w:rPr>
        <w:fldChar w:fldCharType="end"/>
      </w:r>
      <w:r>
        <w:instrText>)</w:instrText>
      </w:r>
      <w:bookmarkEnd w:id="4"/>
      <w:r>
        <w:fldChar w:fldCharType="end"/>
      </w:r>
    </w:p>
    <w:p w14:paraId="79F963A0" w14:textId="77777777" w:rsidR="00872ADE" w:rsidRDefault="00872ADE" w:rsidP="00872ADE">
      <w:pPr>
        <w:spacing w:line="320" w:lineRule="exact"/>
      </w:pPr>
      <w:r>
        <w:t xml:space="preserve">*** Baye’s theorem for the </w:t>
      </w:r>
      <w:r w:rsidRPr="00A90109">
        <w:rPr>
          <w:i/>
          <w:iCs/>
        </w:rPr>
        <w:t>conditional cumulative distributions</w:t>
      </w:r>
      <w:r>
        <w:t xml:space="preserve"> </w:t>
      </w:r>
      <w:r w:rsidRPr="002A15E8">
        <w:rPr>
          <w:position w:val="-12"/>
        </w:rPr>
        <w:object w:dxaOrig="821" w:dyaOrig="378" w14:anchorId="7E8D64BB">
          <v:shape id="_x0000_i1095" type="#_x0000_t75" style="width:41.55pt;height:18.75pt" o:ole="">
            <v:imagedata r:id="rId95" o:title=""/>
          </v:shape>
          <o:OLEObject Type="Embed" ProgID="Equation.AxMath" ShapeID="_x0000_i1095" DrawAspect="Content" ObjectID="_1736720196" r:id="rId131"/>
        </w:object>
      </w:r>
      <w:r>
        <w:t xml:space="preserve"> (or </w:t>
      </w:r>
      <w:r w:rsidRPr="00A90109">
        <w:rPr>
          <w:i/>
          <w:iCs/>
        </w:rPr>
        <w:t>probability densities</w:t>
      </w:r>
      <w:r>
        <w:rPr>
          <w:i/>
          <w:iCs/>
        </w:rPr>
        <w:t xml:space="preserve"> </w:t>
      </w:r>
      <w:r w:rsidRPr="002A15E8">
        <w:rPr>
          <w:position w:val="-12"/>
        </w:rPr>
        <w:object w:dxaOrig="776" w:dyaOrig="372" w14:anchorId="115E4622">
          <v:shape id="_x0000_i1096" type="#_x0000_t75" style="width:39.2pt;height:18.75pt" o:ole="">
            <v:imagedata r:id="rId112" o:title=""/>
          </v:shape>
          <o:OLEObject Type="Embed" ProgID="Equation.AxMath" ShapeID="_x0000_i1096" DrawAspect="Content" ObjectID="_1736720197" r:id="rId132"/>
        </w:object>
      </w:r>
      <w:r>
        <w:t xml:space="preserve">) is a critical consequence of the equation Eq. </w:t>
      </w:r>
      <w:r>
        <w:fldChar w:fldCharType="begin"/>
      </w:r>
      <w:r>
        <w:instrText xml:space="preserve"> GOTOBUTTON ZEqnNum868170  \* MERGEFORMAT </w:instrText>
      </w:r>
      <w:r w:rsidR="00901E11">
        <w:fldChar w:fldCharType="begin"/>
      </w:r>
      <w:r w:rsidR="00901E11">
        <w:instrText xml:space="preserve"> REF ZEqnNum868170 \* Charformat \! \* MERGEFORMAT </w:instrText>
      </w:r>
      <w:r w:rsidR="00901E11">
        <w:fldChar w:fldCharType="separate"/>
      </w:r>
      <w:r>
        <w:instrText>(48)</w:instrText>
      </w:r>
      <w:r w:rsidR="00901E11">
        <w:fldChar w:fldCharType="end"/>
      </w:r>
      <w:r>
        <w:fldChar w:fldCharType="end"/>
      </w:r>
      <w:r>
        <w:t xml:space="preserve"> that reads as the equation Eq. </w:t>
      </w:r>
      <w:r>
        <w:fldChar w:fldCharType="begin"/>
      </w:r>
      <w:r>
        <w:instrText xml:space="preserve"> GOTOBUTTON ZEqnNum146531  \* MERGEFORMAT </w:instrText>
      </w:r>
      <w:r w:rsidR="00901E11">
        <w:fldChar w:fldCharType="begin"/>
      </w:r>
      <w:r w:rsidR="00901E11">
        <w:instrText xml:space="preserve"> REF</w:instrText>
      </w:r>
      <w:r w:rsidR="00901E11">
        <w:instrText xml:space="preserve"> ZEqnNum146531 \* Charformat \! \* MERGEFORMAT </w:instrText>
      </w:r>
      <w:r w:rsidR="00901E11">
        <w:fldChar w:fldCharType="separate"/>
      </w:r>
      <w:r>
        <w:instrText>(49)</w:instrText>
      </w:r>
      <w:r w:rsidR="00901E11">
        <w:fldChar w:fldCharType="end"/>
      </w:r>
      <w:r>
        <w:fldChar w:fldCharType="end"/>
      </w:r>
      <w:r>
        <w:t>.</w:t>
      </w:r>
    </w:p>
    <w:p w14:paraId="6F6FE20A" w14:textId="02DB13FB" w:rsidR="00872ADE" w:rsidRDefault="00872ADE" w:rsidP="00872ADE">
      <w:pPr>
        <w:jc w:val="right"/>
      </w:pPr>
      <w:r w:rsidRPr="007410A6">
        <w:rPr>
          <w:position w:val="-64"/>
        </w:rPr>
        <w:object w:dxaOrig="2498" w:dyaOrig="1429" w14:anchorId="68B544EA">
          <v:shape id="_x0000_i1097" type="#_x0000_t75" style="width:125.25pt;height:71.4pt" o:ole="">
            <v:imagedata r:id="rId133" o:title=""/>
          </v:shape>
          <o:OLEObject Type="Embed" ProgID="Equation.AxMath" ShapeID="_x0000_i1097" DrawAspect="Content" ObjectID="_1736720198" r:id="rId134"/>
        </w:object>
      </w:r>
      <w:r>
        <w:tab/>
      </w:r>
      <w:r>
        <w:tab/>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5" w:name="ZEqnNum146531"/>
      <w:r>
        <w:instrText>(</w:instrText>
      </w:r>
      <w:r w:rsidR="00901E11">
        <w:fldChar w:fldCharType="begin"/>
      </w:r>
      <w:r w:rsidR="00901E11">
        <w:instrText xml:space="preserve"> SEQ AMEqn \c \* Arabic \* MERGEFORMAT </w:instrText>
      </w:r>
      <w:r w:rsidR="00901E11">
        <w:fldChar w:fldCharType="separate"/>
      </w:r>
      <w:r>
        <w:rPr>
          <w:noProof/>
        </w:rPr>
        <w:instrText>49</w:instrText>
      </w:r>
      <w:r w:rsidR="00901E11">
        <w:rPr>
          <w:noProof/>
        </w:rPr>
        <w:fldChar w:fldCharType="end"/>
      </w:r>
      <w:r>
        <w:instrText>)</w:instrText>
      </w:r>
      <w:bookmarkEnd w:id="5"/>
      <w:r>
        <w:fldChar w:fldCharType="end"/>
      </w:r>
    </w:p>
    <w:p w14:paraId="323F8FA5" w14:textId="77777777" w:rsidR="00872ADE" w:rsidRPr="004B25EE" w:rsidRDefault="00872ADE" w:rsidP="00872ADE">
      <w:pPr>
        <w:spacing w:line="320" w:lineRule="exact"/>
      </w:pPr>
      <w:r w:rsidRPr="00DA03CF">
        <w:rPr>
          <w:b/>
          <w:bCs/>
        </w:rPr>
        <w:t>Def. 3.</w:t>
      </w:r>
      <w:r>
        <w:t xml:space="preserve"> </w:t>
      </w:r>
      <w:r w:rsidRPr="00BD26D2">
        <w:rPr>
          <w:position w:val="-12"/>
        </w:rPr>
        <w:object w:dxaOrig="198" w:dyaOrig="358" w14:anchorId="0D21B88D">
          <v:shape id="_x0000_i1098" type="#_x0000_t75" style="width:9.95pt;height:18.15pt" o:ole="">
            <v:imagedata r:id="rId135" o:title=""/>
          </v:shape>
          <o:OLEObject Type="Embed" ProgID="Equation.AxMath" ShapeID="_x0000_i1098" DrawAspect="Content" ObjectID="_1736720199" r:id="rId136"/>
        </w:object>
      </w:r>
      <w:r>
        <w:t>-th</w:t>
      </w:r>
      <w:r w:rsidRPr="004B25EE">
        <w:t xml:space="preserve"> </w:t>
      </w:r>
      <w:r>
        <w:t xml:space="preserve">order </w:t>
      </w:r>
      <w:r w:rsidRPr="004B25EE">
        <w:t>moment</w:t>
      </w:r>
      <w:r>
        <w:t xml:space="preserve"> </w:t>
      </w:r>
      <w:r w:rsidRPr="00BD26D2">
        <w:rPr>
          <w:position w:val="-12"/>
        </w:rPr>
        <w:object w:dxaOrig="306" w:dyaOrig="360" w14:anchorId="61B1B025">
          <v:shape id="_x0000_i1099" type="#_x0000_t75" style="width:15.2pt;height:18.75pt" o:ole="">
            <v:imagedata r:id="rId137" o:title=""/>
          </v:shape>
          <o:OLEObject Type="Embed" ProgID="Equation.AxMath" ShapeID="_x0000_i1099" DrawAspect="Content" ObjectID="_1736720200" r:id="rId138"/>
        </w:object>
      </w:r>
      <w:r w:rsidRPr="004B25EE">
        <w:t xml:space="preserve"> of</w:t>
      </w:r>
      <w:r>
        <w:t xml:space="preserve"> a cumulative distribution </w:t>
      </w:r>
      <w:r w:rsidRPr="00BE40ED">
        <w:rPr>
          <w:position w:val="-12"/>
        </w:rPr>
        <w:object w:dxaOrig="568" w:dyaOrig="376" w14:anchorId="78BF5ABF">
          <v:shape id="_x0000_i1100" type="#_x0000_t75" style="width:29.25pt;height:18.75pt" o:ole="">
            <v:imagedata r:id="rId139" o:title=""/>
          </v:shape>
          <o:OLEObject Type="Embed" ProgID="Equation.AxMath" ShapeID="_x0000_i1100" DrawAspect="Content" ObjectID="_1736720201" r:id="rId140"/>
        </w:object>
      </w:r>
      <w:r>
        <w:t xml:space="preserve"> (or probability density </w:t>
      </w:r>
      <w:r w:rsidRPr="00BE40ED">
        <w:rPr>
          <w:position w:val="-12"/>
        </w:rPr>
        <w:object w:dxaOrig="523" w:dyaOrig="371" w14:anchorId="60095363">
          <v:shape id="_x0000_i1101" type="#_x0000_t75" style="width:26.35pt;height:18.75pt" o:ole="">
            <v:imagedata r:id="rId141" o:title=""/>
          </v:shape>
          <o:OLEObject Type="Embed" ProgID="Equation.AxMath" ShapeID="_x0000_i1101" DrawAspect="Content" ObjectID="_1736720202" r:id="rId142"/>
        </w:object>
      </w:r>
      <w:r>
        <w:t>) is</w:t>
      </w:r>
      <w:r w:rsidRPr="004B25EE">
        <w:t xml:space="preserve"> </w:t>
      </w:r>
      <w:r>
        <w:t xml:space="preserve">the </w:t>
      </w:r>
      <w:r w:rsidRPr="004B25EE">
        <w:t>expected value</w:t>
      </w:r>
      <w:r>
        <w:t xml:space="preserve"> </w:t>
      </w:r>
      <w:r w:rsidRPr="00272C48">
        <w:rPr>
          <w:position w:val="-12"/>
        </w:rPr>
        <w:object w:dxaOrig="549" w:dyaOrig="375" w14:anchorId="60D0DC7F">
          <v:shape id="_x0000_i1102" type="#_x0000_t75" style="width:27.5pt;height:18.75pt" o:ole="">
            <v:imagedata r:id="rId143" o:title=""/>
          </v:shape>
          <o:OLEObject Type="Embed" ProgID="Equation.AxMath" ShapeID="_x0000_i1102" DrawAspect="Content" ObjectID="_1736720203" r:id="rId144"/>
        </w:object>
      </w:r>
      <w:r>
        <w:t xml:space="preserve"> Eq. </w:t>
      </w:r>
      <w:r>
        <w:fldChar w:fldCharType="begin"/>
      </w:r>
      <w:r>
        <w:instrText xml:space="preserve"> GOTOBUTTON ZEqnNum313688  \* MERGEFORMAT </w:instrText>
      </w:r>
      <w:r w:rsidR="00901E11">
        <w:fldChar w:fldCharType="begin"/>
      </w:r>
      <w:r w:rsidR="00901E11">
        <w:instrText xml:space="preserve"> REF ZEqnNum313688 \* Charformat \! \* MERGEFORMAT </w:instrText>
      </w:r>
      <w:r w:rsidR="00901E11">
        <w:fldChar w:fldCharType="separate"/>
      </w:r>
      <w:r w:rsidRPr="004C1FE5">
        <w:instrText>(50)</w:instrText>
      </w:r>
      <w:r w:rsidR="00901E11">
        <w:fldChar w:fldCharType="end"/>
      </w:r>
      <w:r>
        <w:fldChar w:fldCharType="end"/>
      </w:r>
      <w:r>
        <w:t xml:space="preserve"> of the random variable </w:t>
      </w:r>
      <w:r w:rsidRPr="00C531A7">
        <w:rPr>
          <w:position w:val="-12"/>
        </w:rPr>
        <w:object w:dxaOrig="289" w:dyaOrig="359" w14:anchorId="47A7E4AE">
          <v:shape id="_x0000_i1103" type="#_x0000_t75" style="width:14.65pt;height:18.15pt" o:ole="">
            <v:imagedata r:id="rId49" o:title=""/>
          </v:shape>
          <o:OLEObject Type="Embed" ProgID="Equation.AxMath" ShapeID="_x0000_i1103" DrawAspect="Content" ObjectID="_1736720204" r:id="rId145"/>
        </w:object>
      </w:r>
      <w:r>
        <w:t xml:space="preserve"> to a natural number </w:t>
      </w:r>
      <w:r w:rsidRPr="00F01ECE">
        <w:rPr>
          <w:position w:val="-12"/>
        </w:rPr>
        <w:object w:dxaOrig="198" w:dyaOrig="358" w14:anchorId="0EFCBA4F">
          <v:shape id="_x0000_i1104" type="#_x0000_t75" style="width:9.95pt;height:18.15pt" o:ole="">
            <v:imagedata r:id="rId135" o:title=""/>
          </v:shape>
          <o:OLEObject Type="Embed" ProgID="Equation.AxMath" ShapeID="_x0000_i1104" DrawAspect="Content" ObjectID="_1736720205" r:id="rId146"/>
        </w:object>
      </w:r>
      <w:r w:rsidRPr="004B25EE">
        <w:t>. The first</w:t>
      </w:r>
      <w:r>
        <w:t xml:space="preserve">-order </w:t>
      </w:r>
      <w:r w:rsidRPr="004B25EE">
        <w:t>moment</w:t>
      </w:r>
      <w:r>
        <w:t xml:space="preserve"> </w:t>
      </w:r>
      <w:r w:rsidRPr="00272C48">
        <w:rPr>
          <w:position w:val="-12"/>
        </w:rPr>
        <w:object w:dxaOrig="244" w:dyaOrig="359" w14:anchorId="10842D09">
          <v:shape id="_x0000_i1105" type="#_x0000_t75" style="width:12.3pt;height:18.15pt" o:ole="">
            <v:imagedata r:id="rId147" o:title=""/>
          </v:shape>
          <o:OLEObject Type="Embed" ProgID="Equation.AxMath" ShapeID="_x0000_i1105" DrawAspect="Content" ObjectID="_1736720206" r:id="rId148"/>
        </w:object>
      </w:r>
      <w:r w:rsidRPr="004B25EE">
        <w:t xml:space="preserve"> is the </w:t>
      </w:r>
      <w:r>
        <w:t xml:space="preserve">expected value (mean value) </w:t>
      </w:r>
      <w:r w:rsidRPr="00BE40ED">
        <w:rPr>
          <w:position w:val="-12"/>
        </w:rPr>
        <w:object w:dxaOrig="289" w:dyaOrig="359" w14:anchorId="39C07EEC">
          <v:shape id="_x0000_i1106" type="#_x0000_t75" style="width:14.65pt;height:18.15pt" o:ole="">
            <v:imagedata r:id="rId149" o:title=""/>
          </v:shape>
          <o:OLEObject Type="Embed" ProgID="Equation.AxMath" ShapeID="_x0000_i1106" DrawAspect="Content" ObjectID="_1736720207" r:id="rId150"/>
        </w:object>
      </w:r>
      <w:r>
        <w:t xml:space="preserve">, and the second-order central moment </w:t>
      </w:r>
      <w:r w:rsidRPr="00BE40ED">
        <w:rPr>
          <w:position w:val="-13"/>
        </w:rPr>
        <w:object w:dxaOrig="711" w:dyaOrig="376" w14:anchorId="28D1F69B">
          <v:shape id="_x0000_i1107" type="#_x0000_t75" style="width:35.1pt;height:18.75pt" o:ole="">
            <v:imagedata r:id="rId151" o:title=""/>
          </v:shape>
          <o:OLEObject Type="Embed" ProgID="Equation.AxMath" ShapeID="_x0000_i1107" DrawAspect="Content" ObjectID="_1736720208" r:id="rId152"/>
        </w:object>
      </w:r>
      <w:r>
        <w:t xml:space="preserve"> computed around </w:t>
      </w:r>
      <w:r w:rsidRPr="00BE40ED">
        <w:rPr>
          <w:position w:val="-12"/>
        </w:rPr>
        <w:object w:dxaOrig="289" w:dyaOrig="359" w14:anchorId="19EE6E1B">
          <v:shape id="_x0000_i1108" type="#_x0000_t75" style="width:14.65pt;height:18.15pt" o:ole="">
            <v:imagedata r:id="rId149" o:title=""/>
          </v:shape>
          <o:OLEObject Type="Embed" ProgID="Equation.AxMath" ShapeID="_x0000_i1108" DrawAspect="Content" ObjectID="_1736720209" r:id="rId153"/>
        </w:object>
      </w:r>
      <w:r>
        <w:t xml:space="preserve"> is the variance </w:t>
      </w:r>
      <w:r w:rsidRPr="00BE40ED">
        <w:rPr>
          <w:position w:val="-12"/>
        </w:rPr>
        <w:object w:dxaOrig="353" w:dyaOrig="360" w14:anchorId="6B02B475">
          <v:shape id="_x0000_i1109" type="#_x0000_t75" style="width:18.15pt;height:18.75pt" o:ole="">
            <v:imagedata r:id="rId154" o:title=""/>
          </v:shape>
          <o:OLEObject Type="Embed" ProgID="Equation.AxMath" ShapeID="_x0000_i1109" DrawAspect="Content" ObjectID="_1736720210" r:id="rId155"/>
        </w:object>
      </w:r>
      <w:r>
        <w:t xml:space="preserve">. </w:t>
      </w:r>
    </w:p>
    <w:p w14:paraId="4B768A14" w14:textId="5D40326B" w:rsidR="00872ADE" w:rsidRPr="004B25EE" w:rsidRDefault="00872ADE" w:rsidP="00872ADE">
      <w:pPr>
        <w:jc w:val="right"/>
        <w:rPr>
          <w:lang w:val="es-419"/>
        </w:rPr>
      </w:pPr>
      <w:r w:rsidRPr="00491C60">
        <w:rPr>
          <w:position w:val="-71"/>
          <w:lang w:val="es-419"/>
        </w:rPr>
        <w:object w:dxaOrig="4273" w:dyaOrig="1560" w14:anchorId="61D1E49D">
          <v:shape id="_x0000_i1110" type="#_x0000_t75" style="width:213.05pt;height:77.85pt" o:ole="">
            <v:imagedata r:id="rId156" o:title=""/>
          </v:shape>
          <o:OLEObject Type="Embed" ProgID="Equation.AxMath" ShapeID="_x0000_i1110" DrawAspect="Content" ObjectID="_1736720211" r:id="rId157"/>
        </w:object>
      </w:r>
      <w:r>
        <w:tab/>
      </w:r>
      <w:r>
        <w:tab/>
      </w:r>
      <w: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6" w:name="ZEqnNum313688"/>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50</w:instrText>
      </w:r>
      <w:r>
        <w:rPr>
          <w:lang w:val="es-419"/>
        </w:rPr>
        <w:fldChar w:fldCharType="end"/>
      </w:r>
      <w:r>
        <w:rPr>
          <w:lang w:val="es-419"/>
        </w:rPr>
        <w:instrText>)</w:instrText>
      </w:r>
      <w:bookmarkEnd w:id="6"/>
      <w:r>
        <w:rPr>
          <w:lang w:val="es-419"/>
        </w:rPr>
        <w:fldChar w:fldCharType="end"/>
      </w:r>
    </w:p>
    <w:p w14:paraId="1D9BF2A4" w14:textId="77777777" w:rsidR="00872ADE" w:rsidRDefault="00872ADE" w:rsidP="00872ADE">
      <w:pPr>
        <w:spacing w:line="320" w:lineRule="exact"/>
        <w:rPr>
          <w:szCs w:val="24"/>
        </w:rPr>
      </w:pPr>
      <w:r>
        <w:t>**a vital</w:t>
      </w:r>
      <w:r w:rsidRPr="004B25EE">
        <w:t xml:space="preserve"> assumption</w:t>
      </w:r>
      <w:r>
        <w:t xml:space="preserve"> so that all the moments are finite for</w:t>
      </w:r>
      <w:r w:rsidRPr="004B25EE">
        <w:t xml:space="preserve"> </w:t>
      </w:r>
      <w:r>
        <w:t xml:space="preserve">all </w:t>
      </w:r>
      <w:r w:rsidRPr="00BD26D2">
        <w:rPr>
          <w:position w:val="-12"/>
        </w:rPr>
        <w:object w:dxaOrig="198" w:dyaOrig="358" w14:anchorId="4C3C3B78">
          <v:shape id="_x0000_i1111" type="#_x0000_t75" style="width:9.95pt;height:18.15pt" o:ole="">
            <v:imagedata r:id="rId135" o:title=""/>
          </v:shape>
          <o:OLEObject Type="Embed" ProgID="Equation.AxMath" ShapeID="_x0000_i1111" DrawAspect="Content" ObjectID="_1736720212" r:id="rId158"/>
        </w:object>
      </w:r>
      <w:r>
        <w:t xml:space="preserve">. </w:t>
      </w:r>
      <w:r w:rsidRPr="00553104">
        <w:rPr>
          <w:position w:val="-14"/>
        </w:rPr>
        <w:object w:dxaOrig="1886" w:dyaOrig="404" w14:anchorId="3DC23BAB">
          <v:shape id="_x0000_i1112" type="#_x0000_t75" style="width:94.85pt;height:20.5pt" o:ole="">
            <v:imagedata r:id="rId159" o:title=""/>
          </v:shape>
          <o:OLEObject Type="Embed" ProgID="Equation.AxMath" ShapeID="_x0000_i1112" DrawAspect="Content" ObjectID="_1736720213" r:id="rId160"/>
        </w:object>
      </w:r>
      <w:r w:rsidRPr="004B25EE">
        <w:t>This assumption of finite moments need not cause concern</w:t>
      </w:r>
      <w:r>
        <w:t>,</w:t>
      </w:r>
      <w:r w:rsidRPr="004B25EE">
        <w:t xml:space="preserve"> for </w:t>
      </w:r>
      <w:r>
        <w:t>all the random variables</w:t>
      </w:r>
      <w:r w:rsidRPr="004B25EE">
        <w:t xml:space="preserve"> available in </w:t>
      </w:r>
      <w:r>
        <w:t xml:space="preserve">experimental </w:t>
      </w:r>
      <w:r w:rsidRPr="004B25EE">
        <w:t>practice appear to be strictly bounded</w:t>
      </w:r>
      <w:r>
        <w:t xml:space="preserve"> </w:t>
      </w:r>
      <w:r w:rsidRPr="00553104">
        <w:rPr>
          <w:position w:val="-14"/>
        </w:rPr>
        <w:object w:dxaOrig="1613" w:dyaOrig="401" w14:anchorId="5F77D720">
          <v:shape id="_x0000_i1113" type="#_x0000_t75" style="width:80.8pt;height:20.5pt" o:ole="">
            <v:imagedata r:id="rId161" o:title=""/>
          </v:shape>
          <o:OLEObject Type="Embed" ProgID="Equation.AxMath" ShapeID="_x0000_i1113" DrawAspect="Content" ObjectID="_1736720214" r:id="rId162"/>
        </w:object>
      </w:r>
      <w:r>
        <w:t xml:space="preserve"> , </w:t>
      </w:r>
      <w:r w:rsidRPr="004B25EE">
        <w:t>so all</w:t>
      </w:r>
      <w:r>
        <w:t xml:space="preserve"> the</w:t>
      </w:r>
      <w:r w:rsidRPr="004B25EE">
        <w:t xml:space="preserve"> moments exist.</w:t>
      </w:r>
    </w:p>
    <w:p w14:paraId="02B83B19" w14:textId="77777777" w:rsidR="00872ADE" w:rsidRDefault="00872ADE" w:rsidP="00872ADE">
      <w:pPr>
        <w:spacing w:line="320" w:lineRule="exact"/>
        <w:rPr>
          <w:szCs w:val="24"/>
        </w:rPr>
      </w:pPr>
      <w:r w:rsidRPr="00201EFA">
        <w:rPr>
          <w:b/>
          <w:bCs/>
          <w:szCs w:val="24"/>
        </w:rPr>
        <w:t xml:space="preserve">Def. </w:t>
      </w:r>
      <w:r>
        <w:rPr>
          <w:b/>
          <w:bCs/>
          <w:szCs w:val="24"/>
        </w:rPr>
        <w:t>4</w:t>
      </w:r>
      <w:r w:rsidRPr="00201EFA">
        <w:rPr>
          <w:b/>
          <w:bCs/>
          <w:szCs w:val="24"/>
        </w:rPr>
        <w:t>.</w:t>
      </w:r>
      <w:r>
        <w:rPr>
          <w:i/>
          <w:iCs/>
          <w:szCs w:val="24"/>
        </w:rPr>
        <w:t xml:space="preserve"> S</w:t>
      </w:r>
      <w:r w:rsidRPr="00AA4DCA">
        <w:rPr>
          <w:i/>
          <w:iCs/>
          <w:szCs w:val="24"/>
        </w:rPr>
        <w:t xml:space="preserve">ample </w:t>
      </w:r>
      <w:r>
        <w:rPr>
          <w:szCs w:val="24"/>
        </w:rPr>
        <w:t xml:space="preserve">is the collection of random </w:t>
      </w:r>
      <w:r w:rsidRPr="00A67EA7">
        <w:rPr>
          <w:szCs w:val="24"/>
        </w:rPr>
        <w:t xml:space="preserve">outcomes </w:t>
      </w:r>
      <w:r w:rsidRPr="00CB63A7">
        <w:rPr>
          <w:position w:val="-12"/>
        </w:rPr>
        <w:object w:dxaOrig="507" w:dyaOrig="375" w14:anchorId="1384D5D2">
          <v:shape id="_x0000_i1114" type="#_x0000_t75" style="width:25.75pt;height:18.75pt" o:ole="">
            <v:imagedata r:id="rId163" o:title=""/>
          </v:shape>
          <o:OLEObject Type="Embed" ProgID="Equation.AxMath" ShapeID="_x0000_i1114" DrawAspect="Content" ObjectID="_1736720215" r:id="rId164"/>
        </w:object>
      </w:r>
      <w:r w:rsidRPr="00A67EA7">
        <w:rPr>
          <w:szCs w:val="24"/>
        </w:rPr>
        <w:t xml:space="preserve"> with</w:t>
      </w:r>
      <w:r>
        <w:rPr>
          <w:szCs w:val="24"/>
        </w:rPr>
        <w:t xml:space="preserve"> index </w:t>
      </w:r>
      <w:r w:rsidRPr="0083470A">
        <w:rPr>
          <w:position w:val="-11"/>
        </w:rPr>
        <w:object w:dxaOrig="1305" w:dyaOrig="357" w14:anchorId="6A0BA20B">
          <v:shape id="_x0000_i1115" type="#_x0000_t75" style="width:65pt;height:17.55pt" o:ole="">
            <v:imagedata r:id="rId165" o:title=""/>
          </v:shape>
          <o:OLEObject Type="Embed" ProgID="Equation.AxMath" ShapeID="_x0000_i1115" DrawAspect="Content" ObjectID="_1736720216" r:id="rId166"/>
        </w:object>
      </w:r>
      <w:r>
        <w:t xml:space="preserve"> counting up to a finite number </w:t>
      </w:r>
      <w:r w:rsidRPr="00BE40ED">
        <w:rPr>
          <w:position w:val="-11"/>
        </w:rPr>
        <w:object w:dxaOrig="306" w:dyaOrig="357" w14:anchorId="5B546825">
          <v:shape id="_x0000_i1116" type="#_x0000_t75" style="width:15.2pt;height:17.55pt" o:ole="">
            <v:imagedata r:id="rId167" o:title=""/>
          </v:shape>
          <o:OLEObject Type="Embed" ProgID="Equation.AxMath" ShapeID="_x0000_i1116" DrawAspect="Content" ObjectID="_1736720217" r:id="rId168"/>
        </w:object>
      </w:r>
      <w:r>
        <w:t xml:space="preserve"> (sample size) of </w:t>
      </w:r>
      <w:r>
        <w:rPr>
          <w:szCs w:val="24"/>
        </w:rPr>
        <w:t>i</w:t>
      </w:r>
      <w:r w:rsidRPr="00A67EA7">
        <w:rPr>
          <w:szCs w:val="24"/>
        </w:rPr>
        <w:t xml:space="preserve">ndependent realizations of </w:t>
      </w:r>
      <w:r>
        <w:rPr>
          <w:szCs w:val="24"/>
        </w:rPr>
        <w:t>the</w:t>
      </w:r>
      <w:r w:rsidRPr="00A67EA7">
        <w:rPr>
          <w:szCs w:val="24"/>
        </w:rPr>
        <w:t xml:space="preserve"> </w:t>
      </w:r>
      <w:r>
        <w:rPr>
          <w:szCs w:val="24"/>
        </w:rPr>
        <w:t xml:space="preserve">randomized </w:t>
      </w:r>
      <w:r w:rsidRPr="00A67EA7">
        <w:rPr>
          <w:szCs w:val="24"/>
        </w:rPr>
        <w:t>experiment</w:t>
      </w:r>
      <w:r>
        <w:rPr>
          <w:szCs w:val="24"/>
        </w:rPr>
        <w:t xml:space="preserve"> </w:t>
      </w:r>
      <w:r w:rsidRPr="00B04905">
        <w:rPr>
          <w:position w:val="-12"/>
        </w:rPr>
        <w:object w:dxaOrig="796" w:dyaOrig="359" w14:anchorId="502C3FB6">
          <v:shape id="_x0000_i1117" type="#_x0000_t75" style="width:40.4pt;height:18.15pt" o:ole="">
            <v:imagedata r:id="rId169" o:title=""/>
          </v:shape>
          <o:OLEObject Type="Embed" ProgID="Equation.AxMath" ShapeID="_x0000_i1117" DrawAspect="Content" ObjectID="_1736720218" r:id="rId170"/>
        </w:object>
      </w:r>
      <w:r>
        <w:rPr>
          <w:szCs w:val="24"/>
        </w:rPr>
        <w:t xml:space="preserve">. For a </w:t>
      </w:r>
      <w:r w:rsidRPr="005D67D0">
        <w:rPr>
          <w:i/>
          <w:iCs/>
          <w:szCs w:val="24"/>
        </w:rPr>
        <w:t>random variable</w:t>
      </w:r>
      <w:r>
        <w:rPr>
          <w:i/>
          <w:iCs/>
          <w:szCs w:val="24"/>
        </w:rPr>
        <w:t>,</w:t>
      </w:r>
      <w:r>
        <w:rPr>
          <w:szCs w:val="24"/>
        </w:rPr>
        <w:t xml:space="preserve"> </w:t>
      </w:r>
      <w:r w:rsidRPr="00C531A7">
        <w:rPr>
          <w:position w:val="-12"/>
        </w:rPr>
        <w:object w:dxaOrig="289" w:dyaOrig="359" w14:anchorId="4C951503">
          <v:shape id="_x0000_i1118" type="#_x0000_t75" style="width:14.65pt;height:18.15pt" o:ole="">
            <v:imagedata r:id="rId21" o:title=""/>
          </v:shape>
          <o:OLEObject Type="Embed" ProgID="Equation.AxMath" ShapeID="_x0000_i1118" DrawAspect="Content" ObjectID="_1736720219" r:id="rId171"/>
        </w:object>
      </w:r>
      <w:r>
        <w:t>,</w:t>
      </w:r>
      <w:r>
        <w:rPr>
          <w:szCs w:val="24"/>
        </w:rPr>
        <w:t xml:space="preserve"> this set is </w:t>
      </w:r>
      <w:r w:rsidRPr="00DA2D44">
        <w:rPr>
          <w:position w:val="-13"/>
        </w:rPr>
        <w:object w:dxaOrig="521" w:dyaOrig="378" w14:anchorId="0E540383">
          <v:shape id="_x0000_i1119" type="#_x0000_t75" style="width:26.35pt;height:18.75pt" o:ole="">
            <v:imagedata r:id="rId172" o:title=""/>
          </v:shape>
          <o:OLEObject Type="Embed" ProgID="Equation.AxMath" ShapeID="_x0000_i1119" DrawAspect="Content" ObjectID="_1736720220" r:id="rId173"/>
        </w:object>
      </w:r>
      <w:r>
        <w:t xml:space="preserve"> , </w:t>
      </w:r>
      <w:r w:rsidRPr="00A67EA7">
        <w:rPr>
          <w:szCs w:val="24"/>
        </w:rPr>
        <w:t>or simply</w:t>
      </w:r>
      <w:r>
        <w:rPr>
          <w:szCs w:val="24"/>
        </w:rPr>
        <w:t xml:space="preserve"> </w:t>
      </w:r>
      <w:r w:rsidRPr="00DA2D44">
        <w:rPr>
          <w:position w:val="-12"/>
        </w:rPr>
        <w:object w:dxaOrig="476" w:dyaOrig="375" w14:anchorId="48176FE3">
          <v:shape id="_x0000_i1120" type="#_x0000_t75" style="width:24pt;height:18.75pt" o:ole="">
            <v:imagedata r:id="rId174" o:title=""/>
          </v:shape>
          <o:OLEObject Type="Embed" ProgID="Equation.AxMath" ShapeID="_x0000_i1120" DrawAspect="Content" ObjectID="_1736720221" r:id="rId175"/>
        </w:object>
      </w:r>
      <w:r w:rsidRPr="00A67EA7">
        <w:rPr>
          <w:szCs w:val="24"/>
        </w:rPr>
        <w:t xml:space="preserve"> with</w:t>
      </w:r>
      <w:r>
        <w:rPr>
          <w:szCs w:val="24"/>
        </w:rPr>
        <w:t xml:space="preserve"> the index</w:t>
      </w:r>
      <w:r w:rsidRPr="00A67EA7">
        <w:rPr>
          <w:szCs w:val="24"/>
        </w:rPr>
        <w:t xml:space="preserve"> </w:t>
      </w:r>
      <w:r w:rsidRPr="00CB63A7">
        <w:rPr>
          <w:position w:val="-12"/>
        </w:rPr>
        <w:object w:dxaOrig="1305" w:dyaOrig="358" w14:anchorId="462C3340">
          <v:shape id="_x0000_i1121" type="#_x0000_t75" style="width:65pt;height:18.15pt" o:ole="">
            <v:imagedata r:id="rId176" o:title=""/>
          </v:shape>
          <o:OLEObject Type="Embed" ProgID="Equation.AxMath" ShapeID="_x0000_i1121" DrawAspect="Content" ObjectID="_1736720222" r:id="rId177"/>
        </w:object>
      </w:r>
      <w:r>
        <w:t xml:space="preserve"> substituting </w:t>
      </w:r>
      <w:r w:rsidRPr="001122AC">
        <w:rPr>
          <w:position w:val="-12"/>
        </w:rPr>
        <w:object w:dxaOrig="1595" w:dyaOrig="359" w14:anchorId="28B70BA6">
          <v:shape id="_x0000_i1122" type="#_x0000_t75" style="width:80.2pt;height:18.15pt" o:ole="">
            <v:imagedata r:id="rId178" o:title=""/>
          </v:shape>
          <o:OLEObject Type="Embed" ProgID="Equation.AxMath" ShapeID="_x0000_i1122" DrawAspect="Content" ObjectID="_1736720223" r:id="rId179"/>
        </w:object>
      </w:r>
      <w:r w:rsidRPr="00A67EA7">
        <w:rPr>
          <w:szCs w:val="24"/>
        </w:rPr>
        <w:t>.</w:t>
      </w:r>
      <w:r>
        <w:rPr>
          <w:szCs w:val="24"/>
        </w:rPr>
        <w:t xml:space="preserve"> </w:t>
      </w:r>
    </w:p>
    <w:p w14:paraId="70BFE66D" w14:textId="77777777" w:rsidR="00872ADE" w:rsidRDefault="00872ADE" w:rsidP="00872ADE">
      <w:pPr>
        <w:spacing w:line="320" w:lineRule="exact"/>
        <w:rPr>
          <w:szCs w:val="24"/>
        </w:rPr>
      </w:pPr>
      <w:r>
        <w:rPr>
          <w:szCs w:val="24"/>
        </w:rPr>
        <w:t xml:space="preserve">*We employ the sample </w:t>
      </w:r>
      <w:r w:rsidRPr="00DA2D44">
        <w:rPr>
          <w:position w:val="-12"/>
        </w:rPr>
        <w:object w:dxaOrig="952" w:dyaOrig="375" w14:anchorId="11469A47">
          <v:shape id="_x0000_i1123" type="#_x0000_t75" style="width:47.4pt;height:18.75pt" o:ole="">
            <v:imagedata r:id="rId180" o:title=""/>
          </v:shape>
          <o:OLEObject Type="Embed" ProgID="Equation.AxMath" ShapeID="_x0000_i1123" DrawAspect="Content" ObjectID="_1736720224" r:id="rId181"/>
        </w:object>
      </w:r>
      <w:r>
        <w:t xml:space="preserve"> to determine statistics such as </w:t>
      </w:r>
      <w:r w:rsidRPr="00BD26D2">
        <w:rPr>
          <w:position w:val="-12"/>
        </w:rPr>
        <w:object w:dxaOrig="362" w:dyaOrig="361" w14:anchorId="5C994765">
          <v:shape id="_x0000_i1124" type="#_x0000_t75" style="width:18.15pt;height:18.15pt" o:ole="">
            <v:imagedata r:id="rId182" o:title=""/>
          </v:shape>
          <o:OLEObject Type="Embed" ProgID="Equation.AxMath" ShapeID="_x0000_i1124" DrawAspect="Content" ObjectID="_1736720225" r:id="rId183"/>
        </w:object>
      </w:r>
      <w:r>
        <w:rPr>
          <w:szCs w:val="24"/>
        </w:rPr>
        <w:t xml:space="preserve"> the unbiased estimator </w:t>
      </w:r>
      <w:r w:rsidRPr="00BD26D2">
        <w:rPr>
          <w:position w:val="-12"/>
        </w:rPr>
        <w:object w:dxaOrig="198" w:dyaOrig="358" w14:anchorId="7F54D0F8">
          <v:shape id="_x0000_i1125" type="#_x0000_t75" style="width:9.95pt;height:18.15pt" o:ole="">
            <v:imagedata r:id="rId135" o:title=""/>
          </v:shape>
          <o:OLEObject Type="Embed" ProgID="Equation.AxMath" ShapeID="_x0000_i1125" DrawAspect="Content" ObjectID="_1736720226" r:id="rId184"/>
        </w:object>
      </w:r>
      <w:r>
        <w:t>-th</w:t>
      </w:r>
      <w:r w:rsidRPr="004B25EE">
        <w:t xml:space="preserve"> </w:t>
      </w:r>
      <w:r>
        <w:t xml:space="preserve">order </w:t>
      </w:r>
      <w:r w:rsidRPr="004B25EE">
        <w:t>moment</w:t>
      </w:r>
      <w:r>
        <w:t xml:space="preserve"> </w:t>
      </w:r>
      <w:r w:rsidRPr="00BD26D2">
        <w:rPr>
          <w:position w:val="-12"/>
        </w:rPr>
        <w:object w:dxaOrig="306" w:dyaOrig="360" w14:anchorId="73E1ADC8">
          <v:shape id="_x0000_i1126" type="#_x0000_t75" style="width:15.2pt;height:18.75pt" o:ole="">
            <v:imagedata r:id="rId137" o:title=""/>
          </v:shape>
          <o:OLEObject Type="Embed" ProgID="Equation.AxMath" ShapeID="_x0000_i1126" DrawAspect="Content" ObjectID="_1736720227" r:id="rId185"/>
        </w:object>
      </w:r>
      <w:r>
        <w:t xml:space="preserve"> Eq. </w:t>
      </w:r>
      <w:r>
        <w:fldChar w:fldCharType="begin"/>
      </w:r>
      <w:r>
        <w:instrText xml:space="preserve"> GOTOBUTTON ZEqnNum313688  \* MERGEFORMAT </w:instrText>
      </w:r>
      <w:r w:rsidR="00901E11">
        <w:fldChar w:fldCharType="begin"/>
      </w:r>
      <w:r w:rsidR="00901E11">
        <w:instrText xml:space="preserve"> REF ZEqnNum313688 \* Charformat \! \* MERGEFORMAT </w:instrText>
      </w:r>
      <w:r w:rsidR="00901E11">
        <w:fldChar w:fldCharType="separate"/>
      </w:r>
      <w:r w:rsidRPr="004C1FE5">
        <w:instrText>(50)</w:instrText>
      </w:r>
      <w:r w:rsidR="00901E11">
        <w:fldChar w:fldCharType="end"/>
      </w:r>
      <w:r>
        <w:fldChar w:fldCharType="end"/>
      </w:r>
      <w:r>
        <w:rPr>
          <w:szCs w:val="24"/>
        </w:rPr>
        <w:t xml:space="preserve">. An estimator of the </w:t>
      </w:r>
      <w:r w:rsidRPr="00BD26D2">
        <w:rPr>
          <w:position w:val="-12"/>
        </w:rPr>
        <w:object w:dxaOrig="198" w:dyaOrig="358" w14:anchorId="33D4BCE1">
          <v:shape id="_x0000_i1127" type="#_x0000_t75" style="width:9.95pt;height:18.15pt" o:ole="">
            <v:imagedata r:id="rId135" o:title=""/>
          </v:shape>
          <o:OLEObject Type="Embed" ProgID="Equation.AxMath" ShapeID="_x0000_i1127" DrawAspect="Content" ObjectID="_1736720228" r:id="rId186"/>
        </w:object>
      </w:r>
      <w:r>
        <w:t>-th</w:t>
      </w:r>
      <w:r w:rsidRPr="004B25EE">
        <w:t xml:space="preserve"> </w:t>
      </w:r>
      <w:r>
        <w:t>order</w:t>
      </w:r>
      <w:r>
        <w:rPr>
          <w:szCs w:val="24"/>
        </w:rPr>
        <w:t xml:space="preserve"> moment </w:t>
      </w:r>
      <w:r w:rsidRPr="00BD26D2">
        <w:rPr>
          <w:position w:val="-12"/>
        </w:rPr>
        <w:object w:dxaOrig="362" w:dyaOrig="361" w14:anchorId="035EDAE2">
          <v:shape id="_x0000_i1128" type="#_x0000_t75" style="width:18.15pt;height:18.15pt" o:ole="">
            <v:imagedata r:id="rId182" o:title=""/>
          </v:shape>
          <o:OLEObject Type="Embed" ProgID="Equation.AxMath" ShapeID="_x0000_i1128" DrawAspect="Content" ObjectID="_1736720229" r:id="rId187"/>
        </w:object>
      </w:r>
      <w:r>
        <w:t xml:space="preserve"> is the expected value </w:t>
      </w:r>
      <w:r w:rsidRPr="00BE40ED">
        <w:rPr>
          <w:position w:val="-12"/>
        </w:rPr>
        <w:object w:dxaOrig="848" w:dyaOrig="374" w14:anchorId="68FFCD17">
          <v:shape id="_x0000_i1129" type="#_x0000_t75" style="width:42.75pt;height:18.75pt" o:ole="">
            <v:imagedata r:id="rId188" o:title=""/>
          </v:shape>
          <o:OLEObject Type="Embed" ProgID="Equation.AxMath" ShapeID="_x0000_i1129" DrawAspect="Content" ObjectID="_1736720230" r:id="rId189"/>
        </w:object>
      </w:r>
      <w:r>
        <w:t xml:space="preserve"> </w:t>
      </w:r>
      <w:r>
        <w:rPr>
          <w:szCs w:val="24"/>
        </w:rPr>
        <w:fldChar w:fldCharType="begin"/>
      </w:r>
      <w:r>
        <w:rPr>
          <w:szCs w:val="24"/>
        </w:rPr>
        <w:instrText xml:space="preserve"> GOTOBUTTON ZEqnNum894963  \* MERGEFORMAT </w:instrText>
      </w:r>
      <w:r>
        <w:rPr>
          <w:szCs w:val="24"/>
        </w:rPr>
        <w:fldChar w:fldCharType="begin"/>
      </w:r>
      <w:r>
        <w:rPr>
          <w:szCs w:val="24"/>
        </w:rPr>
        <w:instrText xml:space="preserve"> REF ZEqnNum894963 \* Charformat \! \* MERGEFORMAT </w:instrText>
      </w:r>
      <w:r>
        <w:rPr>
          <w:szCs w:val="24"/>
        </w:rPr>
        <w:fldChar w:fldCharType="separate"/>
      </w:r>
      <w:r w:rsidRPr="004C1FE5">
        <w:rPr>
          <w:szCs w:val="24"/>
        </w:rPr>
        <w:instrText>(51)</w:instrText>
      </w:r>
      <w:r>
        <w:rPr>
          <w:szCs w:val="24"/>
        </w:rPr>
        <w:fldChar w:fldCharType="end"/>
      </w:r>
      <w:r>
        <w:rPr>
          <w:szCs w:val="24"/>
        </w:rPr>
        <w:fldChar w:fldCharType="end"/>
      </w:r>
      <w:r>
        <w:rPr>
          <w:szCs w:val="24"/>
        </w:rPr>
        <w:t xml:space="preserve"> </w:t>
      </w:r>
      <w:r>
        <w:t xml:space="preserve"> computed over a sample </w:t>
      </w:r>
      <w:r w:rsidRPr="00DA2D44">
        <w:rPr>
          <w:position w:val="-12"/>
        </w:rPr>
        <w:object w:dxaOrig="952" w:dyaOrig="375" w14:anchorId="386BE604">
          <v:shape id="_x0000_i1130" type="#_x0000_t75" style="width:47.4pt;height:18.75pt" o:ole="">
            <v:imagedata r:id="rId180" o:title=""/>
          </v:shape>
          <o:OLEObject Type="Embed" ProgID="Equation.AxMath" ShapeID="_x0000_i1130" DrawAspect="Content" ObjectID="_1736720231" r:id="rId190"/>
        </w:object>
      </w:r>
      <w:r>
        <w:t xml:space="preserve"> with </w:t>
      </w:r>
      <w:r w:rsidRPr="00CB63A7">
        <w:rPr>
          <w:position w:val="-12"/>
        </w:rPr>
        <w:object w:dxaOrig="1305" w:dyaOrig="358" w14:anchorId="1E63E832">
          <v:shape id="_x0000_i1131" type="#_x0000_t75" style="width:65pt;height:18.15pt" o:ole="">
            <v:imagedata r:id="rId176" o:title=""/>
          </v:shape>
          <o:OLEObject Type="Embed" ProgID="Equation.AxMath" ShapeID="_x0000_i1131" DrawAspect="Content" ObjectID="_1736720232" r:id="rId191"/>
        </w:object>
      </w:r>
      <w:r>
        <w:t xml:space="preserve">, and which distinguishes from </w:t>
      </w:r>
      <w:r w:rsidRPr="00BE40ED">
        <w:rPr>
          <w:position w:val="-12"/>
        </w:rPr>
        <w:object w:dxaOrig="549" w:dyaOrig="374" w14:anchorId="79CF773D">
          <v:shape id="_x0000_i1132" type="#_x0000_t75" style="width:27.5pt;height:18.75pt" o:ole="">
            <v:imagedata r:id="rId192" o:title=""/>
          </v:shape>
          <o:OLEObject Type="Embed" ProgID="Equation.AxMath" ShapeID="_x0000_i1132" DrawAspect="Content" ObjectID="_1736720233" r:id="rId193"/>
        </w:object>
      </w:r>
      <w:r>
        <w:t xml:space="preserve"> computed over </w:t>
      </w:r>
      <w:r w:rsidRPr="00BE40ED">
        <w:rPr>
          <w:position w:val="-12"/>
        </w:rPr>
        <w:object w:dxaOrig="568" w:dyaOrig="376" w14:anchorId="271E5E64">
          <v:shape id="_x0000_i1133" type="#_x0000_t75" style="width:29.25pt;height:18.75pt" o:ole="">
            <v:imagedata r:id="rId139" o:title=""/>
          </v:shape>
          <o:OLEObject Type="Embed" ProgID="Equation.AxMath" ShapeID="_x0000_i1133" DrawAspect="Content" ObjectID="_1736720234" r:id="rId194"/>
        </w:object>
      </w:r>
      <w:r>
        <w:t xml:space="preserve"> (or probability density </w:t>
      </w:r>
      <w:r w:rsidRPr="00BE40ED">
        <w:rPr>
          <w:position w:val="-12"/>
        </w:rPr>
        <w:object w:dxaOrig="523" w:dyaOrig="371" w14:anchorId="5317E64A">
          <v:shape id="_x0000_i1134" type="#_x0000_t75" style="width:26.35pt;height:18.75pt" o:ole="">
            <v:imagedata r:id="rId141" o:title=""/>
          </v:shape>
          <o:OLEObject Type="Embed" ProgID="Equation.AxMath" ShapeID="_x0000_i1134" DrawAspect="Content" ObjectID="_1736720235" r:id="rId195"/>
        </w:object>
      </w:r>
      <w:r>
        <w:t xml:space="preserve">). </w:t>
      </w:r>
      <w:r w:rsidRPr="004B25EE">
        <w:t>The</w:t>
      </w:r>
      <w:r>
        <w:t xml:space="preserve"> </w:t>
      </w:r>
      <w:r w:rsidRPr="004B25EE">
        <w:t>first</w:t>
      </w:r>
      <w:r>
        <w:t xml:space="preserve">-order </w:t>
      </w:r>
      <w:r w:rsidRPr="004B25EE">
        <w:t>moment</w:t>
      </w:r>
      <w:r>
        <w:t xml:space="preserve"> estimator </w:t>
      </w:r>
      <w:r w:rsidRPr="00272C48">
        <w:rPr>
          <w:position w:val="-12"/>
        </w:rPr>
        <w:object w:dxaOrig="299" w:dyaOrig="359" w14:anchorId="56EA750E">
          <v:shape id="_x0000_i1135" type="#_x0000_t75" style="width:15.2pt;height:18.75pt" o:ole="">
            <v:imagedata r:id="rId196" o:title=""/>
          </v:shape>
          <o:OLEObject Type="Embed" ProgID="Equation.AxMath" ShapeID="_x0000_i1135" DrawAspect="Content" ObjectID="_1736720236" r:id="rId197"/>
        </w:object>
      </w:r>
      <w:r w:rsidRPr="004B25EE">
        <w:t xml:space="preserve"> is the </w:t>
      </w:r>
      <w:r>
        <w:t xml:space="preserve">sample mean </w:t>
      </w:r>
      <w:r w:rsidRPr="00065D92">
        <w:rPr>
          <w:position w:val="-14"/>
        </w:rPr>
        <w:object w:dxaOrig="298" w:dyaOrig="387" w14:anchorId="7B99818F">
          <v:shape id="_x0000_i1136" type="#_x0000_t75" style="width:15.2pt;height:18.75pt" o:ole="">
            <v:imagedata r:id="rId198" o:title=""/>
          </v:shape>
          <o:OLEObject Type="Embed" ProgID="Equation.AxMath" ShapeID="_x0000_i1136" DrawAspect="Content" ObjectID="_1736720237" r:id="rId199"/>
        </w:object>
      </w:r>
      <w:r>
        <w:t xml:space="preserve">.The second-order central moment </w:t>
      </w:r>
      <w:r w:rsidRPr="00BE40ED">
        <w:rPr>
          <w:position w:val="-13"/>
        </w:rPr>
        <w:object w:dxaOrig="767" w:dyaOrig="377" w14:anchorId="4B0C453B">
          <v:shape id="_x0000_i1137" type="#_x0000_t75" style="width:38.05pt;height:18.75pt" o:ole="">
            <v:imagedata r:id="rId200" o:title=""/>
          </v:shape>
          <o:OLEObject Type="Embed" ProgID="Equation.AxMath" ShapeID="_x0000_i1137" DrawAspect="Content" ObjectID="_1736720238" r:id="rId201"/>
        </w:object>
      </w:r>
      <w:r>
        <w:t xml:space="preserve">, computed around </w:t>
      </w:r>
      <w:r w:rsidRPr="00C975EA">
        <w:rPr>
          <w:position w:val="-14"/>
        </w:rPr>
        <w:object w:dxaOrig="298" w:dyaOrig="387" w14:anchorId="30C8D30F">
          <v:shape id="_x0000_i1138" type="#_x0000_t75" style="width:15.2pt;height:18.75pt" o:ole="">
            <v:imagedata r:id="rId198" o:title=""/>
          </v:shape>
          <o:OLEObject Type="Embed" ProgID="Equation.AxMath" ShapeID="_x0000_i1138" DrawAspect="Content" ObjectID="_1736720239" r:id="rId202"/>
        </w:object>
      </w:r>
      <w:r>
        <w:t xml:space="preserve">, is the variance estimator </w:t>
      </w:r>
      <w:r w:rsidRPr="00BE40ED">
        <w:rPr>
          <w:position w:val="-12"/>
        </w:rPr>
        <w:object w:dxaOrig="379" w:dyaOrig="360" w14:anchorId="2355AC22">
          <v:shape id="_x0000_i1139" type="#_x0000_t75" style="width:18.75pt;height:18.75pt" o:ole="">
            <v:imagedata r:id="rId203" o:title=""/>
          </v:shape>
          <o:OLEObject Type="Embed" ProgID="Equation.AxMath" ShapeID="_x0000_i1139" DrawAspect="Content" ObjectID="_1736720240" r:id="rId204"/>
        </w:object>
      </w:r>
      <w:r>
        <w:t xml:space="preserve">. </w:t>
      </w:r>
    </w:p>
    <w:p w14:paraId="0CF7D438" w14:textId="77777777" w:rsidR="00872ADE" w:rsidRDefault="00872ADE" w:rsidP="00872ADE">
      <w:pPr>
        <w:jc w:val="right"/>
        <w:rPr>
          <w:szCs w:val="24"/>
        </w:rPr>
      </w:pPr>
      <w:r w:rsidRPr="00065D92">
        <w:rPr>
          <w:position w:val="-63"/>
        </w:rPr>
        <w:object w:dxaOrig="3387" w:dyaOrig="1394" w14:anchorId="28B96B58">
          <v:shape id="_x0000_i1140" type="#_x0000_t75" style="width:169.75pt;height:69.65pt" o:ole="">
            <v:imagedata r:id="rId205" o:title=""/>
          </v:shape>
          <o:OLEObject Type="Embed" ProgID="Equation.AxMath" ShapeID="_x0000_i1140" DrawAspect="Content" ObjectID="_1736720241" r:id="rId206"/>
        </w:object>
      </w:r>
      <w:r>
        <w:tab/>
      </w:r>
      <w:r>
        <w:tab/>
      </w:r>
      <w:r>
        <w:tab/>
      </w:r>
      <w:r>
        <w:tab/>
      </w:r>
      <w:r>
        <w:tab/>
      </w:r>
      <w:r w:rsidRPr="005D3827">
        <w:fldChar w:fldCharType="begin"/>
      </w:r>
      <w:r w:rsidRPr="005D3827">
        <w:instrText xml:space="preserve"> MACROBUTTON AMMPlaceRM \* MERGEFORMAT </w:instrText>
      </w:r>
      <w:r w:rsidRPr="005D3827">
        <w:fldChar w:fldCharType="begin"/>
      </w:r>
      <w:r w:rsidRPr="005D3827">
        <w:instrText xml:space="preserve"> SEQ AMEqn \h \* MERGEFORMAT </w:instrText>
      </w:r>
      <w:r w:rsidRPr="005D3827">
        <w:fldChar w:fldCharType="end"/>
      </w:r>
      <w:bookmarkStart w:id="7" w:name="ZEqnNum894963"/>
      <w:r w:rsidRPr="005D3827">
        <w:instrText>(</w:instrText>
      </w:r>
      <w:r w:rsidR="00901E11">
        <w:fldChar w:fldCharType="begin"/>
      </w:r>
      <w:r w:rsidR="00901E11">
        <w:instrText xml:space="preserve"> SEQ AMEqn \c \* Arabic \* MERGEFORMAT </w:instrText>
      </w:r>
      <w:r w:rsidR="00901E11">
        <w:fldChar w:fldCharType="separate"/>
      </w:r>
      <w:r>
        <w:rPr>
          <w:noProof/>
        </w:rPr>
        <w:instrText>51</w:instrText>
      </w:r>
      <w:r w:rsidR="00901E11">
        <w:rPr>
          <w:noProof/>
        </w:rPr>
        <w:fldChar w:fldCharType="end"/>
      </w:r>
      <w:r w:rsidRPr="005D3827">
        <w:instrText>)</w:instrText>
      </w:r>
      <w:bookmarkEnd w:id="7"/>
      <w:r w:rsidRPr="005D3827">
        <w:fldChar w:fldCharType="end"/>
      </w:r>
    </w:p>
    <w:p w14:paraId="1A95330D" w14:textId="77777777" w:rsidR="00872ADE" w:rsidRDefault="00872ADE" w:rsidP="00872ADE">
      <w:pPr>
        <w:spacing w:line="320" w:lineRule="exact"/>
      </w:pPr>
      <w:r w:rsidRPr="00201EFA">
        <w:rPr>
          <w:b/>
          <w:bCs/>
        </w:rPr>
        <w:t xml:space="preserve">Def. </w:t>
      </w:r>
      <w:r>
        <w:rPr>
          <w:b/>
          <w:bCs/>
        </w:rPr>
        <w:t>5</w:t>
      </w:r>
      <w:r w:rsidRPr="00201EFA">
        <w:rPr>
          <w:b/>
          <w:bCs/>
        </w:rPr>
        <w:t>.</w:t>
      </w:r>
      <w:r>
        <w:t xml:space="preserve"> </w:t>
      </w:r>
      <w:r w:rsidRPr="001F3EE6">
        <w:rPr>
          <w:i/>
          <w:iCs/>
        </w:rPr>
        <w:t>R</w:t>
      </w:r>
      <w:r w:rsidRPr="00A37EC5">
        <w:rPr>
          <w:i/>
          <w:iCs/>
        </w:rPr>
        <w:t>andom vector</w:t>
      </w:r>
      <w:r>
        <w:rPr>
          <w:i/>
          <w:iCs/>
        </w:rPr>
        <w:t>,</w:t>
      </w:r>
      <w:r w:rsidRPr="00A67EA7">
        <w:t xml:space="preserve"> denote</w:t>
      </w:r>
      <w:r>
        <w:t xml:space="preserve">d as </w:t>
      </w:r>
      <w:r w:rsidRPr="009D75B5">
        <w:rPr>
          <w:position w:val="-12"/>
        </w:rPr>
        <w:object w:dxaOrig="308" w:dyaOrig="359" w14:anchorId="6C57E462">
          <v:shape id="_x0000_i1141" type="#_x0000_t75" style="width:15.2pt;height:18.15pt" o:ole="">
            <v:imagedata r:id="rId207" o:title=""/>
          </v:shape>
          <o:OLEObject Type="Embed" ProgID="Equation.AxMath" ShapeID="_x0000_i1141" DrawAspect="Content" ObjectID="_1736720242" r:id="rId208"/>
        </w:object>
      </w:r>
      <w:r>
        <w:t xml:space="preserve">, (boldfaced letter) is a </w:t>
      </w:r>
      <w:r w:rsidRPr="00BB2E1D">
        <w:t xml:space="preserve">real-valued </w:t>
      </w:r>
      <w:r w:rsidRPr="00A37EC5">
        <w:rPr>
          <w:i/>
          <w:iCs/>
        </w:rPr>
        <w:t>measurable vector function</w:t>
      </w:r>
      <w:r>
        <w:t xml:space="preserve"> </w:t>
      </w:r>
      <w:r w:rsidRPr="00D545F8">
        <w:rPr>
          <w:position w:val="-13"/>
        </w:rPr>
        <w:object w:dxaOrig="2141" w:dyaOrig="386" w14:anchorId="02E18681">
          <v:shape id="_x0000_i1142" type="#_x0000_t75" style="width:107.1pt;height:18.75pt" o:ole="">
            <v:imagedata r:id="rId209" o:title=""/>
          </v:shape>
          <o:OLEObject Type="Embed" ProgID="Equation.AxMath" ShapeID="_x0000_i1142" DrawAspect="Content" ObjectID="_1736720243" r:id="rId210"/>
        </w:object>
      </w:r>
      <w:r w:rsidRPr="00423887">
        <w:t xml:space="preserve"> </w:t>
      </w:r>
      <w:r>
        <w:t xml:space="preserve">that comprises entries </w:t>
      </w:r>
      <w:r w:rsidRPr="00594C92">
        <w:rPr>
          <w:position w:val="-13"/>
        </w:rPr>
        <w:object w:dxaOrig="1193" w:dyaOrig="386" w14:anchorId="20F1C2EE">
          <v:shape id="_x0000_i1143" type="#_x0000_t75" style="width:59.7pt;height:18.75pt" o:ole="">
            <v:imagedata r:id="rId211" o:title=""/>
          </v:shape>
          <o:OLEObject Type="Embed" ProgID="Equation.AxMath" ShapeID="_x0000_i1143" DrawAspect="Content" ObjectID="_1736720244" r:id="rId212"/>
        </w:object>
      </w:r>
      <w:r>
        <w:t xml:space="preserve"> with </w:t>
      </w:r>
      <w:r w:rsidRPr="00040953">
        <w:rPr>
          <w:position w:val="-11"/>
        </w:rPr>
        <w:object w:dxaOrig="1258" w:dyaOrig="357" w14:anchorId="75CFE38D">
          <v:shape id="_x0000_i1144" type="#_x0000_t75" style="width:63.2pt;height:17.55pt" o:ole="">
            <v:imagedata r:id="rId213" o:title=""/>
          </v:shape>
          <o:OLEObject Type="Embed" ProgID="Equation.AxMath" ShapeID="_x0000_i1144" DrawAspect="Content" ObjectID="_1736720245" r:id="rId214"/>
        </w:object>
      </w:r>
      <w:r>
        <w:t xml:space="preserve"> counting a finite collection of </w:t>
      </w:r>
      <w:r w:rsidRPr="00A37EC5">
        <w:rPr>
          <w:i/>
          <w:iCs/>
        </w:rPr>
        <w:t>random variables</w:t>
      </w:r>
      <w:r>
        <w:t xml:space="preserve"> and with </w:t>
      </w:r>
      <w:r w:rsidRPr="00B04905">
        <w:rPr>
          <w:position w:val="-12"/>
        </w:rPr>
        <w:object w:dxaOrig="662" w:dyaOrig="358" w14:anchorId="435986D1">
          <v:shape id="_x0000_i1145" type="#_x0000_t75" style="width:33.95pt;height:18.15pt" o:ole="">
            <v:imagedata r:id="rId25" o:title=""/>
          </v:shape>
          <o:OLEObject Type="Embed" ProgID="Equation.AxMath" ShapeID="_x0000_i1145" DrawAspect="Content" ObjectID="_1736720246" r:id="rId215"/>
        </w:object>
      </w:r>
      <w:r>
        <w:t xml:space="preserve">. </w:t>
      </w:r>
    </w:p>
    <w:p w14:paraId="68D430DE" w14:textId="77777777" w:rsidR="00872ADE" w:rsidRDefault="00872ADE" w:rsidP="00872ADE">
      <w:pPr>
        <w:spacing w:line="320" w:lineRule="exact"/>
      </w:pPr>
      <w:r>
        <w:t>*A real-valued</w:t>
      </w:r>
      <w:r w:rsidRPr="00A67EA7">
        <w:t xml:space="preserve"> </w:t>
      </w:r>
      <w:r w:rsidRPr="00A37EC5">
        <w:rPr>
          <w:i/>
          <w:iCs/>
        </w:rPr>
        <w:t>measurable vector function</w:t>
      </w:r>
      <w:r w:rsidRPr="00A67EA7">
        <w:t xml:space="preserve"> is </w:t>
      </w:r>
      <w:r>
        <w:t xml:space="preserve">such </w:t>
      </w:r>
      <w:r w:rsidRPr="00A67EA7">
        <w:t>that</w:t>
      </w:r>
      <w:r>
        <w:t>,</w:t>
      </w:r>
      <w:r w:rsidRPr="00A67EA7">
        <w:t xml:space="preserve"> for any </w:t>
      </w:r>
      <w:r>
        <w:t xml:space="preserve">Borel </w:t>
      </w:r>
      <w:r w:rsidRPr="00A67EA7">
        <w:t xml:space="preserve">set </w:t>
      </w:r>
      <w:r w:rsidRPr="007B343F">
        <w:rPr>
          <w:position w:val="-13"/>
        </w:rPr>
        <w:object w:dxaOrig="1210" w:dyaOrig="391" w14:anchorId="5C95DDA9">
          <v:shape id="_x0000_i1146" type="#_x0000_t75" style="width:60.3pt;height:18.75pt" o:ole="">
            <v:imagedata r:id="rId216" o:title=""/>
          </v:shape>
          <o:OLEObject Type="Embed" ProgID="Equation.AxMath" ShapeID="_x0000_i1146" DrawAspect="Content" ObjectID="_1736720247" r:id="rId217"/>
        </w:object>
      </w:r>
      <w:r>
        <w:t xml:space="preserve"> with </w:t>
      </w:r>
      <w:r w:rsidRPr="007B343F">
        <w:rPr>
          <w:position w:val="-13"/>
        </w:rPr>
        <w:object w:dxaOrig="777" w:dyaOrig="391" w14:anchorId="7C657F26">
          <v:shape id="_x0000_i1147" type="#_x0000_t75" style="width:38.05pt;height:18.75pt" o:ole="">
            <v:imagedata r:id="rId218" o:title=""/>
          </v:shape>
          <o:OLEObject Type="Embed" ProgID="Equation.AxMath" ShapeID="_x0000_i1147" DrawAspect="Content" ObjectID="_1736720248" r:id="rId219"/>
        </w:object>
      </w:r>
      <w:r>
        <w:t xml:space="preserve"> Borel sigma-algebra of</w:t>
      </w:r>
      <w:r w:rsidRPr="00A67EA7">
        <w:t xml:space="preserve"> </w:t>
      </w:r>
      <w:r w:rsidRPr="007B343F">
        <w:rPr>
          <w:position w:val="-12"/>
        </w:rPr>
        <w:object w:dxaOrig="379" w:dyaOrig="376" w14:anchorId="5CCBBE14">
          <v:shape id="_x0000_i1148" type="#_x0000_t75" style="width:18.75pt;height:18.75pt" o:ole="">
            <v:imagedata r:id="rId220" o:title=""/>
          </v:shape>
          <o:OLEObject Type="Embed" ProgID="Equation.AxMath" ShapeID="_x0000_i1148" DrawAspect="Content" ObjectID="_1736720249" r:id="rId221"/>
        </w:object>
      </w:r>
      <w:r>
        <w:t xml:space="preserve">, </w:t>
      </w:r>
      <w:r w:rsidRPr="00A67EA7">
        <w:t xml:space="preserve">the </w:t>
      </w:r>
      <w:r>
        <w:t xml:space="preserve">inverse function </w:t>
      </w:r>
      <w:r w:rsidRPr="00D545F8">
        <w:rPr>
          <w:position w:val="-14"/>
        </w:rPr>
        <w:object w:dxaOrig="1896" w:dyaOrig="410" w14:anchorId="0F47E70D">
          <v:shape id="_x0000_i1149" type="#_x0000_t75" style="width:95.4pt;height:20.5pt" o:ole="">
            <v:imagedata r:id="rId222" o:title=""/>
          </v:shape>
          <o:OLEObject Type="Embed" ProgID="Equation.AxMath" ShapeID="_x0000_i1149" DrawAspect="Content" ObjectID="_1736720250" r:id="rId223"/>
        </w:object>
      </w:r>
      <w:r w:rsidRPr="00A67EA7">
        <w:t xml:space="preserve"> is contained </w:t>
      </w:r>
      <w:r>
        <w:t xml:space="preserve">in </w:t>
      </w:r>
      <w:r w:rsidRPr="00A67EA7">
        <w:t xml:space="preserve">sigma-algebra </w:t>
      </w:r>
      <w:r w:rsidRPr="00C97E35">
        <w:rPr>
          <w:position w:val="-12"/>
        </w:rPr>
        <w:object w:dxaOrig="267" w:dyaOrig="378" w14:anchorId="547792C5">
          <v:shape id="_x0000_i1150" type="#_x0000_t75" style="width:14.05pt;height:18.75pt" o:ole="">
            <v:imagedata r:id="rId15" o:title=""/>
          </v:shape>
          <o:OLEObject Type="Embed" ProgID="Equation.AxMath" ShapeID="_x0000_i1150" DrawAspect="Content" ObjectID="_1736720251" r:id="rId224"/>
        </w:object>
      </w:r>
      <w:r>
        <w:t xml:space="preserve"> </w:t>
      </w:r>
      <w:r w:rsidRPr="00A67EA7">
        <w:t>(measurable by probability</w:t>
      </w:r>
      <w:r>
        <w:t xml:space="preserve"> </w:t>
      </w:r>
      <w:r w:rsidRPr="00156DE0">
        <w:rPr>
          <w:position w:val="-12"/>
        </w:rPr>
        <w:object w:dxaOrig="282" w:dyaOrig="378" w14:anchorId="0A46807D">
          <v:shape id="_x0000_i1151" type="#_x0000_t75" style="width:13.45pt;height:18.75pt" o:ole="">
            <v:imagedata r:id="rId38" o:title=""/>
          </v:shape>
          <o:OLEObject Type="Embed" ProgID="Equation.AxMath" ShapeID="_x0000_i1151" DrawAspect="Content" ObjectID="_1736720252" r:id="rId225"/>
        </w:object>
      </w:r>
      <w:r w:rsidRPr="00A67EA7">
        <w:t>).</w:t>
      </w:r>
      <w:r>
        <w:t xml:space="preserve"> </w:t>
      </w:r>
    </w:p>
    <w:p w14:paraId="2F63A8DD" w14:textId="77777777" w:rsidR="00872ADE" w:rsidRDefault="00872ADE" w:rsidP="00872ADE">
      <w:pPr>
        <w:spacing w:line="320" w:lineRule="exact"/>
      </w:pPr>
      <w:r>
        <w:t xml:space="preserve">**A Borel sigma-algebra </w:t>
      </w:r>
      <w:r w:rsidRPr="007B343F">
        <w:rPr>
          <w:position w:val="-13"/>
        </w:rPr>
        <w:object w:dxaOrig="777" w:dyaOrig="391" w14:anchorId="4DBBE49F">
          <v:shape id="_x0000_i1152" type="#_x0000_t75" style="width:38.05pt;height:18.75pt" o:ole="">
            <v:imagedata r:id="rId218" o:title=""/>
          </v:shape>
          <o:OLEObject Type="Embed" ProgID="Equation.AxMath" ShapeID="_x0000_i1152" DrawAspect="Content" ObjectID="_1736720253" r:id="rId226"/>
        </w:object>
      </w:r>
      <w:r>
        <w:t xml:space="preserve"> of </w:t>
      </w:r>
      <w:r w:rsidRPr="007B343F">
        <w:rPr>
          <w:position w:val="-12"/>
        </w:rPr>
        <w:object w:dxaOrig="379" w:dyaOrig="376" w14:anchorId="3C3E7DDB">
          <v:shape id="_x0000_i1153" type="#_x0000_t75" style="width:18.75pt;height:18.75pt" o:ole="">
            <v:imagedata r:id="rId220" o:title=""/>
          </v:shape>
          <o:OLEObject Type="Embed" ProgID="Equation.AxMath" ShapeID="_x0000_i1153" DrawAspect="Content" ObjectID="_1736720254" r:id="rId227"/>
        </w:object>
      </w:r>
      <w:r>
        <w:t xml:space="preserve"> is the minimal sigma-algebra containing </w:t>
      </w:r>
      <w:r w:rsidRPr="00002838">
        <w:rPr>
          <w:position w:val="-13"/>
        </w:rPr>
        <w:object w:dxaOrig="1175" w:dyaOrig="387" w14:anchorId="446F0915">
          <v:shape id="_x0000_i1154" type="#_x0000_t75" style="width:59.1pt;height:18.75pt" o:ole="">
            <v:imagedata r:id="rId228" o:title=""/>
          </v:shape>
          <o:OLEObject Type="Embed" ProgID="Equation.AxMath" ShapeID="_x0000_i1154" DrawAspect="Content" ObjectID="_1736720255" r:id="rId229"/>
        </w:object>
      </w:r>
      <w:r>
        <w:t xml:space="preserve"> with </w:t>
      </w:r>
      <w:r w:rsidRPr="007B343F">
        <w:rPr>
          <w:position w:val="-12"/>
        </w:rPr>
        <w:object w:dxaOrig="780" w:dyaOrig="376" w14:anchorId="72BC5241">
          <v:shape id="_x0000_i1155" type="#_x0000_t75" style="width:39.2pt;height:18.75pt" o:ole="">
            <v:imagedata r:id="rId230" o:title=""/>
          </v:shape>
          <o:OLEObject Type="Embed" ProgID="Equation.AxMath" ShapeID="_x0000_i1155" DrawAspect="Content" ObjectID="_1736720256" r:id="rId231"/>
        </w:object>
      </w:r>
      <w:r>
        <w:t xml:space="preserve">, the set of </w:t>
      </w:r>
      <w:r w:rsidRPr="008F70A7">
        <w:rPr>
          <w:position w:val="-11"/>
        </w:rPr>
        <w:object w:dxaOrig="237" w:dyaOrig="357" w14:anchorId="3DAC6978">
          <v:shape id="_x0000_i1156" type="#_x0000_t75" style="width:12.3pt;height:17.55pt" o:ole="">
            <v:imagedata r:id="rId232" o:title=""/>
          </v:shape>
          <o:OLEObject Type="Embed" ProgID="Equation.AxMath" ShapeID="_x0000_i1156" DrawAspect="Content" ObjectID="_1736720257" r:id="rId233"/>
        </w:object>
      </w:r>
      <w:r>
        <w:t>-dimensional semi-bounded hyper-rectangles (</w:t>
      </w:r>
      <w:r w:rsidRPr="00FC294D">
        <w:rPr>
          <w:position w:val="-11"/>
        </w:rPr>
        <w:object w:dxaOrig="237" w:dyaOrig="357" w14:anchorId="1A570321">
          <v:shape id="_x0000_i1157" type="#_x0000_t75" style="width:12.3pt;height:17.55pt" o:ole="">
            <v:imagedata r:id="rId232" o:title=""/>
          </v:shape>
          <o:OLEObject Type="Embed" ProgID="Equation.AxMath" ShapeID="_x0000_i1157" DrawAspect="Content" ObjectID="_1736720258" r:id="rId234"/>
        </w:object>
      </w:r>
      <w:r>
        <w:t xml:space="preserve">-dimensional cartesian product of semi-bounded intervals) </w:t>
      </w:r>
      <w:r w:rsidRPr="006A1FAF">
        <w:rPr>
          <w:position w:val="-12"/>
        </w:rPr>
        <w:object w:dxaOrig="828" w:dyaOrig="372" w14:anchorId="171FB6FF">
          <v:shape id="_x0000_i1158" type="#_x0000_t75" style="width:41.55pt;height:18.75pt" o:ole="">
            <v:imagedata r:id="rId235" o:title=""/>
          </v:shape>
          <o:OLEObject Type="Embed" ProgID="Equation.AxMath" ShapeID="_x0000_i1158" DrawAspect="Content" ObjectID="_1736720259" r:id="rId236"/>
        </w:object>
      </w:r>
      <w:r w:rsidRPr="00272C48">
        <w:rPr>
          <w:position w:val="-13"/>
        </w:rPr>
        <w:object w:dxaOrig="2571" w:dyaOrig="386" w14:anchorId="36BC1C58">
          <v:shape id="_x0000_i1159" type="#_x0000_t75" style="width:128.8pt;height:18.75pt" o:ole="">
            <v:imagedata r:id="rId237" o:title=""/>
          </v:shape>
          <o:OLEObject Type="Embed" ProgID="Equation.AxMath" ShapeID="_x0000_i1159" DrawAspect="Content" ObjectID="_1736720260" r:id="rId238"/>
        </w:object>
      </w:r>
      <w:r>
        <w:t>.</w:t>
      </w:r>
    </w:p>
    <w:p w14:paraId="1D51F590" w14:textId="77777777" w:rsidR="00872ADE" w:rsidRDefault="00872ADE" w:rsidP="00872ADE">
      <w:pPr>
        <w:spacing w:line="320" w:lineRule="exact"/>
      </w:pPr>
      <w:r>
        <w:t xml:space="preserve">***We may </w:t>
      </w:r>
      <w:r w:rsidRPr="003F38EC">
        <w:t>consider</w:t>
      </w:r>
      <w:r>
        <w:t xml:space="preserve"> an essential</w:t>
      </w:r>
      <w:r w:rsidRPr="003F38EC">
        <w:t xml:space="preserve"> </w:t>
      </w:r>
      <w:r>
        <w:t xml:space="preserve">generalization of a </w:t>
      </w:r>
      <w:r>
        <w:rPr>
          <w:i/>
          <w:iCs/>
        </w:rPr>
        <w:t>random vector</w:t>
      </w:r>
      <w:r>
        <w:t xml:space="preserve">, a </w:t>
      </w:r>
      <w:r w:rsidRPr="003F38EC">
        <w:rPr>
          <w:i/>
          <w:iCs/>
        </w:rPr>
        <w:t>random field</w:t>
      </w:r>
      <w:r>
        <w:t xml:space="preserve"> </w:t>
      </w:r>
      <w:r w:rsidRPr="00C531A7">
        <w:rPr>
          <w:position w:val="-12"/>
        </w:rPr>
        <w:object w:dxaOrig="646" w:dyaOrig="371" w14:anchorId="69982F49">
          <v:shape id="_x0000_i1160" type="#_x0000_t75" style="width:32.2pt;height:18.75pt" o:ole="">
            <v:imagedata r:id="rId239" o:title=""/>
          </v:shape>
          <o:OLEObject Type="Embed" ProgID="Equation.AxMath" ShapeID="_x0000_i1160" DrawAspect="Content" ObjectID="_1736720261" r:id="rId240"/>
        </w:object>
      </w:r>
      <w:r>
        <w:t xml:space="preserve">, a </w:t>
      </w:r>
      <w:r w:rsidRPr="00E90C0A">
        <w:t xml:space="preserve">collection of </w:t>
      </w:r>
      <w:r w:rsidRPr="00A37EC5">
        <w:rPr>
          <w:i/>
          <w:iCs/>
        </w:rPr>
        <w:t xml:space="preserve">random </w:t>
      </w:r>
      <w:r>
        <w:rPr>
          <w:i/>
          <w:iCs/>
        </w:rPr>
        <w:t>variables</w:t>
      </w:r>
      <w:r>
        <w:t xml:space="preserve"> (real-valued </w:t>
      </w:r>
      <w:r w:rsidRPr="00A37EC5">
        <w:rPr>
          <w:i/>
          <w:iCs/>
        </w:rPr>
        <w:t>measurable functions</w:t>
      </w:r>
      <w:r>
        <w:t xml:space="preserve">) </w:t>
      </w:r>
      <w:r w:rsidRPr="006A1914">
        <w:rPr>
          <w:position w:val="-12"/>
        </w:rPr>
        <w:object w:dxaOrig="1472" w:dyaOrig="376" w14:anchorId="0E5B0320">
          <v:shape id="_x0000_i1161" type="#_x0000_t75" style="width:73.15pt;height:18.75pt" o:ole="">
            <v:imagedata r:id="rId241" o:title=""/>
          </v:shape>
          <o:OLEObject Type="Embed" ProgID="Equation.AxMath" ShapeID="_x0000_i1161" DrawAspect="Content" ObjectID="_1736720262" r:id="rId242"/>
        </w:object>
      </w:r>
      <w:r>
        <w:t xml:space="preserve"> with a vector index </w:t>
      </w:r>
      <w:r w:rsidRPr="00927162">
        <w:rPr>
          <w:position w:val="-11"/>
        </w:rPr>
        <w:object w:dxaOrig="203" w:dyaOrig="357" w14:anchorId="5493A2EA">
          <v:shape id="_x0000_i1162" type="#_x0000_t75" style="width:10.55pt;height:17.55pt" o:ole="">
            <v:imagedata r:id="rId243" o:title=""/>
          </v:shape>
          <o:OLEObject Type="Embed" ProgID="Equation.AxMath" ShapeID="_x0000_i1162" DrawAspect="Content" ObjectID="_1736720263" r:id="rId244"/>
        </w:object>
      </w:r>
      <w:r>
        <w:t xml:space="preserve"> </w:t>
      </w:r>
      <w:r w:rsidRPr="00E90C0A">
        <w:t>over</w:t>
      </w:r>
      <w:r>
        <w:t xml:space="preserve"> the 3-dimensional continuous spatial domain </w:t>
      </w:r>
      <w:r w:rsidRPr="00C37596">
        <w:rPr>
          <w:position w:val="-12"/>
        </w:rPr>
        <w:object w:dxaOrig="740" w:dyaOrig="376" w14:anchorId="3EDDBF01">
          <v:shape id="_x0000_i1163" type="#_x0000_t75" style="width:37.45pt;height:18.75pt" o:ole="">
            <v:imagedata r:id="rId245" o:title=""/>
          </v:shape>
          <o:OLEObject Type="Embed" ProgID="Equation.AxMath" ShapeID="_x0000_i1163" DrawAspect="Content" ObjectID="_1736720264" r:id="rId246"/>
        </w:object>
      </w:r>
      <w:r>
        <w:t xml:space="preserve"> , and with </w:t>
      </w:r>
      <w:r w:rsidRPr="00B04905">
        <w:rPr>
          <w:position w:val="-12"/>
        </w:rPr>
        <w:object w:dxaOrig="662" w:dyaOrig="358" w14:anchorId="5BF55497">
          <v:shape id="_x0000_i1164" type="#_x0000_t75" style="width:33.95pt;height:18.15pt" o:ole="">
            <v:imagedata r:id="rId25" o:title=""/>
          </v:shape>
          <o:OLEObject Type="Embed" ProgID="Equation.AxMath" ShapeID="_x0000_i1164" DrawAspect="Content" ObjectID="_1736720265" r:id="rId247"/>
        </w:object>
      </w:r>
      <w:r>
        <w:t xml:space="preserve">. The rigorous definition of </w:t>
      </w:r>
      <w:r w:rsidRPr="00C531A7">
        <w:rPr>
          <w:position w:val="-12"/>
        </w:rPr>
        <w:object w:dxaOrig="646" w:dyaOrig="371" w14:anchorId="6DBB0CC7">
          <v:shape id="_x0000_i1165" type="#_x0000_t75" style="width:32.2pt;height:18.75pt" o:ole="">
            <v:imagedata r:id="rId239" o:title=""/>
          </v:shape>
          <o:OLEObject Type="Embed" ProgID="Equation.AxMath" ShapeID="_x0000_i1165" DrawAspect="Content" ObjectID="_1736720266" r:id="rId248"/>
        </w:object>
      </w:r>
      <w:r>
        <w:t xml:space="preserve"> requires the extension of Borel sigma-algebra to the continuous function space that we do not include here. However, in neuroimaging practice, we are limited to a </w:t>
      </w:r>
      <w:r>
        <w:rPr>
          <w:szCs w:val="24"/>
        </w:rPr>
        <w:t xml:space="preserve">discrete spatial domain </w:t>
      </w:r>
      <w:r w:rsidRPr="00D667BB">
        <w:rPr>
          <w:position w:val="-12"/>
          <w:szCs w:val="24"/>
        </w:rPr>
        <w:object w:dxaOrig="1221" w:dyaOrig="374" w14:anchorId="3BE62C06">
          <v:shape id="_x0000_i1166" type="#_x0000_t75" style="width:60.3pt;height:18.75pt" o:ole="">
            <v:imagedata r:id="rId249" o:title=""/>
          </v:shape>
          <o:OLEObject Type="Embed" ProgID="Equation.AxMath" ShapeID="_x0000_i1166" DrawAspect="Content" ObjectID="_1736720267" r:id="rId250"/>
        </w:object>
      </w:r>
      <w:r>
        <w:rPr>
          <w:szCs w:val="24"/>
        </w:rPr>
        <w:t xml:space="preserve"> with </w:t>
      </w:r>
      <w:r w:rsidRPr="00C37596">
        <w:rPr>
          <w:position w:val="-12"/>
        </w:rPr>
        <w:object w:dxaOrig="820" w:dyaOrig="376" w14:anchorId="0833B43B">
          <v:shape id="_x0000_i1167" type="#_x0000_t75" style="width:40.4pt;height:18.75pt" o:ole="">
            <v:imagedata r:id="rId251" o:title=""/>
          </v:shape>
          <o:OLEObject Type="Embed" ProgID="Equation.AxMath" ShapeID="_x0000_i1167" DrawAspect="Content" ObjectID="_1736720268" r:id="rId252"/>
        </w:object>
      </w:r>
      <w:r>
        <w:t>, and with i</w:t>
      </w:r>
      <w:r>
        <w:rPr>
          <w:szCs w:val="24"/>
        </w:rPr>
        <w:t xml:space="preserve">ndex </w:t>
      </w:r>
      <w:r w:rsidRPr="0082244D">
        <w:rPr>
          <w:position w:val="-11"/>
          <w:szCs w:val="24"/>
        </w:rPr>
        <w:object w:dxaOrig="1239" w:dyaOrig="357" w14:anchorId="4295EAF0">
          <v:shape id="_x0000_i1168" type="#_x0000_t75" style="width:62.05pt;height:17.55pt" o:ole="">
            <v:imagedata r:id="rId253" o:title=""/>
          </v:shape>
          <o:OLEObject Type="Embed" ProgID="Equation.AxMath" ShapeID="_x0000_i1168" DrawAspect="Content" ObjectID="_1736720269" r:id="rId254"/>
        </w:object>
      </w:r>
      <w:r>
        <w:rPr>
          <w:szCs w:val="24"/>
        </w:rPr>
        <w:t xml:space="preserve"> counting </w:t>
      </w:r>
      <w:r w:rsidRPr="00FB4012">
        <w:rPr>
          <w:position w:val="-11"/>
          <w:szCs w:val="24"/>
        </w:rPr>
        <w:object w:dxaOrig="237" w:dyaOrig="357" w14:anchorId="0C62D92D">
          <v:shape id="_x0000_i1169" type="#_x0000_t75" style="width:12.3pt;height:17.55pt" o:ole="">
            <v:imagedata r:id="rId232" o:title=""/>
          </v:shape>
          <o:OLEObject Type="Embed" ProgID="Equation.AxMath" ShapeID="_x0000_i1169" DrawAspect="Content" ObjectID="_1736720270" r:id="rId255"/>
        </w:object>
      </w:r>
      <w:r>
        <w:rPr>
          <w:szCs w:val="24"/>
        </w:rPr>
        <w:t xml:space="preserve"> recording points. In these points, a neuroimage or random vector is defined as </w:t>
      </w:r>
      <w:r w:rsidRPr="00594C92">
        <w:rPr>
          <w:position w:val="-13"/>
        </w:rPr>
        <w:object w:dxaOrig="1274" w:dyaOrig="389" w14:anchorId="47323A9C">
          <v:shape id="_x0000_i1170" type="#_x0000_t75" style="width:63.8pt;height:18.75pt" o:ole="">
            <v:imagedata r:id="rId256" o:title=""/>
          </v:shape>
          <o:OLEObject Type="Embed" ProgID="Equation.AxMath" ShapeID="_x0000_i1170" DrawAspect="Content" ObjectID="_1736720271" r:id="rId257"/>
        </w:object>
      </w:r>
      <w:r>
        <w:t xml:space="preserve">, a </w:t>
      </w:r>
      <w:r>
        <w:rPr>
          <w:szCs w:val="24"/>
        </w:rPr>
        <w:t xml:space="preserve">finite sub-collection from the </w:t>
      </w:r>
      <w:r w:rsidRPr="00DD6EEB">
        <w:rPr>
          <w:i/>
          <w:iCs/>
          <w:szCs w:val="24"/>
        </w:rPr>
        <w:t>random field</w:t>
      </w:r>
      <w:r>
        <w:rPr>
          <w:szCs w:val="24"/>
        </w:rPr>
        <w:t xml:space="preserve"> </w:t>
      </w:r>
      <w:r w:rsidRPr="00C531A7">
        <w:rPr>
          <w:position w:val="-12"/>
        </w:rPr>
        <w:object w:dxaOrig="646" w:dyaOrig="371" w14:anchorId="6CFF5367">
          <v:shape id="_x0000_i1171" type="#_x0000_t75" style="width:32.2pt;height:18.75pt" o:ole="">
            <v:imagedata r:id="rId258" o:title=""/>
          </v:shape>
          <o:OLEObject Type="Embed" ProgID="Equation.AxMath" ShapeID="_x0000_i1171" DrawAspect="Content" ObjectID="_1736720272" r:id="rId259"/>
        </w:object>
      </w:r>
      <w:r>
        <w:rPr>
          <w:szCs w:val="24"/>
        </w:rPr>
        <w:t xml:space="preserve">. </w:t>
      </w:r>
      <w:r>
        <w:t xml:space="preserve">For simplicity, we use a short notation </w:t>
      </w:r>
      <w:r w:rsidRPr="002B0982">
        <w:rPr>
          <w:position w:val="-13"/>
        </w:rPr>
        <w:object w:dxaOrig="1174" w:dyaOrig="386" w14:anchorId="1A2F835E">
          <v:shape id="_x0000_i1172" type="#_x0000_t75" style="width:57.95pt;height:18.75pt" o:ole="">
            <v:imagedata r:id="rId260" o:title=""/>
          </v:shape>
          <o:OLEObject Type="Embed" ProgID="Equation.AxMath" ShapeID="_x0000_i1172" DrawAspect="Content" ObjectID="_1736720273" r:id="rId261"/>
        </w:object>
      </w:r>
      <w:r>
        <w:t xml:space="preserve"> when referring to the sub-collection</w:t>
      </w:r>
      <w:r w:rsidRPr="00594C92">
        <w:rPr>
          <w:position w:val="-13"/>
        </w:rPr>
        <w:object w:dxaOrig="1274" w:dyaOrig="389" w14:anchorId="2BCF64D2">
          <v:shape id="_x0000_i1173" type="#_x0000_t75" style="width:63.8pt;height:18.75pt" o:ole="">
            <v:imagedata r:id="rId256" o:title=""/>
          </v:shape>
          <o:OLEObject Type="Embed" ProgID="Equation.AxMath" ShapeID="_x0000_i1173" DrawAspect="Content" ObjectID="_1736720274" r:id="rId262"/>
        </w:object>
      </w:r>
      <w:r>
        <w:t>.</w:t>
      </w:r>
    </w:p>
    <w:p w14:paraId="6C464F88" w14:textId="77777777" w:rsidR="00872ADE" w:rsidRDefault="00872ADE" w:rsidP="00872ADE">
      <w:pPr>
        <w:spacing w:line="320" w:lineRule="exact"/>
      </w:pPr>
      <w:r w:rsidRPr="00201EFA">
        <w:rPr>
          <w:b/>
          <w:bCs/>
        </w:rPr>
        <w:t xml:space="preserve">Def. </w:t>
      </w:r>
      <w:r>
        <w:rPr>
          <w:b/>
          <w:bCs/>
        </w:rPr>
        <w:t>6</w:t>
      </w:r>
      <w:r w:rsidRPr="00201EFA">
        <w:rPr>
          <w:b/>
          <w:bCs/>
        </w:rPr>
        <w:t>.</w:t>
      </w:r>
      <w:r>
        <w:rPr>
          <w:i/>
          <w:iCs/>
        </w:rPr>
        <w:t xml:space="preserve"> C</w:t>
      </w:r>
      <w:r w:rsidRPr="00A37EC5">
        <w:rPr>
          <w:i/>
          <w:iCs/>
        </w:rPr>
        <w:t>umulative distribution</w:t>
      </w:r>
      <w:r>
        <w:t xml:space="preserve"> of a </w:t>
      </w:r>
      <w:r w:rsidRPr="00A37EC5">
        <w:rPr>
          <w:i/>
          <w:iCs/>
        </w:rPr>
        <w:t>random vector</w:t>
      </w:r>
      <w:r>
        <w:t xml:space="preserve"> </w:t>
      </w:r>
      <w:r w:rsidRPr="00C531A7">
        <w:rPr>
          <w:position w:val="-12"/>
        </w:rPr>
        <w:object w:dxaOrig="308" w:dyaOrig="359" w14:anchorId="4E5BA48E">
          <v:shape id="_x0000_i1174" type="#_x0000_t75" style="width:15.2pt;height:18.15pt" o:ole="">
            <v:imagedata r:id="rId207" o:title=""/>
          </v:shape>
          <o:OLEObject Type="Embed" ProgID="Equation.AxMath" ShapeID="_x0000_i1174" DrawAspect="Content" ObjectID="_1736720275" r:id="rId263"/>
        </w:object>
      </w:r>
      <w:r>
        <w:t xml:space="preserve">, denoted as </w:t>
      </w:r>
      <w:r w:rsidRPr="0057222E">
        <w:rPr>
          <w:position w:val="-12"/>
        </w:rPr>
        <w:object w:dxaOrig="587" w:dyaOrig="378" w14:anchorId="2CC4B461">
          <v:shape id="_x0000_i1175" type="#_x0000_t75" style="width:29.25pt;height:18.75pt" o:ole="">
            <v:imagedata r:id="rId264" o:title=""/>
          </v:shape>
          <o:OLEObject Type="Embed" ProgID="Equation.AxMath" ShapeID="_x0000_i1175" DrawAspect="Content" ObjectID="_1736720276" r:id="rId265"/>
        </w:object>
      </w:r>
      <w:r>
        <w:t xml:space="preserve"> in the equation Eq. </w:t>
      </w:r>
      <w:r>
        <w:fldChar w:fldCharType="begin"/>
      </w:r>
      <w:r>
        <w:instrText xml:space="preserve"> GOTOBUTTON ZEqnNum349930  \* MERGEFORMAT </w:instrText>
      </w:r>
      <w:r w:rsidR="00901E11">
        <w:fldChar w:fldCharType="begin"/>
      </w:r>
      <w:r w:rsidR="00901E11">
        <w:instrText xml:space="preserve"> REF ZEqnNum349930 \* Charformat \! \* MERGEFORMAT </w:instrText>
      </w:r>
      <w:r w:rsidR="00901E11">
        <w:fldChar w:fldCharType="separate"/>
      </w:r>
      <w:r>
        <w:instrText>(52)</w:instrText>
      </w:r>
      <w:r w:rsidR="00901E11">
        <w:fldChar w:fldCharType="end"/>
      </w:r>
      <w:r>
        <w:fldChar w:fldCharType="end"/>
      </w:r>
      <w:r>
        <w:t xml:space="preserve">, is the probability </w:t>
      </w:r>
      <w:r w:rsidRPr="003A2A82">
        <w:rPr>
          <w:position w:val="-13"/>
        </w:rPr>
        <w:object w:dxaOrig="2801" w:dyaOrig="387" w14:anchorId="1148AA15">
          <v:shape id="_x0000_i1176" type="#_x0000_t75" style="width:139.9pt;height:18.75pt" o:ole="">
            <v:imagedata r:id="rId266" o:title=""/>
          </v:shape>
          <o:OLEObject Type="Embed" ProgID="Equation.AxMath" ShapeID="_x0000_i1176" DrawAspect="Content" ObjectID="_1736720277" r:id="rId267"/>
        </w:object>
      </w:r>
      <w:r>
        <w:t xml:space="preserve"> that is induced by inverse function </w:t>
      </w:r>
      <w:r w:rsidRPr="00473BC7">
        <w:rPr>
          <w:position w:val="-14"/>
        </w:rPr>
        <w:object w:dxaOrig="1583" w:dyaOrig="410" w14:anchorId="2BB1ADFD">
          <v:shape id="_x0000_i1177" type="#_x0000_t75" style="width:79pt;height:20.5pt" o:ole="">
            <v:imagedata r:id="rId268" o:title=""/>
          </v:shape>
          <o:OLEObject Type="Embed" ProgID="Equation.AxMath" ShapeID="_x0000_i1177" DrawAspect="Content" ObjectID="_1736720278" r:id="rId269"/>
        </w:object>
      </w:r>
      <w:r w:rsidRPr="00721FEE">
        <w:t xml:space="preserve"> </w:t>
      </w:r>
      <w:r>
        <w:t xml:space="preserve">over semi-bounded hyper-rectangles </w:t>
      </w:r>
      <w:r w:rsidRPr="00002838">
        <w:rPr>
          <w:position w:val="-13"/>
        </w:rPr>
        <w:object w:dxaOrig="1175" w:dyaOrig="387" w14:anchorId="5A6C8BE4">
          <v:shape id="_x0000_i1178" type="#_x0000_t75" style="width:59.1pt;height:18.75pt" o:ole="">
            <v:imagedata r:id="rId228" o:title=""/>
          </v:shape>
          <o:OLEObject Type="Embed" ProgID="Equation.AxMath" ShapeID="_x0000_i1178" DrawAspect="Content" ObjectID="_1736720279" r:id="rId270"/>
        </w:object>
      </w:r>
      <w:r>
        <w:rPr>
          <w:szCs w:val="24"/>
        </w:rPr>
        <w:t xml:space="preserve">. </w:t>
      </w:r>
      <w:r>
        <w:rPr>
          <w:i/>
          <w:iCs/>
          <w:szCs w:val="24"/>
        </w:rPr>
        <w:t>The p</w:t>
      </w:r>
      <w:r w:rsidRPr="00A37EC5">
        <w:rPr>
          <w:i/>
          <w:iCs/>
          <w:szCs w:val="24"/>
        </w:rPr>
        <w:t>robability density</w:t>
      </w:r>
      <w:r>
        <w:rPr>
          <w:szCs w:val="24"/>
        </w:rPr>
        <w:t xml:space="preserve"> of a </w:t>
      </w:r>
      <w:r w:rsidRPr="00A01176">
        <w:rPr>
          <w:i/>
          <w:iCs/>
          <w:szCs w:val="24"/>
        </w:rPr>
        <w:t>random vector</w:t>
      </w:r>
      <w:r>
        <w:rPr>
          <w:szCs w:val="24"/>
        </w:rPr>
        <w:t xml:space="preserve"> denoted as </w:t>
      </w:r>
      <w:r w:rsidRPr="0057222E">
        <w:rPr>
          <w:position w:val="-12"/>
          <w:szCs w:val="24"/>
        </w:rPr>
        <w:object w:dxaOrig="590" w:dyaOrig="372" w14:anchorId="113F8086">
          <v:shape id="_x0000_i1179" type="#_x0000_t75" style="width:29.25pt;height:18.75pt" o:ole="">
            <v:imagedata r:id="rId271" o:title=""/>
          </v:shape>
          <o:OLEObject Type="Embed" ProgID="Equation.AxMath" ShapeID="_x0000_i1179" DrawAspect="Content" ObjectID="_1736720280" r:id="rId272"/>
        </w:object>
      </w:r>
      <w:r>
        <w:rPr>
          <w:szCs w:val="24"/>
        </w:rPr>
        <w:t xml:space="preserve"> is the mixed derivative with respect to </w:t>
      </w:r>
      <w:r w:rsidRPr="00262778">
        <w:rPr>
          <w:position w:val="-12"/>
          <w:szCs w:val="24"/>
        </w:rPr>
        <w:object w:dxaOrig="1323" w:dyaOrig="371" w14:anchorId="4C324E39">
          <v:shape id="_x0000_i1180" type="#_x0000_t75" style="width:66.15pt;height:18.75pt" o:ole="">
            <v:imagedata r:id="rId273" o:title=""/>
          </v:shape>
          <o:OLEObject Type="Embed" ProgID="Equation.AxMath" ShapeID="_x0000_i1180" DrawAspect="Content" ObjectID="_1736720281" r:id="rId274"/>
        </w:object>
      </w:r>
      <w:r>
        <w:rPr>
          <w:szCs w:val="24"/>
        </w:rPr>
        <w:t xml:space="preserve"> of the </w:t>
      </w:r>
      <w:r w:rsidRPr="00A37EC5">
        <w:rPr>
          <w:i/>
          <w:iCs/>
          <w:szCs w:val="24"/>
        </w:rPr>
        <w:t>cumulative distribution</w:t>
      </w:r>
      <w:r>
        <w:rPr>
          <w:szCs w:val="24"/>
        </w:rPr>
        <w:t xml:space="preserve"> </w:t>
      </w:r>
      <w:r w:rsidRPr="0057222E">
        <w:rPr>
          <w:position w:val="-12"/>
        </w:rPr>
        <w:object w:dxaOrig="587" w:dyaOrig="376" w14:anchorId="40EFCDBA">
          <v:shape id="_x0000_i1181" type="#_x0000_t75" style="width:29.25pt;height:18.75pt" o:ole="">
            <v:imagedata r:id="rId275" o:title=""/>
          </v:shape>
          <o:OLEObject Type="Embed" ProgID="Equation.AxMath" ShapeID="_x0000_i1181" DrawAspect="Content" ObjectID="_1736720282" r:id="rId276"/>
        </w:object>
      </w:r>
      <w:r>
        <w:t>.</w:t>
      </w:r>
    </w:p>
    <w:p w14:paraId="6065F36A" w14:textId="77777777" w:rsidR="00872ADE" w:rsidRPr="00DD0D4B" w:rsidRDefault="00872ADE" w:rsidP="00872ADE">
      <w:pPr>
        <w:jc w:val="right"/>
      </w:pPr>
      <w:r w:rsidRPr="005D3827">
        <w:rPr>
          <w:position w:val="-51"/>
        </w:rPr>
        <w:object w:dxaOrig="2853" w:dyaOrig="1163" w14:anchorId="4AB43D6C">
          <v:shape id="_x0000_i1182" type="#_x0000_t75" style="width:142.85pt;height:58.55pt" o:ole="">
            <v:imagedata r:id="rId277" o:title=""/>
          </v:shape>
          <o:OLEObject Type="Embed" ProgID="Equation.AxMath" ShapeID="_x0000_i1182" DrawAspect="Content" ObjectID="_1736720283" r:id="rId278"/>
        </w:object>
      </w:r>
      <w:r>
        <w:t xml:space="preserve"> </w:t>
      </w:r>
      <w:r>
        <w:tab/>
      </w:r>
      <w:r>
        <w:tab/>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8" w:name="ZEqnNum349930"/>
      <w:r>
        <w:instrText>(</w:instrText>
      </w:r>
      <w:r w:rsidR="00901E11">
        <w:fldChar w:fldCharType="begin"/>
      </w:r>
      <w:r w:rsidR="00901E11">
        <w:instrText xml:space="preserve"> SEQ AMEqn \c \* Arabic \* MERGEFORMAT </w:instrText>
      </w:r>
      <w:r w:rsidR="00901E11">
        <w:fldChar w:fldCharType="separate"/>
      </w:r>
      <w:r>
        <w:rPr>
          <w:noProof/>
        </w:rPr>
        <w:instrText>52</w:instrText>
      </w:r>
      <w:r w:rsidR="00901E11">
        <w:rPr>
          <w:noProof/>
        </w:rPr>
        <w:fldChar w:fldCharType="end"/>
      </w:r>
      <w:r>
        <w:instrText>)</w:instrText>
      </w:r>
      <w:bookmarkEnd w:id="8"/>
      <w:r>
        <w:fldChar w:fldCharType="end"/>
      </w:r>
    </w:p>
    <w:p w14:paraId="42380FA3" w14:textId="77777777" w:rsidR="00872ADE" w:rsidRDefault="00872ADE" w:rsidP="00872ADE">
      <w:pPr>
        <w:spacing w:line="320" w:lineRule="exact"/>
      </w:pPr>
      <w:r w:rsidRPr="00201EFA">
        <w:rPr>
          <w:b/>
          <w:bCs/>
        </w:rPr>
        <w:t xml:space="preserve">Def. </w:t>
      </w:r>
      <w:r>
        <w:rPr>
          <w:b/>
          <w:bCs/>
        </w:rPr>
        <w:t>7</w:t>
      </w:r>
      <w:r w:rsidRPr="00201EFA">
        <w:rPr>
          <w:b/>
          <w:bCs/>
        </w:rPr>
        <w:t>.</w:t>
      </w:r>
      <w:r>
        <w:rPr>
          <w:i/>
          <w:iCs/>
        </w:rPr>
        <w:t xml:space="preserve"> </w:t>
      </w:r>
      <w:r w:rsidRPr="001623BB">
        <w:t>The definition of a</w:t>
      </w:r>
      <w:r>
        <w:rPr>
          <w:i/>
          <w:iCs/>
        </w:rPr>
        <w:t xml:space="preserve"> </w:t>
      </w:r>
      <w:r w:rsidRPr="00A37EC5">
        <w:rPr>
          <w:i/>
          <w:iCs/>
        </w:rPr>
        <w:t>Vector stochastic process</w:t>
      </w:r>
      <w:r>
        <w:t xml:space="preserve">, </w:t>
      </w:r>
      <w:r w:rsidRPr="00E90C0A">
        <w:t>denote</w:t>
      </w:r>
      <w:r>
        <w:t>d</w:t>
      </w:r>
      <w:r w:rsidRPr="00E90C0A">
        <w:t xml:space="preserve"> as </w:t>
      </w:r>
      <w:r w:rsidRPr="00D40E0A">
        <w:rPr>
          <w:position w:val="-12"/>
        </w:rPr>
        <w:object w:dxaOrig="630" w:dyaOrig="371" w14:anchorId="7FA544CD">
          <v:shape id="_x0000_i1183" type="#_x0000_t75" style="width:32.2pt;height:18.75pt" o:ole="">
            <v:imagedata r:id="rId279" o:title=""/>
          </v:shape>
          <o:OLEObject Type="Embed" ProgID="Equation.AxMath" ShapeID="_x0000_i1183" DrawAspect="Content" ObjectID="_1736720284" r:id="rId280"/>
        </w:object>
      </w:r>
      <w:r>
        <w:t>,</w:t>
      </w:r>
      <w:r w:rsidRPr="00E90C0A">
        <w:t xml:space="preserve"> </w:t>
      </w:r>
      <w:r>
        <w:t xml:space="preserve">employing a second-dimension index </w:t>
      </w:r>
      <w:r w:rsidRPr="00FA5DD7">
        <w:rPr>
          <w:position w:val="-11"/>
        </w:rPr>
        <w:object w:dxaOrig="167" w:dyaOrig="357" w14:anchorId="024D743F">
          <v:shape id="_x0000_i1184" type="#_x0000_t75" style="width:8.2pt;height:17.55pt" o:ole="">
            <v:imagedata r:id="rId281" o:title=""/>
          </v:shape>
          <o:OLEObject Type="Embed" ProgID="Equation.AxMath" ShapeID="_x0000_i1184" DrawAspect="Content" ObjectID="_1736720285" r:id="rId282"/>
        </w:object>
      </w:r>
      <w:r>
        <w:t xml:space="preserve"> that shall appear by default and which is different from the index </w:t>
      </w:r>
      <w:r w:rsidRPr="00845C85">
        <w:rPr>
          <w:position w:val="-11"/>
        </w:rPr>
        <w:object w:dxaOrig="174" w:dyaOrig="357" w14:anchorId="70714D74">
          <v:shape id="_x0000_i1185" type="#_x0000_t75" style="width:9.35pt;height:17.55pt" o:ole="">
            <v:imagedata r:id="rId283" o:title=""/>
          </v:shape>
          <o:OLEObject Type="Embed" ProgID="Equation.AxMath" ShapeID="_x0000_i1185" DrawAspect="Content" ObjectID="_1736720286" r:id="rId284"/>
        </w:object>
      </w:r>
      <w:r>
        <w:t xml:space="preserve"> that counts the vector first-dimension, is the </w:t>
      </w:r>
      <w:r w:rsidRPr="00E90C0A">
        <w:t xml:space="preserve">collection of </w:t>
      </w:r>
      <w:r w:rsidRPr="00A37EC5">
        <w:rPr>
          <w:i/>
          <w:iCs/>
        </w:rPr>
        <w:t>random vectors</w:t>
      </w:r>
      <w:r>
        <w:t xml:space="preserve"> </w:t>
      </w:r>
      <w:r w:rsidRPr="006A1914">
        <w:rPr>
          <w:position w:val="-12"/>
        </w:rPr>
        <w:object w:dxaOrig="1578" w:dyaOrig="376" w14:anchorId="45B560AA">
          <v:shape id="_x0000_i1186" type="#_x0000_t75" style="width:79pt;height:18.75pt" o:ole="">
            <v:imagedata r:id="rId285" o:title=""/>
          </v:shape>
          <o:OLEObject Type="Embed" ProgID="Equation.AxMath" ShapeID="_x0000_i1186" DrawAspect="Content" ObjectID="_1736720287" r:id="rId286"/>
        </w:object>
      </w:r>
      <w:r>
        <w:t xml:space="preserve"> with </w:t>
      </w:r>
      <w:r w:rsidRPr="00FA5DD7">
        <w:rPr>
          <w:position w:val="-11"/>
        </w:rPr>
        <w:object w:dxaOrig="167" w:dyaOrig="357" w14:anchorId="5A4A3E89">
          <v:shape id="_x0000_i1187" type="#_x0000_t75" style="width:8.2pt;height:17.55pt" o:ole="">
            <v:imagedata r:id="rId281" o:title=""/>
          </v:shape>
          <o:OLEObject Type="Embed" ProgID="Equation.AxMath" ShapeID="_x0000_i1187" DrawAspect="Content" ObjectID="_1736720288" r:id="rId287"/>
        </w:object>
      </w:r>
      <w:r>
        <w:t xml:space="preserve"> </w:t>
      </w:r>
      <w:r w:rsidRPr="00E90C0A">
        <w:t>over</w:t>
      </w:r>
      <w:r>
        <w:t xml:space="preserve"> the continuous </w:t>
      </w:r>
      <w:r w:rsidRPr="00E90C0A">
        <w:t>time</w:t>
      </w:r>
      <w:r>
        <w:t xml:space="preserve"> domain </w:t>
      </w:r>
      <w:r w:rsidRPr="00C37596">
        <w:rPr>
          <w:position w:val="-12"/>
        </w:rPr>
        <w:object w:dxaOrig="730" w:dyaOrig="378" w14:anchorId="6D4DF35F">
          <v:shape id="_x0000_i1188" type="#_x0000_t75" style="width:36.9pt;height:18.75pt" o:ole="">
            <v:imagedata r:id="rId288" o:title=""/>
          </v:shape>
          <o:OLEObject Type="Embed" ProgID="Equation.AxMath" ShapeID="_x0000_i1188" DrawAspect="Content" ObjectID="_1736720289" r:id="rId289"/>
        </w:object>
      </w:r>
      <w:r>
        <w:t xml:space="preserve"> and with </w:t>
      </w:r>
      <w:r w:rsidRPr="00B04905">
        <w:rPr>
          <w:position w:val="-12"/>
        </w:rPr>
        <w:object w:dxaOrig="662" w:dyaOrig="358" w14:anchorId="627E690A">
          <v:shape id="_x0000_i1189" type="#_x0000_t75" style="width:33.95pt;height:18.15pt" o:ole="">
            <v:imagedata r:id="rId25" o:title=""/>
          </v:shape>
          <o:OLEObject Type="Embed" ProgID="Equation.AxMath" ShapeID="_x0000_i1189" DrawAspect="Content" ObjectID="_1736720290" r:id="rId290"/>
        </w:object>
      </w:r>
      <w:r>
        <w:t xml:space="preserve">. </w:t>
      </w:r>
    </w:p>
    <w:p w14:paraId="7BBCA9CB" w14:textId="77777777" w:rsidR="00872ADE" w:rsidRDefault="00872ADE" w:rsidP="00872ADE">
      <w:pPr>
        <w:spacing w:line="320" w:lineRule="exact"/>
      </w:pPr>
      <w:r>
        <w:t xml:space="preserve">*An alternative definition of a </w:t>
      </w:r>
      <w:r w:rsidRPr="00122770">
        <w:rPr>
          <w:i/>
          <w:iCs/>
        </w:rPr>
        <w:t>v</w:t>
      </w:r>
      <w:r>
        <w:rPr>
          <w:i/>
          <w:iCs/>
        </w:rPr>
        <w:t xml:space="preserve">ector stochastic process </w:t>
      </w:r>
      <w:r>
        <w:t xml:space="preserve">is the sub-collection </w:t>
      </w:r>
      <w:r w:rsidRPr="00272C48">
        <w:rPr>
          <w:position w:val="-13"/>
        </w:rPr>
        <w:object w:dxaOrig="1473" w:dyaOrig="390" w14:anchorId="26908345">
          <v:shape id="_x0000_i1190" type="#_x0000_t75" style="width:73.15pt;height:18.75pt" o:ole="">
            <v:imagedata r:id="rId291" o:title=""/>
          </v:shape>
          <o:OLEObject Type="Embed" ProgID="Equation.AxMath" ShapeID="_x0000_i1190" DrawAspect="Content" ObjectID="_1736720291" r:id="rId292"/>
        </w:object>
      </w:r>
      <w:r>
        <w:t xml:space="preserve"> (in vector notation </w:t>
      </w:r>
      <w:r w:rsidRPr="00BE40ED">
        <w:rPr>
          <w:position w:val="-13"/>
        </w:rPr>
        <w:object w:dxaOrig="1370" w:dyaOrig="387" w14:anchorId="1108B15B">
          <v:shape id="_x0000_i1191" type="#_x0000_t75" style="width:67.9pt;height:18.75pt" o:ole="">
            <v:imagedata r:id="rId293" o:title=""/>
          </v:shape>
          <o:OLEObject Type="Embed" ProgID="Equation.AxMath" ShapeID="_x0000_i1191" DrawAspect="Content" ObjectID="_1736720292" r:id="rId294"/>
        </w:object>
      </w:r>
      <w:r>
        <w:t xml:space="preserve"> with </w:t>
      </w:r>
      <w:r w:rsidRPr="00746C47">
        <w:rPr>
          <w:position w:val="-11"/>
        </w:rPr>
        <w:object w:dxaOrig="1258" w:dyaOrig="357" w14:anchorId="1588A7E2">
          <v:shape id="_x0000_i1192" type="#_x0000_t75" style="width:63.2pt;height:17.55pt" o:ole="">
            <v:imagedata r:id="rId213" o:title=""/>
          </v:shape>
          <o:OLEObject Type="Embed" ProgID="Equation.AxMath" ShapeID="_x0000_i1192" DrawAspect="Content" ObjectID="_1736720293" r:id="rId295"/>
        </w:object>
      </w:r>
      <w:r>
        <w:t>) from a</w:t>
      </w:r>
      <w:r w:rsidRPr="006C6D49">
        <w:t xml:space="preserve"> </w:t>
      </w:r>
      <w:r w:rsidRPr="008C45BF">
        <w:rPr>
          <w:i/>
          <w:iCs/>
        </w:rPr>
        <w:t>dynamic random field</w:t>
      </w:r>
      <w:r>
        <w:t xml:space="preserve"> </w:t>
      </w:r>
      <w:r w:rsidRPr="002A15E8">
        <w:rPr>
          <w:position w:val="-12"/>
        </w:rPr>
        <w:object w:dxaOrig="830" w:dyaOrig="372" w14:anchorId="369D48F1">
          <v:shape id="_x0000_i1193" type="#_x0000_t75" style="width:42.15pt;height:18.75pt" o:ole="">
            <v:imagedata r:id="rId296" o:title=""/>
          </v:shape>
          <o:OLEObject Type="Embed" ProgID="Equation.AxMath" ShapeID="_x0000_i1193" DrawAspect="Content" ObjectID="_1736720294" r:id="rId297"/>
        </w:object>
      </w:r>
      <w:r>
        <w:t xml:space="preserve">, collection of real-valued measurable functions </w:t>
      </w:r>
      <w:r w:rsidRPr="00D40E0A">
        <w:rPr>
          <w:position w:val="-12"/>
        </w:rPr>
        <w:object w:dxaOrig="1655" w:dyaOrig="378" w14:anchorId="4B041619">
          <v:shape id="_x0000_i1194" type="#_x0000_t75" style="width:82.55pt;height:18.75pt" o:ole="">
            <v:imagedata r:id="rId298" o:title=""/>
          </v:shape>
          <o:OLEObject Type="Embed" ProgID="Equation.AxMath" ShapeID="_x0000_i1194" DrawAspect="Content" ObjectID="_1736720295" r:id="rId299"/>
        </w:object>
      </w:r>
      <w:r>
        <w:t xml:space="preserve"> with </w:t>
      </w:r>
      <w:r w:rsidRPr="00C37596">
        <w:rPr>
          <w:position w:val="-12"/>
        </w:rPr>
        <w:object w:dxaOrig="740" w:dyaOrig="376" w14:anchorId="76D0A109">
          <v:shape id="_x0000_i1195" type="#_x0000_t75" style="width:37.45pt;height:18.75pt" o:ole="">
            <v:imagedata r:id="rId245" o:title=""/>
          </v:shape>
          <o:OLEObject Type="Embed" ProgID="Equation.AxMath" ShapeID="_x0000_i1195" DrawAspect="Content" ObjectID="_1736720296" r:id="rId300"/>
        </w:object>
      </w:r>
      <w:r>
        <w:t xml:space="preserve"> and </w:t>
      </w:r>
      <w:r w:rsidRPr="006D6AED">
        <w:rPr>
          <w:position w:val="-12"/>
        </w:rPr>
        <w:object w:dxaOrig="730" w:dyaOrig="376" w14:anchorId="3CBEBBF3">
          <v:shape id="_x0000_i1196" type="#_x0000_t75" style="width:36.9pt;height:18.75pt" o:ole="">
            <v:imagedata r:id="rId301" o:title=""/>
          </v:shape>
          <o:OLEObject Type="Embed" ProgID="Equation.AxMath" ShapeID="_x0000_i1196" DrawAspect="Content" ObjectID="_1736720297" r:id="rId302"/>
        </w:object>
      </w:r>
      <w:r>
        <w:t xml:space="preserve">. </w:t>
      </w:r>
    </w:p>
    <w:p w14:paraId="0FCAB8D3" w14:textId="77777777" w:rsidR="00872ADE" w:rsidRDefault="00872ADE" w:rsidP="00872ADE">
      <w:pPr>
        <w:spacing w:line="320" w:lineRule="exact"/>
      </w:pPr>
      <w:r>
        <w:t xml:space="preserve">**The set of entries </w:t>
      </w:r>
      <w:r w:rsidRPr="00594C92">
        <w:rPr>
          <w:position w:val="-13"/>
        </w:rPr>
        <w:object w:dxaOrig="1370" w:dyaOrig="386" w14:anchorId="7C3D1F7B">
          <v:shape id="_x0000_i1197" type="#_x0000_t75" style="width:67.9pt;height:18.75pt" o:ole="">
            <v:imagedata r:id="rId303" o:title=""/>
          </v:shape>
          <o:OLEObject Type="Embed" ProgID="Equation.AxMath" ShapeID="_x0000_i1197" DrawAspect="Content" ObjectID="_1736720298" r:id="rId304"/>
        </w:object>
      </w:r>
      <w:r w:rsidRPr="007044A7">
        <w:t xml:space="preserve"> </w:t>
      </w:r>
      <w:r>
        <w:t xml:space="preserve">of </w:t>
      </w:r>
      <w:r w:rsidRPr="00E90C0A">
        <w:t xml:space="preserve">a </w:t>
      </w:r>
      <w:r w:rsidRPr="00A37EC5">
        <w:rPr>
          <w:i/>
          <w:iCs/>
        </w:rPr>
        <w:t>vector stochastic process</w:t>
      </w:r>
      <w:r>
        <w:t xml:space="preserve"> </w:t>
      </w:r>
      <w:r w:rsidRPr="00E90C0A">
        <w:t>adjust to the nominal</w:t>
      </w:r>
      <w:r>
        <w:t xml:space="preserve"> definition of</w:t>
      </w:r>
      <w:r w:rsidRPr="00E90C0A">
        <w:t xml:space="preserve"> </w:t>
      </w:r>
      <w:r w:rsidRPr="00A37EC5">
        <w:rPr>
          <w:i/>
          <w:iCs/>
        </w:rPr>
        <w:t>stochastic process</w:t>
      </w:r>
      <w:r>
        <w:t>, i.e.</w:t>
      </w:r>
      <w:r w:rsidRPr="00E90C0A">
        <w:t xml:space="preserve"> </w:t>
      </w:r>
      <w:r>
        <w:t xml:space="preserve">for each entry </w:t>
      </w:r>
      <w:r w:rsidRPr="00746C47">
        <w:rPr>
          <w:position w:val="-11"/>
        </w:rPr>
        <w:object w:dxaOrig="1258" w:dyaOrig="357" w14:anchorId="4FEDB974">
          <v:shape id="_x0000_i1198" type="#_x0000_t75" style="width:63.2pt;height:17.55pt" o:ole="">
            <v:imagedata r:id="rId213" o:title=""/>
          </v:shape>
          <o:OLEObject Type="Embed" ProgID="Equation.AxMath" ShapeID="_x0000_i1198" DrawAspect="Content" ObjectID="_1736720299" r:id="rId305"/>
        </w:object>
      </w:r>
      <w:r>
        <w:t xml:space="preserve"> , the</w:t>
      </w:r>
      <w:r w:rsidRPr="00E90C0A">
        <w:t xml:space="preserve"> collection of</w:t>
      </w:r>
      <w:r>
        <w:t xml:space="preserve"> real-valued</w:t>
      </w:r>
      <w:r w:rsidRPr="00E90C0A">
        <w:t xml:space="preserve"> </w:t>
      </w:r>
      <w:r w:rsidRPr="00A37EC5">
        <w:rPr>
          <w:i/>
          <w:iCs/>
        </w:rPr>
        <w:t>measurable functions</w:t>
      </w:r>
      <w:r w:rsidRPr="00E90C0A">
        <w:t xml:space="preserve"> </w:t>
      </w:r>
      <w:r w:rsidRPr="007E33B6">
        <w:rPr>
          <w:position w:val="-12"/>
        </w:rPr>
        <w:object w:dxaOrig="1638" w:dyaOrig="376" w14:anchorId="6DF07613">
          <v:shape id="_x0000_i1199" type="#_x0000_t75" style="width:81.95pt;height:18.75pt" o:ole="">
            <v:imagedata r:id="rId306" o:title=""/>
          </v:shape>
          <o:OLEObject Type="Embed" ProgID="Equation.AxMath" ShapeID="_x0000_i1199" DrawAspect="Content" ObjectID="_1736720300" r:id="rId307"/>
        </w:object>
      </w:r>
      <w:r w:rsidRPr="00E90C0A">
        <w:t xml:space="preserve"> </w:t>
      </w:r>
      <w:r>
        <w:t xml:space="preserve">with </w:t>
      </w:r>
      <w:r w:rsidRPr="00EC3D9B">
        <w:rPr>
          <w:position w:val="-11"/>
        </w:rPr>
        <w:object w:dxaOrig="167" w:dyaOrig="357" w14:anchorId="3CEE9610">
          <v:shape id="_x0000_i1200" type="#_x0000_t75" style="width:8.2pt;height:17.55pt" o:ole="">
            <v:imagedata r:id="rId281" o:title=""/>
          </v:shape>
          <o:OLEObject Type="Embed" ProgID="Equation.AxMath" ShapeID="_x0000_i1200" DrawAspect="Content" ObjectID="_1736720301" r:id="rId308"/>
        </w:object>
      </w:r>
      <w:r>
        <w:t xml:space="preserve"> </w:t>
      </w:r>
      <w:r w:rsidRPr="00E90C0A">
        <w:t>over</w:t>
      </w:r>
      <w:r>
        <w:t xml:space="preserve"> the continuous </w:t>
      </w:r>
      <w:r w:rsidRPr="00E90C0A">
        <w:t>time</w:t>
      </w:r>
      <w:r>
        <w:t xml:space="preserve"> domain </w:t>
      </w:r>
      <w:r w:rsidRPr="006D6AED">
        <w:rPr>
          <w:position w:val="-12"/>
        </w:rPr>
        <w:object w:dxaOrig="730" w:dyaOrig="376" w14:anchorId="27FFB1AA">
          <v:shape id="_x0000_i1201" type="#_x0000_t75" style="width:36.9pt;height:18.75pt" o:ole="">
            <v:imagedata r:id="rId301" o:title=""/>
          </v:shape>
          <o:OLEObject Type="Embed" ProgID="Equation.AxMath" ShapeID="_x0000_i1201" DrawAspect="Content" ObjectID="_1736720302" r:id="rId309"/>
        </w:object>
      </w:r>
      <w:r>
        <w:t xml:space="preserve"> and with </w:t>
      </w:r>
      <w:r w:rsidRPr="00B04905">
        <w:rPr>
          <w:position w:val="-12"/>
        </w:rPr>
        <w:object w:dxaOrig="662" w:dyaOrig="358" w14:anchorId="174F9609">
          <v:shape id="_x0000_i1202" type="#_x0000_t75" style="width:33.95pt;height:18.15pt" o:ole="">
            <v:imagedata r:id="rId25" o:title=""/>
          </v:shape>
          <o:OLEObject Type="Embed" ProgID="Equation.AxMath" ShapeID="_x0000_i1202" DrawAspect="Content" ObjectID="_1736720303" r:id="rId310"/>
        </w:object>
      </w:r>
      <w:r w:rsidRPr="00E90C0A">
        <w:t>.</w:t>
      </w:r>
      <w:r>
        <w:t xml:space="preserve"> </w:t>
      </w:r>
    </w:p>
    <w:p w14:paraId="6F2135AA" w14:textId="77777777" w:rsidR="00872ADE" w:rsidRDefault="00872ADE" w:rsidP="00872ADE">
      <w:pPr>
        <w:spacing w:line="320" w:lineRule="exact"/>
        <w:rPr>
          <w:szCs w:val="24"/>
        </w:rPr>
      </w:pPr>
      <w:r>
        <w:lastRenderedPageBreak/>
        <w:t xml:space="preserve">***Note that defining a </w:t>
      </w:r>
      <w:r w:rsidRPr="000D460A">
        <w:rPr>
          <w:i/>
          <w:iCs/>
        </w:rPr>
        <w:t>vector stochastic process</w:t>
      </w:r>
      <w:r>
        <w:t xml:space="preserve"> </w:t>
      </w:r>
      <w:r w:rsidRPr="00D40E0A">
        <w:rPr>
          <w:position w:val="-12"/>
        </w:rPr>
        <w:object w:dxaOrig="630" w:dyaOrig="372" w14:anchorId="633B917D">
          <v:shape id="_x0000_i1203" type="#_x0000_t75" style="width:32.2pt;height:18.75pt" o:ole="">
            <v:imagedata r:id="rId311" o:title=""/>
          </v:shape>
          <o:OLEObject Type="Embed" ProgID="Equation.AxMath" ShapeID="_x0000_i1203" DrawAspect="Content" ObjectID="_1736720304" r:id="rId312"/>
        </w:object>
      </w:r>
      <w:r>
        <w:t xml:space="preserve"> is very common in continuous </w:t>
      </w:r>
      <w:r w:rsidRPr="00E90C0A">
        <w:t>time</w:t>
      </w:r>
      <w:r>
        <w:t xml:space="preserve"> domain </w:t>
      </w:r>
      <w:r w:rsidRPr="00C37596">
        <w:rPr>
          <w:position w:val="-12"/>
        </w:rPr>
        <w:object w:dxaOrig="616" w:dyaOrig="376" w14:anchorId="7F49476A">
          <v:shape id="_x0000_i1204" type="#_x0000_t75" style="width:30.45pt;height:18.75pt" o:ole="">
            <v:imagedata r:id="rId313" o:title=""/>
          </v:shape>
          <o:OLEObject Type="Embed" ProgID="Equation.AxMath" ShapeID="_x0000_i1204" DrawAspect="Content" ObjectID="_1736720305" r:id="rId314"/>
        </w:object>
      </w:r>
      <w:r>
        <w:t xml:space="preserve">, but doing so with </w:t>
      </w:r>
      <w:r w:rsidRPr="00C37596">
        <w:rPr>
          <w:position w:val="-12"/>
        </w:rPr>
        <w:object w:dxaOrig="730" w:dyaOrig="376" w14:anchorId="3945BA00">
          <v:shape id="_x0000_i1205" type="#_x0000_t75" style="width:36.9pt;height:18.75pt" o:ole="">
            <v:imagedata r:id="rId301" o:title=""/>
          </v:shape>
          <o:OLEObject Type="Embed" ProgID="Equation.AxMath" ShapeID="_x0000_i1205" DrawAspect="Content" ObjectID="_1736720306" r:id="rId315"/>
        </w:object>
      </w:r>
      <w:r>
        <w:t xml:space="preserve"> suits much better to </w:t>
      </w:r>
      <w:r>
        <w:rPr>
          <w:szCs w:val="24"/>
        </w:rPr>
        <w:t xml:space="preserve">neuroimaging practice. Also note that a rigorous definition for </w:t>
      </w:r>
      <w:r w:rsidRPr="00D40E0A">
        <w:rPr>
          <w:position w:val="-12"/>
        </w:rPr>
        <w:object w:dxaOrig="630" w:dyaOrig="371" w14:anchorId="42FD5BA8">
          <v:shape id="_x0000_i1206" type="#_x0000_t75" style="width:32.2pt;height:18.75pt" o:ole="">
            <v:imagedata r:id="rId316" o:title=""/>
          </v:shape>
          <o:OLEObject Type="Embed" ProgID="Equation.AxMath" ShapeID="_x0000_i1206" DrawAspect="Content" ObjectID="_1736720307" r:id="rId317"/>
        </w:object>
      </w:r>
      <w:r>
        <w:t xml:space="preserve"> is through measurable functions over a Filtration, or a process of increasing sigma-algebras in time, so that the stochastic process represents a causal system.</w:t>
      </w:r>
    </w:p>
    <w:bookmarkEnd w:id="1"/>
    <w:p w14:paraId="6814B1BE" w14:textId="77777777" w:rsidR="00872ADE" w:rsidRDefault="00872ADE" w:rsidP="00872ADE">
      <w:pPr>
        <w:spacing w:line="320" w:lineRule="exact"/>
        <w:rPr>
          <w:szCs w:val="24"/>
        </w:rPr>
      </w:pPr>
      <w:r w:rsidRPr="00201EFA">
        <w:rPr>
          <w:b/>
          <w:bCs/>
          <w:szCs w:val="24"/>
        </w:rPr>
        <w:t xml:space="preserve">Def. </w:t>
      </w:r>
      <w:r>
        <w:rPr>
          <w:b/>
          <w:bCs/>
          <w:szCs w:val="24"/>
        </w:rPr>
        <w:t>8</w:t>
      </w:r>
      <w:r w:rsidRPr="00201EFA">
        <w:rPr>
          <w:b/>
          <w:bCs/>
          <w:szCs w:val="24"/>
        </w:rPr>
        <w:t>.</w:t>
      </w:r>
      <w:r>
        <w:rPr>
          <w:i/>
          <w:iCs/>
          <w:szCs w:val="24"/>
        </w:rPr>
        <w:t xml:space="preserve"> A </w:t>
      </w:r>
      <w:r w:rsidRPr="00A37EC5">
        <w:rPr>
          <w:i/>
          <w:iCs/>
          <w:szCs w:val="24"/>
        </w:rPr>
        <w:t>Vector time series</w:t>
      </w:r>
      <w:r>
        <w:rPr>
          <w:szCs w:val="24"/>
        </w:rPr>
        <w:t xml:space="preserve"> which we denote as </w:t>
      </w:r>
      <w:r w:rsidRPr="00272C48">
        <w:rPr>
          <w:position w:val="-13"/>
        </w:rPr>
        <w:object w:dxaOrig="1208" w:dyaOrig="389" w14:anchorId="0CB204B7">
          <v:shape id="_x0000_i1207" type="#_x0000_t75" style="width:60.9pt;height:18.75pt" o:ole="">
            <v:imagedata r:id="rId318" o:title=""/>
          </v:shape>
          <o:OLEObject Type="Embed" ProgID="Equation.AxMath" ShapeID="_x0000_i1207" DrawAspect="Content" ObjectID="_1736720308" r:id="rId319"/>
        </w:object>
      </w:r>
      <w:r>
        <w:rPr>
          <w:szCs w:val="24"/>
        </w:rPr>
        <w:t xml:space="preserve"> is the countable (finite in neuroimaging practice) sub-collection from a</w:t>
      </w:r>
      <w:r w:rsidRPr="000030D5">
        <w:rPr>
          <w:szCs w:val="24"/>
        </w:rPr>
        <w:t xml:space="preserve"> </w:t>
      </w:r>
      <w:r w:rsidRPr="00A37EC5">
        <w:rPr>
          <w:i/>
          <w:iCs/>
          <w:szCs w:val="24"/>
        </w:rPr>
        <w:t>vector stochastic process</w:t>
      </w:r>
      <w:r>
        <w:rPr>
          <w:szCs w:val="24"/>
        </w:rPr>
        <w:t xml:space="preserve"> </w:t>
      </w:r>
      <w:r w:rsidRPr="00D40E0A">
        <w:rPr>
          <w:position w:val="-12"/>
        </w:rPr>
        <w:object w:dxaOrig="630" w:dyaOrig="371" w14:anchorId="246B9B4D">
          <v:shape id="_x0000_i1208" type="#_x0000_t75" style="width:32.2pt;height:18.75pt" o:ole="">
            <v:imagedata r:id="rId316" o:title=""/>
          </v:shape>
          <o:OLEObject Type="Embed" ProgID="Equation.AxMath" ShapeID="_x0000_i1208" DrawAspect="Content" ObjectID="_1736720309" r:id="rId320"/>
        </w:object>
      </w:r>
      <w:r>
        <w:t xml:space="preserve"> </w:t>
      </w:r>
      <w:r>
        <w:rPr>
          <w:szCs w:val="24"/>
        </w:rPr>
        <w:t xml:space="preserve">over discrete time domain </w:t>
      </w:r>
      <w:r w:rsidRPr="00D667BB">
        <w:rPr>
          <w:position w:val="-12"/>
          <w:szCs w:val="24"/>
        </w:rPr>
        <w:object w:dxaOrig="1125" w:dyaOrig="374" w14:anchorId="4F31A300">
          <v:shape id="_x0000_i1209" type="#_x0000_t75" style="width:56.8pt;height:18.75pt" o:ole="">
            <v:imagedata r:id="rId321" o:title=""/>
          </v:shape>
          <o:OLEObject Type="Embed" ProgID="Equation.AxMath" ShapeID="_x0000_i1209" DrawAspect="Content" ObjectID="_1736720310" r:id="rId322"/>
        </w:object>
      </w:r>
      <w:r>
        <w:rPr>
          <w:szCs w:val="24"/>
        </w:rPr>
        <w:t xml:space="preserve"> with </w:t>
      </w:r>
      <w:r w:rsidRPr="00C37596">
        <w:rPr>
          <w:position w:val="-12"/>
        </w:rPr>
        <w:object w:dxaOrig="789" w:dyaOrig="376" w14:anchorId="3E472286">
          <v:shape id="_x0000_i1210" type="#_x0000_t75" style="width:39.8pt;height:18.75pt" o:ole="">
            <v:imagedata r:id="rId323" o:title=""/>
          </v:shape>
          <o:OLEObject Type="Embed" ProgID="Equation.AxMath" ShapeID="_x0000_i1210" DrawAspect="Content" ObjectID="_1736720311" r:id="rId324"/>
        </w:object>
      </w:r>
      <w:r>
        <w:t xml:space="preserve"> and with </w:t>
      </w:r>
      <w:r>
        <w:rPr>
          <w:szCs w:val="24"/>
        </w:rPr>
        <w:t xml:space="preserve">index </w:t>
      </w:r>
      <w:r w:rsidRPr="00D667BB">
        <w:rPr>
          <w:position w:val="-12"/>
          <w:szCs w:val="24"/>
        </w:rPr>
        <w:object w:dxaOrig="1193" w:dyaOrig="358" w14:anchorId="4A043B42">
          <v:shape id="_x0000_i1211" type="#_x0000_t75" style="width:59.7pt;height:18.15pt" o:ole="">
            <v:imagedata r:id="rId325" o:title=""/>
          </v:shape>
          <o:OLEObject Type="Embed" ProgID="Equation.AxMath" ShapeID="_x0000_i1211" DrawAspect="Content" ObjectID="_1736720312" r:id="rId326"/>
        </w:object>
      </w:r>
      <w:r>
        <w:rPr>
          <w:szCs w:val="24"/>
        </w:rPr>
        <w:t xml:space="preserve"> counting </w:t>
      </w:r>
      <w:r w:rsidRPr="00C43E4F">
        <w:rPr>
          <w:position w:val="-12"/>
          <w:szCs w:val="24"/>
        </w:rPr>
        <w:object w:dxaOrig="230" w:dyaOrig="358" w14:anchorId="1F621EE2">
          <v:shape id="_x0000_i1212" type="#_x0000_t75" style="width:11.1pt;height:18.15pt" o:ole="">
            <v:imagedata r:id="rId327" o:title=""/>
          </v:shape>
          <o:OLEObject Type="Embed" ProgID="Equation.AxMath" ShapeID="_x0000_i1212" DrawAspect="Content" ObjectID="_1736720313" r:id="rId328"/>
        </w:object>
      </w:r>
      <w:r>
        <w:rPr>
          <w:szCs w:val="24"/>
        </w:rPr>
        <w:t xml:space="preserve"> time points. </w:t>
      </w:r>
      <w:r>
        <w:t xml:space="preserve">In other words, </w:t>
      </w:r>
      <w:r>
        <w:rPr>
          <w:i/>
          <w:iCs/>
        </w:rPr>
        <w:t xml:space="preserve">vector time series </w:t>
      </w:r>
      <w:r>
        <w:rPr>
          <w:szCs w:val="24"/>
        </w:rPr>
        <w:t xml:space="preserve">which we denote </w:t>
      </w:r>
      <w:r w:rsidRPr="002B0982">
        <w:rPr>
          <w:position w:val="-13"/>
        </w:rPr>
        <w:object w:dxaOrig="1132" w:dyaOrig="387" w14:anchorId="124777A8">
          <v:shape id="_x0000_i1213" type="#_x0000_t75" style="width:56.8pt;height:18.75pt" o:ole="">
            <v:imagedata r:id="rId329" o:title=""/>
          </v:shape>
          <o:OLEObject Type="Embed" ProgID="Equation.AxMath" ShapeID="_x0000_i1213" DrawAspect="Content" ObjectID="_1736720314" r:id="rId330"/>
        </w:object>
      </w:r>
      <w:r>
        <w:rPr>
          <w:szCs w:val="24"/>
        </w:rPr>
        <w:t xml:space="preserve"> </w:t>
      </w:r>
      <w:r>
        <w:t xml:space="preserve">is a </w:t>
      </w:r>
      <w:r w:rsidRPr="00BB2E1D">
        <w:t xml:space="preserve">real-valued </w:t>
      </w:r>
      <w:r w:rsidRPr="00A37EC5">
        <w:rPr>
          <w:i/>
          <w:iCs/>
        </w:rPr>
        <w:t xml:space="preserve">measurable </w:t>
      </w:r>
      <w:r>
        <w:rPr>
          <w:i/>
          <w:iCs/>
        </w:rPr>
        <w:t xml:space="preserve">matrix </w:t>
      </w:r>
      <w:r w:rsidRPr="00A37EC5">
        <w:rPr>
          <w:i/>
          <w:iCs/>
        </w:rPr>
        <w:t>function</w:t>
      </w:r>
      <w:r>
        <w:t xml:space="preserve"> </w:t>
      </w:r>
      <w:r w:rsidRPr="002B0982">
        <w:rPr>
          <w:position w:val="-13"/>
        </w:rPr>
        <w:object w:dxaOrig="2731" w:dyaOrig="386" w14:anchorId="5AC61A4F">
          <v:shape id="_x0000_i1214" type="#_x0000_t75" style="width:137pt;height:18.75pt" o:ole="">
            <v:imagedata r:id="rId331" o:title=""/>
          </v:shape>
          <o:OLEObject Type="Embed" ProgID="Equation.AxMath" ShapeID="_x0000_i1214" DrawAspect="Content" ObjectID="_1736720315" r:id="rId332"/>
        </w:object>
      </w:r>
      <w:r>
        <w:t xml:space="preserve"> with </w:t>
      </w:r>
      <w:r w:rsidRPr="00B04905">
        <w:rPr>
          <w:position w:val="-12"/>
        </w:rPr>
        <w:object w:dxaOrig="662" w:dyaOrig="358" w14:anchorId="7CEC1DF7">
          <v:shape id="_x0000_i1215" type="#_x0000_t75" style="width:33.95pt;height:18.15pt" o:ole="">
            <v:imagedata r:id="rId25" o:title=""/>
          </v:shape>
          <o:OLEObject Type="Embed" ProgID="Equation.AxMath" ShapeID="_x0000_i1215" DrawAspect="Content" ObjectID="_1736720316" r:id="rId333"/>
        </w:object>
      </w:r>
      <w:r>
        <w:t xml:space="preserve">. </w:t>
      </w:r>
    </w:p>
    <w:p w14:paraId="7CF3B0F1" w14:textId="77777777" w:rsidR="00872ADE" w:rsidRDefault="00872ADE" w:rsidP="00872ADE">
      <w:pPr>
        <w:spacing w:line="320" w:lineRule="exact"/>
      </w:pPr>
      <w:r>
        <w:rPr>
          <w:szCs w:val="24"/>
        </w:rPr>
        <w:t>*</w:t>
      </w:r>
      <w:r>
        <w:t xml:space="preserve">For the sake of simplicity, we use the short notation </w:t>
      </w:r>
      <w:r w:rsidRPr="002B0982">
        <w:rPr>
          <w:position w:val="-13"/>
        </w:rPr>
        <w:object w:dxaOrig="1132" w:dyaOrig="387" w14:anchorId="094681B2">
          <v:shape id="_x0000_i1216" type="#_x0000_t75" style="width:56.8pt;height:18.75pt" o:ole="">
            <v:imagedata r:id="rId329" o:title=""/>
          </v:shape>
          <o:OLEObject Type="Embed" ProgID="Equation.AxMath" ShapeID="_x0000_i1216" DrawAspect="Content" ObjectID="_1736720317" r:id="rId334"/>
        </w:object>
      </w:r>
      <w:r>
        <w:t xml:space="preserve"> when referring to a </w:t>
      </w:r>
      <w:r w:rsidRPr="00716ECF">
        <w:rPr>
          <w:i/>
          <w:iCs/>
        </w:rPr>
        <w:t>vector time series</w:t>
      </w:r>
      <w:r>
        <w:t xml:space="preserve"> </w:t>
      </w:r>
      <w:r w:rsidRPr="00272C48">
        <w:rPr>
          <w:position w:val="-13"/>
        </w:rPr>
        <w:object w:dxaOrig="1208" w:dyaOrig="389" w14:anchorId="70EA51F8">
          <v:shape id="_x0000_i1217" type="#_x0000_t75" style="width:60.9pt;height:18.75pt" o:ole="">
            <v:imagedata r:id="rId318" o:title=""/>
          </v:shape>
          <o:OLEObject Type="Embed" ProgID="Equation.AxMath" ShapeID="_x0000_i1217" DrawAspect="Content" ObjectID="_1736720318" r:id="rId335"/>
        </w:object>
      </w:r>
      <w:r>
        <w:t xml:space="preserve">. Hence, when referring to the physical time we calculate it as </w:t>
      </w:r>
      <w:r w:rsidRPr="00272C48">
        <w:rPr>
          <w:position w:val="-12"/>
        </w:rPr>
        <w:object w:dxaOrig="1507" w:dyaOrig="372" w14:anchorId="68577BCC">
          <v:shape id="_x0000_i1218" type="#_x0000_t75" style="width:74.95pt;height:18.75pt" o:ole="">
            <v:imagedata r:id="rId336" o:title=""/>
          </v:shape>
          <o:OLEObject Type="Embed" ProgID="Equation.AxMath" ShapeID="_x0000_i1218" DrawAspect="Content" ObjectID="_1736720319" r:id="rId337"/>
        </w:object>
      </w:r>
      <w:r>
        <w:t xml:space="preserve">, increasing according to a sampling period </w:t>
      </w:r>
      <w:r w:rsidRPr="00120A94">
        <w:rPr>
          <w:position w:val="-12"/>
        </w:rPr>
        <w:object w:dxaOrig="376" w:dyaOrig="358" w14:anchorId="7F351FBE">
          <v:shape id="_x0000_i1219" type="#_x0000_t75" style="width:18.75pt;height:18.15pt" o:ole="">
            <v:imagedata r:id="rId338" o:title=""/>
          </v:shape>
          <o:OLEObject Type="Embed" ProgID="Equation.AxMath" ShapeID="_x0000_i1219" DrawAspect="Content" ObjectID="_1736720320" r:id="rId339"/>
        </w:object>
      </w:r>
      <w:r>
        <w:t xml:space="preserve">. Note that we may also refer to </w:t>
      </w:r>
      <w:r w:rsidRPr="00272C48">
        <w:rPr>
          <w:position w:val="-13"/>
        </w:rPr>
        <w:object w:dxaOrig="1208" w:dyaOrig="389" w14:anchorId="340FA5AC">
          <v:shape id="_x0000_i1220" type="#_x0000_t75" style="width:60.9pt;height:18.75pt" o:ole="">
            <v:imagedata r:id="rId318" o:title=""/>
          </v:shape>
          <o:OLEObject Type="Embed" ProgID="Equation.AxMath" ShapeID="_x0000_i1220" DrawAspect="Content" ObjectID="_1736720321" r:id="rId340"/>
        </w:object>
      </w:r>
      <w:r>
        <w:t xml:space="preserve"> or </w:t>
      </w:r>
      <w:r w:rsidRPr="002B0982">
        <w:rPr>
          <w:position w:val="-13"/>
        </w:rPr>
        <w:object w:dxaOrig="1132" w:dyaOrig="387" w14:anchorId="575395D1">
          <v:shape id="_x0000_i1221" type="#_x0000_t75" style="width:56.8pt;height:18.75pt" o:ole="">
            <v:imagedata r:id="rId329" o:title=""/>
          </v:shape>
          <o:OLEObject Type="Embed" ProgID="Equation.AxMath" ShapeID="_x0000_i1221" DrawAspect="Content" ObjectID="_1736720322" r:id="rId341"/>
        </w:object>
      </w:r>
      <w:r>
        <w:t xml:space="preserve"> as a more general sub-collection with </w:t>
      </w:r>
      <w:r>
        <w:rPr>
          <w:szCs w:val="24"/>
        </w:rPr>
        <w:t xml:space="preserve">index </w:t>
      </w:r>
      <w:r w:rsidRPr="00D667BB">
        <w:rPr>
          <w:position w:val="-12"/>
          <w:szCs w:val="24"/>
        </w:rPr>
        <w:object w:dxaOrig="1193" w:dyaOrig="358" w14:anchorId="3CA76711">
          <v:shape id="_x0000_i1222" type="#_x0000_t75" style="width:59.7pt;height:18.15pt" o:ole="">
            <v:imagedata r:id="rId325" o:title=""/>
          </v:shape>
          <o:OLEObject Type="Embed" ProgID="Equation.AxMath" ShapeID="_x0000_i1222" DrawAspect="Content" ObjectID="_1736720323" r:id="rId342"/>
        </w:object>
      </w:r>
      <w:r>
        <w:rPr>
          <w:szCs w:val="24"/>
        </w:rPr>
        <w:t xml:space="preserve"> counting </w:t>
      </w:r>
      <w:r w:rsidRPr="00C43E4F">
        <w:rPr>
          <w:position w:val="-12"/>
          <w:szCs w:val="24"/>
        </w:rPr>
        <w:object w:dxaOrig="230" w:dyaOrig="358" w14:anchorId="7D29BF7A">
          <v:shape id="_x0000_i1223" type="#_x0000_t75" style="width:11.1pt;height:18.15pt" o:ole="">
            <v:imagedata r:id="rId327" o:title=""/>
          </v:shape>
          <o:OLEObject Type="Embed" ProgID="Equation.AxMath" ShapeID="_x0000_i1223" DrawAspect="Content" ObjectID="_1736720324" r:id="rId343"/>
        </w:object>
      </w:r>
      <w:r>
        <w:rPr>
          <w:szCs w:val="24"/>
        </w:rPr>
        <w:t xml:space="preserve"> time points that do not increase with a fixed sampling period. Also note that one could consider vector time series with an infinite number of time points as </w:t>
      </w:r>
      <w:r w:rsidRPr="00C43E4F">
        <w:rPr>
          <w:position w:val="-12"/>
          <w:szCs w:val="24"/>
        </w:rPr>
        <w:object w:dxaOrig="1007" w:dyaOrig="358" w14:anchorId="45A3B663">
          <v:shape id="_x0000_i1224" type="#_x0000_t75" style="width:49.75pt;height:18.15pt" o:ole="">
            <v:imagedata r:id="rId344" o:title=""/>
          </v:shape>
          <o:OLEObject Type="Embed" ProgID="Equation.AxMath" ShapeID="_x0000_i1224" DrawAspect="Content" ObjectID="_1736720325" r:id="rId345"/>
        </w:object>
      </w:r>
      <w:r>
        <w:rPr>
          <w:szCs w:val="24"/>
        </w:rPr>
        <w:t xml:space="preserve"> but this would require </w:t>
      </w:r>
      <w:r w:rsidRPr="00D01F84">
        <w:rPr>
          <w:i/>
          <w:iCs/>
          <w:szCs w:val="24"/>
        </w:rPr>
        <w:t>measurable functions</w:t>
      </w:r>
      <w:r>
        <w:rPr>
          <w:szCs w:val="24"/>
        </w:rPr>
        <w:t xml:space="preserve"> defined over an infinite codomain. </w:t>
      </w:r>
    </w:p>
    <w:p w14:paraId="2BD81579" w14:textId="77777777" w:rsidR="00872ADE" w:rsidRDefault="00872ADE" w:rsidP="00872ADE">
      <w:pPr>
        <w:spacing w:line="320" w:lineRule="exact"/>
      </w:pPr>
      <w:r>
        <w:t>**A real-valued</w:t>
      </w:r>
      <w:r w:rsidRPr="00A67EA7">
        <w:t xml:space="preserve"> </w:t>
      </w:r>
      <w:r w:rsidRPr="00A37EC5">
        <w:rPr>
          <w:i/>
          <w:iCs/>
        </w:rPr>
        <w:t xml:space="preserve">measurable </w:t>
      </w:r>
      <w:r>
        <w:rPr>
          <w:i/>
          <w:iCs/>
        </w:rPr>
        <w:t>matrix</w:t>
      </w:r>
      <w:r w:rsidRPr="00A37EC5">
        <w:rPr>
          <w:i/>
          <w:iCs/>
        </w:rPr>
        <w:t xml:space="preserve"> function</w:t>
      </w:r>
      <w:r w:rsidRPr="00A67EA7">
        <w:t xml:space="preserve"> </w:t>
      </w:r>
      <w:r>
        <w:t xml:space="preserve">(analogously to previous </w:t>
      </w:r>
      <w:r w:rsidRPr="00DD1BC4">
        <w:rPr>
          <w:i/>
          <w:iCs/>
        </w:rPr>
        <w:t>measurable vector function</w:t>
      </w:r>
      <w:r>
        <w:t>)</w:t>
      </w:r>
      <w:r w:rsidRPr="00A67EA7">
        <w:t xml:space="preserve"> </w:t>
      </w:r>
      <w:r>
        <w:t xml:space="preserve">is such </w:t>
      </w:r>
      <w:r w:rsidRPr="00A67EA7">
        <w:t>that</w:t>
      </w:r>
      <w:r>
        <w:t>,</w:t>
      </w:r>
      <w:r w:rsidRPr="00A67EA7">
        <w:t xml:space="preserve"> for any </w:t>
      </w:r>
      <w:r>
        <w:t xml:space="preserve">Borel </w:t>
      </w:r>
      <w:r w:rsidRPr="00A67EA7">
        <w:t xml:space="preserve">set </w:t>
      </w:r>
      <w:r w:rsidRPr="007B343F">
        <w:rPr>
          <w:position w:val="-13"/>
        </w:rPr>
        <w:object w:dxaOrig="1462" w:dyaOrig="391" w14:anchorId="3498D29A">
          <v:shape id="_x0000_i1225" type="#_x0000_t75" style="width:73.15pt;height:18.75pt" o:ole="">
            <v:imagedata r:id="rId346" o:title=""/>
          </v:shape>
          <o:OLEObject Type="Embed" ProgID="Equation.AxMath" ShapeID="_x0000_i1225" DrawAspect="Content" ObjectID="_1736720326" r:id="rId347"/>
        </w:object>
      </w:r>
      <w:r>
        <w:t xml:space="preserve"> with </w:t>
      </w:r>
      <w:r w:rsidRPr="007B343F">
        <w:rPr>
          <w:position w:val="-13"/>
        </w:rPr>
        <w:object w:dxaOrig="1029" w:dyaOrig="391" w14:anchorId="65D4213B">
          <v:shape id="_x0000_i1226" type="#_x0000_t75" style="width:51.5pt;height:18.75pt" o:ole="">
            <v:imagedata r:id="rId348" o:title=""/>
          </v:shape>
          <o:OLEObject Type="Embed" ProgID="Equation.AxMath" ShapeID="_x0000_i1226" DrawAspect="Content" ObjectID="_1736720327" r:id="rId349"/>
        </w:object>
      </w:r>
      <w:r>
        <w:t xml:space="preserve"> Borel sigma-algebra of</w:t>
      </w:r>
      <w:r w:rsidRPr="00A67EA7">
        <w:t xml:space="preserve"> </w:t>
      </w:r>
      <w:r w:rsidRPr="007B343F">
        <w:rPr>
          <w:position w:val="-12"/>
        </w:rPr>
        <w:object w:dxaOrig="631" w:dyaOrig="376" w14:anchorId="160BB29F">
          <v:shape id="_x0000_i1227" type="#_x0000_t75" style="width:31.6pt;height:18.75pt" o:ole="">
            <v:imagedata r:id="rId350" o:title=""/>
          </v:shape>
          <o:OLEObject Type="Embed" ProgID="Equation.AxMath" ShapeID="_x0000_i1227" DrawAspect="Content" ObjectID="_1736720328" r:id="rId351"/>
        </w:object>
      </w:r>
      <w:r>
        <w:t xml:space="preserve">, </w:t>
      </w:r>
      <w:r w:rsidRPr="00A67EA7">
        <w:t xml:space="preserve">the </w:t>
      </w:r>
      <w:r>
        <w:t xml:space="preserve">inverse function </w:t>
      </w:r>
      <w:r w:rsidRPr="00D545F8">
        <w:rPr>
          <w:position w:val="-14"/>
        </w:rPr>
        <w:object w:dxaOrig="2234" w:dyaOrig="410" w14:anchorId="59D03D99">
          <v:shape id="_x0000_i1228" type="#_x0000_t75" style="width:111.8pt;height:20.5pt" o:ole="">
            <v:imagedata r:id="rId352" o:title=""/>
          </v:shape>
          <o:OLEObject Type="Embed" ProgID="Equation.AxMath" ShapeID="_x0000_i1228" DrawAspect="Content" ObjectID="_1736720329" r:id="rId353"/>
        </w:object>
      </w:r>
      <w:r w:rsidRPr="00A67EA7">
        <w:t xml:space="preserve"> is contained </w:t>
      </w:r>
      <w:r>
        <w:t xml:space="preserve">in </w:t>
      </w:r>
      <w:r w:rsidRPr="00A67EA7">
        <w:t xml:space="preserve">sigma-algebra </w:t>
      </w:r>
      <w:r w:rsidRPr="00C97E35">
        <w:rPr>
          <w:position w:val="-12"/>
        </w:rPr>
        <w:object w:dxaOrig="267" w:dyaOrig="378" w14:anchorId="24D80D7F">
          <v:shape id="_x0000_i1229" type="#_x0000_t75" style="width:14.05pt;height:18.75pt" o:ole="">
            <v:imagedata r:id="rId15" o:title=""/>
          </v:shape>
          <o:OLEObject Type="Embed" ProgID="Equation.AxMath" ShapeID="_x0000_i1229" DrawAspect="Content" ObjectID="_1736720330" r:id="rId354"/>
        </w:object>
      </w:r>
      <w:r>
        <w:t xml:space="preserve"> </w:t>
      </w:r>
      <w:r w:rsidRPr="00A67EA7">
        <w:t>(measurable by probability</w:t>
      </w:r>
      <w:r>
        <w:t xml:space="preserve"> </w:t>
      </w:r>
      <w:r w:rsidRPr="00156DE0">
        <w:rPr>
          <w:position w:val="-12"/>
        </w:rPr>
        <w:object w:dxaOrig="282" w:dyaOrig="378" w14:anchorId="0F8A7EBB">
          <v:shape id="_x0000_i1230" type="#_x0000_t75" style="width:13.45pt;height:18.75pt" o:ole="">
            <v:imagedata r:id="rId38" o:title=""/>
          </v:shape>
          <o:OLEObject Type="Embed" ProgID="Equation.AxMath" ShapeID="_x0000_i1230" DrawAspect="Content" ObjectID="_1736720331" r:id="rId355"/>
        </w:object>
      </w:r>
      <w:r w:rsidRPr="00A67EA7">
        <w:t xml:space="preserve">). </w:t>
      </w:r>
      <w:r>
        <w:t xml:space="preserve"> </w:t>
      </w:r>
    </w:p>
    <w:p w14:paraId="1BBC899E" w14:textId="77777777" w:rsidR="00872ADE" w:rsidRDefault="00872ADE" w:rsidP="00872ADE">
      <w:pPr>
        <w:spacing w:line="320" w:lineRule="exact"/>
        <w:rPr>
          <w:szCs w:val="24"/>
        </w:rPr>
      </w:pPr>
      <w:r>
        <w:t xml:space="preserve">***Borel sigma-algebra </w:t>
      </w:r>
      <w:r w:rsidRPr="007B343F">
        <w:rPr>
          <w:position w:val="-13"/>
        </w:rPr>
        <w:object w:dxaOrig="1029" w:dyaOrig="391" w14:anchorId="4F2C8B3F">
          <v:shape id="_x0000_i1231" type="#_x0000_t75" style="width:51.5pt;height:18.75pt" o:ole="">
            <v:imagedata r:id="rId348" o:title=""/>
          </v:shape>
          <o:OLEObject Type="Embed" ProgID="Equation.AxMath" ShapeID="_x0000_i1231" DrawAspect="Content" ObjectID="_1736720332" r:id="rId356"/>
        </w:object>
      </w:r>
      <w:r>
        <w:t xml:space="preserve"> of </w:t>
      </w:r>
      <w:r w:rsidRPr="007B343F">
        <w:rPr>
          <w:position w:val="-12"/>
        </w:rPr>
        <w:object w:dxaOrig="631" w:dyaOrig="376" w14:anchorId="7AE6DC61">
          <v:shape id="_x0000_i1232" type="#_x0000_t75" style="width:31.6pt;height:18.75pt" o:ole="">
            <v:imagedata r:id="rId350" o:title=""/>
          </v:shape>
          <o:OLEObject Type="Embed" ProgID="Equation.AxMath" ShapeID="_x0000_i1232" DrawAspect="Content" ObjectID="_1736720333" r:id="rId357"/>
        </w:object>
      </w:r>
      <w:r>
        <w:t xml:space="preserve"> is (analogously to previous Borel sigma-algebra </w:t>
      </w:r>
      <w:r w:rsidRPr="007B343F">
        <w:rPr>
          <w:position w:val="-13"/>
        </w:rPr>
        <w:object w:dxaOrig="777" w:dyaOrig="391" w14:anchorId="05A1760B">
          <v:shape id="_x0000_i1233" type="#_x0000_t75" style="width:38.05pt;height:18.75pt" o:ole="">
            <v:imagedata r:id="rId218" o:title=""/>
          </v:shape>
          <o:OLEObject Type="Embed" ProgID="Equation.AxMath" ShapeID="_x0000_i1233" DrawAspect="Content" ObjectID="_1736720334" r:id="rId358"/>
        </w:object>
      </w:r>
      <w:r>
        <w:t xml:space="preserve"> of </w:t>
      </w:r>
      <w:r w:rsidRPr="007B343F">
        <w:rPr>
          <w:position w:val="-12"/>
        </w:rPr>
        <w:object w:dxaOrig="379" w:dyaOrig="376" w14:anchorId="1E3A40C4">
          <v:shape id="_x0000_i1234" type="#_x0000_t75" style="width:18.75pt;height:18.75pt" o:ole="">
            <v:imagedata r:id="rId220" o:title=""/>
          </v:shape>
          <o:OLEObject Type="Embed" ProgID="Equation.AxMath" ShapeID="_x0000_i1234" DrawAspect="Content" ObjectID="_1736720335" r:id="rId359"/>
        </w:object>
      </w:r>
      <w:r>
        <w:t xml:space="preserve">) the minimal sigma-algebra containing </w:t>
      </w:r>
      <w:r w:rsidRPr="00DA28BD">
        <w:rPr>
          <w:position w:val="-14"/>
        </w:rPr>
        <w:object w:dxaOrig="2658" w:dyaOrig="401" w14:anchorId="3BD35E98">
          <v:shape id="_x0000_i1235" type="#_x0000_t75" style="width:132.9pt;height:20.5pt" o:ole="">
            <v:imagedata r:id="rId360" o:title=""/>
          </v:shape>
          <o:OLEObject Type="Embed" ProgID="Equation.AxMath" ShapeID="_x0000_i1235" DrawAspect="Content" ObjectID="_1736720336" r:id="rId361"/>
        </w:object>
      </w:r>
      <w:r>
        <w:t xml:space="preserve"> with </w:t>
      </w:r>
      <w:r w:rsidRPr="00272C48">
        <w:rPr>
          <w:position w:val="-13"/>
        </w:rPr>
        <w:object w:dxaOrig="1839" w:dyaOrig="386" w14:anchorId="36E0BA52">
          <v:shape id="_x0000_i1236" type="#_x0000_t75" style="width:91.3pt;height:18.75pt" o:ole="">
            <v:imagedata r:id="rId362" o:title=""/>
          </v:shape>
          <o:OLEObject Type="Embed" ProgID="Equation.AxMath" ShapeID="_x0000_i1236" DrawAspect="Content" ObjectID="_1736720337" r:id="rId363"/>
        </w:object>
      </w:r>
      <w:r>
        <w:t xml:space="preserve">, the set of all </w:t>
      </w:r>
      <w:r w:rsidRPr="00085DA5">
        <w:rPr>
          <w:position w:val="-11"/>
        </w:rPr>
        <w:object w:dxaOrig="668" w:dyaOrig="357" w14:anchorId="6658B21B">
          <v:shape id="_x0000_i1237" type="#_x0000_t75" style="width:33.95pt;height:17.55pt" o:ole="">
            <v:imagedata r:id="rId364" o:title=""/>
          </v:shape>
          <o:OLEObject Type="Embed" ProgID="Equation.AxMath" ShapeID="_x0000_i1237" DrawAspect="Content" ObjectID="_1736720338" r:id="rId365"/>
        </w:object>
      </w:r>
      <w:r>
        <w:t>-dimensional semi-bounded hyper-rectangles (</w:t>
      </w:r>
      <w:r w:rsidRPr="00085DA5">
        <w:rPr>
          <w:position w:val="-11"/>
        </w:rPr>
        <w:object w:dxaOrig="230" w:dyaOrig="357" w14:anchorId="73B5993C">
          <v:shape id="_x0000_i1238" type="#_x0000_t75" style="width:11.1pt;height:17.55pt" o:ole="">
            <v:imagedata r:id="rId366" o:title=""/>
          </v:shape>
          <o:OLEObject Type="Embed" ProgID="Equation.AxMath" ShapeID="_x0000_i1238" DrawAspect="Content" ObjectID="_1736720339" r:id="rId367"/>
        </w:object>
      </w:r>
      <w:r>
        <w:t xml:space="preserve">-dimensional cartesian product of </w:t>
      </w:r>
      <w:r w:rsidRPr="00085DA5">
        <w:rPr>
          <w:position w:val="-11"/>
        </w:rPr>
        <w:object w:dxaOrig="237" w:dyaOrig="357" w14:anchorId="18C4946D">
          <v:shape id="_x0000_i1239" type="#_x0000_t75" style="width:12.3pt;height:17.55pt" o:ole="">
            <v:imagedata r:id="rId232" o:title=""/>
          </v:shape>
          <o:OLEObject Type="Embed" ProgID="Equation.AxMath" ShapeID="_x0000_i1239" DrawAspect="Content" ObjectID="_1736720340" r:id="rId368"/>
        </w:object>
      </w:r>
      <w:r>
        <w:t xml:space="preserve">-dimensional semi-bounded hyper-rectangles) </w:t>
      </w:r>
      <w:r w:rsidRPr="00002838">
        <w:rPr>
          <w:position w:val="-13"/>
        </w:rPr>
        <w:object w:dxaOrig="1474" w:dyaOrig="387" w14:anchorId="487ED65D">
          <v:shape id="_x0000_i1240" type="#_x0000_t75" style="width:73.75pt;height:18.75pt" o:ole="">
            <v:imagedata r:id="rId369" o:title=""/>
          </v:shape>
          <o:OLEObject Type="Embed" ProgID="Equation.AxMath" ShapeID="_x0000_i1240" DrawAspect="Content" ObjectID="_1736720341" r:id="rId370"/>
        </w:object>
      </w:r>
      <w:r w:rsidRPr="00272C48">
        <w:rPr>
          <w:position w:val="-13"/>
        </w:rPr>
        <w:object w:dxaOrig="2563" w:dyaOrig="386" w14:anchorId="44F2938A">
          <v:shape id="_x0000_i1241" type="#_x0000_t75" style="width:127.6pt;height:18.75pt" o:ole="">
            <v:imagedata r:id="rId371" o:title=""/>
          </v:shape>
          <o:OLEObject Type="Embed" ProgID="Equation.AxMath" ShapeID="_x0000_i1241" DrawAspect="Content" ObjectID="_1736720342" r:id="rId372"/>
        </w:object>
      </w:r>
      <w:r>
        <w:t>.</w:t>
      </w:r>
    </w:p>
    <w:p w14:paraId="2AF830E4" w14:textId="77777777" w:rsidR="00872ADE" w:rsidRDefault="00872ADE" w:rsidP="00872ADE">
      <w:pPr>
        <w:spacing w:line="320" w:lineRule="exact"/>
      </w:pPr>
      <w:r w:rsidRPr="00201EFA">
        <w:rPr>
          <w:b/>
          <w:bCs/>
        </w:rPr>
        <w:t xml:space="preserve">Def. </w:t>
      </w:r>
      <w:r>
        <w:rPr>
          <w:b/>
          <w:bCs/>
        </w:rPr>
        <w:t>9</w:t>
      </w:r>
      <w:r w:rsidRPr="00201EFA">
        <w:rPr>
          <w:b/>
          <w:bCs/>
        </w:rPr>
        <w:t>.</w:t>
      </w:r>
      <w:r>
        <w:rPr>
          <w:i/>
          <w:iCs/>
        </w:rPr>
        <w:t xml:space="preserve"> C</w:t>
      </w:r>
      <w:r w:rsidRPr="005B5511">
        <w:rPr>
          <w:i/>
          <w:iCs/>
        </w:rPr>
        <w:t>umulative distribution</w:t>
      </w:r>
      <w:r>
        <w:t xml:space="preserve"> of a </w:t>
      </w:r>
      <w:r w:rsidRPr="005B5511">
        <w:rPr>
          <w:i/>
          <w:iCs/>
          <w:szCs w:val="24"/>
        </w:rPr>
        <w:t>vector time series</w:t>
      </w:r>
      <w:r w:rsidRPr="00AE4946">
        <w:t xml:space="preserve"> </w:t>
      </w:r>
      <w:r w:rsidRPr="00272C48">
        <w:rPr>
          <w:position w:val="-13"/>
        </w:rPr>
        <w:object w:dxaOrig="1014" w:dyaOrig="387" w14:anchorId="2912E23C">
          <v:shape id="_x0000_i1242" type="#_x0000_t75" style="width:50.95pt;height:18.75pt" o:ole="">
            <v:imagedata r:id="rId373" o:title=""/>
          </v:shape>
          <o:OLEObject Type="Embed" ProgID="Equation.AxMath" ShapeID="_x0000_i1242" DrawAspect="Content" ObjectID="_1736720343" r:id="rId374"/>
        </w:object>
      </w:r>
      <w:r>
        <w:t xml:space="preserve"> or simply sub-collection </w:t>
      </w:r>
      <w:r w:rsidRPr="00272C48">
        <w:rPr>
          <w:position w:val="-13"/>
        </w:rPr>
        <w:object w:dxaOrig="1208" w:dyaOrig="389" w14:anchorId="547DEE1D">
          <v:shape id="_x0000_i1243" type="#_x0000_t75" style="width:60.9pt;height:18.75pt" o:ole="">
            <v:imagedata r:id="rId318" o:title=""/>
          </v:shape>
          <o:OLEObject Type="Embed" ProgID="Equation.AxMath" ShapeID="_x0000_i1243" DrawAspect="Content" ObjectID="_1736720344" r:id="rId375"/>
        </w:object>
      </w:r>
      <w:r>
        <w:t xml:space="preserve"> (in other literature </w:t>
      </w:r>
      <w:r w:rsidRPr="00746221">
        <w:rPr>
          <w:i/>
          <w:iCs/>
        </w:rPr>
        <w:t>finite-dimensional</w:t>
      </w:r>
      <w:r w:rsidRPr="005B5511">
        <w:rPr>
          <w:i/>
          <w:iCs/>
        </w:rPr>
        <w:t xml:space="preserve"> cumulative distribution</w:t>
      </w:r>
      <w:r>
        <w:t xml:space="preserve"> of a </w:t>
      </w:r>
      <w:r w:rsidRPr="005B5511">
        <w:rPr>
          <w:i/>
          <w:iCs/>
        </w:rPr>
        <w:t>vector stochastic process</w:t>
      </w:r>
      <w:r>
        <w:t xml:space="preserve"> </w:t>
      </w:r>
      <w:r w:rsidRPr="00D40E0A">
        <w:rPr>
          <w:position w:val="-12"/>
        </w:rPr>
        <w:object w:dxaOrig="630" w:dyaOrig="371" w14:anchorId="7E24B1F6">
          <v:shape id="_x0000_i1244" type="#_x0000_t75" style="width:32.2pt;height:18.75pt" o:ole="">
            <v:imagedata r:id="rId316" o:title=""/>
          </v:shape>
          <o:OLEObject Type="Embed" ProgID="Equation.AxMath" ShapeID="_x0000_i1244" DrawAspect="Content" ObjectID="_1736720345" r:id="rId376"/>
        </w:object>
      </w:r>
      <w:r>
        <w:t xml:space="preserve">) which we denote as </w:t>
      </w:r>
      <w:r w:rsidRPr="007C0945">
        <w:rPr>
          <w:position w:val="-13"/>
        </w:rPr>
        <w:object w:dxaOrig="1233" w:dyaOrig="387" w14:anchorId="60CC2BFE">
          <v:shape id="_x0000_i1245" type="#_x0000_t75" style="width:61.45pt;height:18.75pt" o:ole="">
            <v:imagedata r:id="rId377" o:title=""/>
          </v:shape>
          <o:OLEObject Type="Embed" ProgID="Equation.AxMath" ShapeID="_x0000_i1245" DrawAspect="Content" ObjectID="_1736720346" r:id="rId378"/>
        </w:object>
      </w:r>
      <w:r>
        <w:t xml:space="preserve"> Eq. </w:t>
      </w:r>
      <w:r>
        <w:fldChar w:fldCharType="begin"/>
      </w:r>
      <w:r>
        <w:instrText xml:space="preserve"> GOTOBUTTON ZEqnNum192788  \* MERGEFORMAT </w:instrText>
      </w:r>
      <w:r w:rsidR="00901E11">
        <w:fldChar w:fldCharType="begin"/>
      </w:r>
      <w:r w:rsidR="00901E11">
        <w:instrText xml:space="preserve"> REF ZEqnNum192788 \* Charformat \! \* MERGEFORMAT </w:instrText>
      </w:r>
      <w:r w:rsidR="00901E11">
        <w:fldChar w:fldCharType="separate"/>
      </w:r>
      <w:r>
        <w:instrText>(53)</w:instrText>
      </w:r>
      <w:r w:rsidR="00901E11">
        <w:fldChar w:fldCharType="end"/>
      </w:r>
      <w:r>
        <w:fldChar w:fldCharType="end"/>
      </w:r>
      <w:r>
        <w:t xml:space="preserve"> is the probability </w:t>
      </w:r>
      <w:r w:rsidRPr="00257A04">
        <w:rPr>
          <w:position w:val="-13"/>
        </w:rPr>
        <w:object w:dxaOrig="1331" w:dyaOrig="387" w14:anchorId="13C09268">
          <v:shape id="_x0000_i1246" type="#_x0000_t75" style="width:66.15pt;height:18.75pt" o:ole="">
            <v:imagedata r:id="rId379" o:title=""/>
          </v:shape>
          <o:OLEObject Type="Embed" ProgID="Equation.AxMath" ShapeID="_x0000_i1246" DrawAspect="Content" ObjectID="_1736720347" r:id="rId380"/>
        </w:object>
      </w:r>
      <w:r w:rsidRPr="00272C48">
        <w:rPr>
          <w:position w:val="-14"/>
        </w:rPr>
        <w:object w:dxaOrig="2658" w:dyaOrig="401" w14:anchorId="5DBD5F2B">
          <v:shape id="_x0000_i1247" type="#_x0000_t75" style="width:132.9pt;height:20.5pt" o:ole="">
            <v:imagedata r:id="rId381" o:title=""/>
          </v:shape>
          <o:OLEObject Type="Embed" ProgID="Equation.AxMath" ShapeID="_x0000_i1247" DrawAspect="Content" ObjectID="_1736720348" r:id="rId382"/>
        </w:object>
      </w:r>
      <w:r w:rsidRPr="00B7584A">
        <w:t xml:space="preserve"> </w:t>
      </w:r>
      <w:r w:rsidRPr="002A15E8">
        <w:rPr>
          <w:position w:val="-12"/>
        </w:rPr>
        <w:object w:dxaOrig="988" w:dyaOrig="372" w14:anchorId="44F8E816">
          <v:shape id="_x0000_i1248" type="#_x0000_t75" style="width:49.15pt;height:18.75pt" o:ole="">
            <v:imagedata r:id="rId102" o:title=""/>
          </v:shape>
          <o:OLEObject Type="Embed" ProgID="Equation.AxMath" ShapeID="_x0000_i1248" DrawAspect="Content" ObjectID="_1736720349" r:id="rId383"/>
        </w:object>
      </w:r>
      <w:r>
        <w:t xml:space="preserve"> that is induced by </w:t>
      </w:r>
      <w:r w:rsidRPr="00A67EA7">
        <w:t>inverse</w:t>
      </w:r>
      <w:r>
        <w:t xml:space="preserve"> function </w:t>
      </w:r>
      <w:r w:rsidRPr="00D545F8">
        <w:rPr>
          <w:position w:val="-14"/>
        </w:rPr>
        <w:object w:dxaOrig="1895" w:dyaOrig="410" w14:anchorId="1BEC6A50">
          <v:shape id="_x0000_i1249" type="#_x0000_t75" style="width:95.4pt;height:20.5pt" o:ole="">
            <v:imagedata r:id="rId384" o:title=""/>
          </v:shape>
          <o:OLEObject Type="Embed" ProgID="Equation.AxMath" ShapeID="_x0000_i1249" DrawAspect="Content" ObjectID="_1736720350" r:id="rId385"/>
        </w:object>
      </w:r>
      <w:r w:rsidRPr="00721FEE">
        <w:t xml:space="preserve"> </w:t>
      </w:r>
      <w:r>
        <w:t xml:space="preserve">over semi-bounded hyper-rectangles </w:t>
      </w:r>
      <w:r w:rsidRPr="00272C48">
        <w:rPr>
          <w:position w:val="-13"/>
        </w:rPr>
        <w:object w:dxaOrig="1230" w:dyaOrig="387" w14:anchorId="57B73C21">
          <v:shape id="_x0000_i1250" type="#_x0000_t75" style="width:61.45pt;height:18.75pt" o:ole="">
            <v:imagedata r:id="rId386" o:title=""/>
          </v:shape>
          <o:OLEObject Type="Embed" ProgID="Equation.AxMath" ShapeID="_x0000_i1250" DrawAspect="Content" ObjectID="_1736720351" r:id="rId387"/>
        </w:object>
      </w:r>
      <w:r>
        <w:rPr>
          <w:szCs w:val="24"/>
        </w:rPr>
        <w:t xml:space="preserve">. </w:t>
      </w:r>
      <w:r w:rsidRPr="00A0461A">
        <w:rPr>
          <w:i/>
          <w:iCs/>
          <w:szCs w:val="24"/>
        </w:rPr>
        <w:t>P</w:t>
      </w:r>
      <w:r w:rsidRPr="00DD1BC4">
        <w:rPr>
          <w:i/>
          <w:iCs/>
          <w:szCs w:val="24"/>
        </w:rPr>
        <w:t>robability density</w:t>
      </w:r>
      <w:r>
        <w:rPr>
          <w:szCs w:val="24"/>
        </w:rPr>
        <w:t xml:space="preserve"> of a </w:t>
      </w:r>
      <w:r w:rsidRPr="00A0461A">
        <w:rPr>
          <w:i/>
          <w:iCs/>
          <w:szCs w:val="24"/>
        </w:rPr>
        <w:t>vector time series</w:t>
      </w:r>
      <w:r>
        <w:rPr>
          <w:szCs w:val="24"/>
        </w:rPr>
        <w:t xml:space="preserve"> </w:t>
      </w:r>
      <w:r w:rsidRPr="00272C48">
        <w:rPr>
          <w:position w:val="-13"/>
        </w:rPr>
        <w:object w:dxaOrig="1014" w:dyaOrig="387" w14:anchorId="2B8A9941">
          <v:shape id="_x0000_i1251" type="#_x0000_t75" style="width:50.95pt;height:18.75pt" o:ole="">
            <v:imagedata r:id="rId373" o:title=""/>
          </v:shape>
          <o:OLEObject Type="Embed" ProgID="Equation.AxMath" ShapeID="_x0000_i1251" DrawAspect="Content" ObjectID="_1736720352" r:id="rId388"/>
        </w:object>
      </w:r>
      <w:r>
        <w:rPr>
          <w:szCs w:val="24"/>
        </w:rPr>
        <w:t xml:space="preserve"> (finite-dimensional </w:t>
      </w:r>
      <w:r w:rsidRPr="00BD6AD9">
        <w:rPr>
          <w:i/>
          <w:iCs/>
          <w:szCs w:val="24"/>
        </w:rPr>
        <w:t>probability density</w:t>
      </w:r>
      <w:r>
        <w:rPr>
          <w:szCs w:val="24"/>
        </w:rPr>
        <w:t xml:space="preserve"> of a </w:t>
      </w:r>
      <w:r w:rsidRPr="004C5CCA">
        <w:rPr>
          <w:i/>
          <w:iCs/>
          <w:szCs w:val="24"/>
        </w:rPr>
        <w:t>vector stochastic process</w:t>
      </w:r>
      <w:r>
        <w:rPr>
          <w:szCs w:val="24"/>
        </w:rPr>
        <w:t xml:space="preserve"> </w:t>
      </w:r>
      <w:r w:rsidRPr="00D40E0A">
        <w:rPr>
          <w:position w:val="-12"/>
        </w:rPr>
        <w:object w:dxaOrig="630" w:dyaOrig="371" w14:anchorId="7F260F3A">
          <v:shape id="_x0000_i1252" type="#_x0000_t75" style="width:32.2pt;height:18.75pt" o:ole="">
            <v:imagedata r:id="rId316" o:title=""/>
          </v:shape>
          <o:OLEObject Type="Embed" ProgID="Equation.AxMath" ShapeID="_x0000_i1252" DrawAspect="Content" ObjectID="_1736720353" r:id="rId389"/>
        </w:object>
      </w:r>
      <w:r>
        <w:rPr>
          <w:szCs w:val="24"/>
        </w:rPr>
        <w:t xml:space="preserve">) which we denote as </w:t>
      </w:r>
      <w:r w:rsidRPr="00A0461A">
        <w:rPr>
          <w:position w:val="-13"/>
          <w:szCs w:val="24"/>
        </w:rPr>
        <w:object w:dxaOrig="1187" w:dyaOrig="387" w14:anchorId="7223223F">
          <v:shape id="_x0000_i1253" type="#_x0000_t75" style="width:59.7pt;height:18.75pt" o:ole="">
            <v:imagedata r:id="rId390" o:title=""/>
          </v:shape>
          <o:OLEObject Type="Embed" ProgID="Equation.AxMath" ShapeID="_x0000_i1253" DrawAspect="Content" ObjectID="_1736720354" r:id="rId391"/>
        </w:object>
      </w:r>
      <w:r>
        <w:rPr>
          <w:szCs w:val="24"/>
        </w:rPr>
        <w:t xml:space="preserve"> is the mixed derivative with respect to</w:t>
      </w:r>
      <w:r w:rsidRPr="00272C48">
        <w:rPr>
          <w:position w:val="-12"/>
        </w:rPr>
        <w:object w:dxaOrig="2097" w:dyaOrig="371" w14:anchorId="48E5C698">
          <v:shape id="_x0000_i1254" type="#_x0000_t75" style="width:104.8pt;height:18.75pt" o:ole="">
            <v:imagedata r:id="rId392" o:title=""/>
          </v:shape>
          <o:OLEObject Type="Embed" ProgID="Equation.AxMath" ShapeID="_x0000_i1254" DrawAspect="Content" ObjectID="_1736720355" r:id="rId393"/>
        </w:object>
      </w:r>
      <w:r>
        <w:rPr>
          <w:szCs w:val="24"/>
        </w:rPr>
        <w:t xml:space="preserve"> </w:t>
      </w:r>
      <w:r w:rsidRPr="00262778">
        <w:rPr>
          <w:position w:val="-12"/>
          <w:szCs w:val="24"/>
        </w:rPr>
        <w:object w:dxaOrig="1871" w:dyaOrig="371" w14:anchorId="32008ADD">
          <v:shape id="_x0000_i1255" type="#_x0000_t75" style="width:93.05pt;height:18.75pt" o:ole="">
            <v:imagedata r:id="rId394" o:title=""/>
          </v:shape>
          <o:OLEObject Type="Embed" ProgID="Equation.AxMath" ShapeID="_x0000_i1255" DrawAspect="Content" ObjectID="_1736720356" r:id="rId395"/>
        </w:object>
      </w:r>
      <w:r>
        <w:rPr>
          <w:szCs w:val="24"/>
        </w:rPr>
        <w:t xml:space="preserve"> of the </w:t>
      </w:r>
      <w:r w:rsidRPr="00DD1BC4">
        <w:rPr>
          <w:i/>
          <w:iCs/>
          <w:szCs w:val="24"/>
        </w:rPr>
        <w:t>cumulative distribution</w:t>
      </w:r>
      <w:r>
        <w:rPr>
          <w:szCs w:val="24"/>
        </w:rPr>
        <w:t xml:space="preserve"> </w:t>
      </w:r>
      <w:r w:rsidRPr="00AA5920">
        <w:rPr>
          <w:position w:val="-13"/>
        </w:rPr>
        <w:object w:dxaOrig="1233" w:dyaOrig="387" w14:anchorId="59DC0B5D">
          <v:shape id="_x0000_i1256" type="#_x0000_t75" style="width:61.45pt;height:18.75pt" o:ole="">
            <v:imagedata r:id="rId396" o:title=""/>
          </v:shape>
          <o:OLEObject Type="Embed" ProgID="Equation.AxMath" ShapeID="_x0000_i1256" DrawAspect="Content" ObjectID="_1736720357" r:id="rId397"/>
        </w:object>
      </w:r>
      <w:r>
        <w:t>.</w:t>
      </w:r>
    </w:p>
    <w:p w14:paraId="0E78610A" w14:textId="77777777" w:rsidR="00872ADE" w:rsidRDefault="00872ADE" w:rsidP="00872ADE">
      <w:pPr>
        <w:jc w:val="right"/>
      </w:pPr>
      <w:r w:rsidRPr="005D3827">
        <w:rPr>
          <w:position w:val="-52"/>
        </w:rPr>
        <w:object w:dxaOrig="6072" w:dyaOrig="1173" w14:anchorId="69ACC8C6">
          <v:shape id="_x0000_i1257" type="#_x0000_t75" style="width:303.8pt;height:57.95pt" o:ole="">
            <v:imagedata r:id="rId398" o:title=""/>
          </v:shape>
          <o:OLEObject Type="Embed" ProgID="Equation.AxMath" ShapeID="_x0000_i1257" DrawAspect="Content" ObjectID="_1736720358" r:id="rId399"/>
        </w:object>
      </w:r>
      <w:r>
        <w:t xml:space="preserve"> </w:t>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9" w:name="ZEqnNum192788"/>
      <w:r>
        <w:instrText>(</w:instrText>
      </w:r>
      <w:r w:rsidR="00901E11">
        <w:fldChar w:fldCharType="begin"/>
      </w:r>
      <w:r w:rsidR="00901E11">
        <w:instrText xml:space="preserve"> SEQ AMEqn \c \* Arabic \* MERGEFORMAT </w:instrText>
      </w:r>
      <w:r w:rsidR="00901E11">
        <w:fldChar w:fldCharType="separate"/>
      </w:r>
      <w:r>
        <w:rPr>
          <w:noProof/>
        </w:rPr>
        <w:instrText>53</w:instrText>
      </w:r>
      <w:r w:rsidR="00901E11">
        <w:rPr>
          <w:noProof/>
        </w:rPr>
        <w:fldChar w:fldCharType="end"/>
      </w:r>
      <w:r>
        <w:instrText>)</w:instrText>
      </w:r>
      <w:bookmarkEnd w:id="9"/>
      <w:r>
        <w:fldChar w:fldCharType="end"/>
      </w:r>
    </w:p>
    <w:p w14:paraId="3B2F77AD" w14:textId="77777777" w:rsidR="00872ADE" w:rsidRDefault="00872ADE" w:rsidP="00872ADE">
      <w:pPr>
        <w:spacing w:line="320" w:lineRule="exact"/>
      </w:pPr>
      <w:r>
        <w:t>*We can now introduce the important condition of</w:t>
      </w:r>
      <w:r w:rsidRPr="00C941B1">
        <w:rPr>
          <w:i/>
          <w:iCs/>
        </w:rPr>
        <w:t xml:space="preserve"> stationarity</w:t>
      </w:r>
      <w:r>
        <w:t xml:space="preserve">. A </w:t>
      </w:r>
      <w:r w:rsidRPr="00BC5249">
        <w:rPr>
          <w:i/>
          <w:iCs/>
        </w:rPr>
        <w:t>vector stochastic process</w:t>
      </w:r>
      <w:r>
        <w:t xml:space="preserve"> </w:t>
      </w:r>
      <w:r w:rsidRPr="00D40E0A">
        <w:rPr>
          <w:position w:val="-12"/>
        </w:rPr>
        <w:object w:dxaOrig="630" w:dyaOrig="371" w14:anchorId="249F338A">
          <v:shape id="_x0000_i1258" type="#_x0000_t75" style="width:32.2pt;height:18.75pt" o:ole="">
            <v:imagedata r:id="rId316" o:title=""/>
          </v:shape>
          <o:OLEObject Type="Embed" ProgID="Equation.AxMath" ShapeID="_x0000_i1258" DrawAspect="Content" ObjectID="_1736720359" r:id="rId400"/>
        </w:object>
      </w:r>
      <w:r>
        <w:t xml:space="preserve"> with </w:t>
      </w:r>
      <w:r w:rsidRPr="00C37596">
        <w:rPr>
          <w:position w:val="-12"/>
        </w:rPr>
        <w:object w:dxaOrig="730" w:dyaOrig="376" w14:anchorId="0A890649">
          <v:shape id="_x0000_i1259" type="#_x0000_t75" style="width:36.9pt;height:18.75pt" o:ole="">
            <v:imagedata r:id="rId301" o:title=""/>
          </v:shape>
          <o:OLEObject Type="Embed" ProgID="Equation.AxMath" ShapeID="_x0000_i1259" DrawAspect="Content" ObjectID="_1736720360" r:id="rId401"/>
        </w:object>
      </w:r>
      <w:r>
        <w:t xml:space="preserve"> is </w:t>
      </w:r>
      <w:r w:rsidRPr="00C941B1">
        <w:rPr>
          <w:i/>
          <w:iCs/>
        </w:rPr>
        <w:t>strictly stationary</w:t>
      </w:r>
      <w:r>
        <w:t xml:space="preserve"> if the </w:t>
      </w:r>
      <w:r w:rsidRPr="00C941B1">
        <w:rPr>
          <w:i/>
          <w:iCs/>
        </w:rPr>
        <w:t>probability densities</w:t>
      </w:r>
      <w:r>
        <w:t xml:space="preserve"> (or equivalently </w:t>
      </w:r>
      <w:r w:rsidRPr="00C941B1">
        <w:rPr>
          <w:i/>
          <w:iCs/>
        </w:rPr>
        <w:t>cumulative distributions</w:t>
      </w:r>
      <w:r>
        <w:t xml:space="preserve">) of all possible sub-collections (not only sub-collections of </w:t>
      </w:r>
      <w:r w:rsidRPr="00A710C6">
        <w:rPr>
          <w:i/>
          <w:iCs/>
        </w:rPr>
        <w:t>vector time series</w:t>
      </w:r>
      <w:r>
        <w:t xml:space="preserve">) </w:t>
      </w:r>
      <w:r w:rsidRPr="00272C48">
        <w:rPr>
          <w:position w:val="-13"/>
        </w:rPr>
        <w:object w:dxaOrig="1208" w:dyaOrig="389" w14:anchorId="45C2C721">
          <v:shape id="_x0000_i1260" type="#_x0000_t75" style="width:60.9pt;height:18.75pt" o:ole="">
            <v:imagedata r:id="rId402" o:title=""/>
          </v:shape>
          <o:OLEObject Type="Embed" ProgID="Equation.AxMath" ShapeID="_x0000_i1260" DrawAspect="Content" ObjectID="_1736720361" r:id="rId403"/>
        </w:object>
      </w:r>
      <w:r>
        <w:t xml:space="preserve"> with index </w:t>
      </w:r>
      <w:r w:rsidRPr="00D667BB">
        <w:rPr>
          <w:position w:val="-12"/>
          <w:szCs w:val="24"/>
        </w:rPr>
        <w:object w:dxaOrig="1193" w:dyaOrig="358" w14:anchorId="5C5E280F">
          <v:shape id="_x0000_i1261" type="#_x0000_t75" style="width:59.7pt;height:18.15pt" o:ole="">
            <v:imagedata r:id="rId404" o:title=""/>
          </v:shape>
          <o:OLEObject Type="Embed" ProgID="Equation.AxMath" ShapeID="_x0000_i1261" DrawAspect="Content" ObjectID="_1736720362" r:id="rId405"/>
        </w:object>
      </w:r>
      <w:r>
        <w:t xml:space="preserve"> are translationally invariant, i.e. the identity Eq. </w:t>
      </w:r>
      <w:r>
        <w:fldChar w:fldCharType="begin"/>
      </w:r>
      <w:r>
        <w:instrText xml:space="preserve"> GOTOBUTTON ZEqnNum491741  \* MERGEFORMAT </w:instrText>
      </w:r>
      <w:r w:rsidR="00901E11">
        <w:fldChar w:fldCharType="begin"/>
      </w:r>
      <w:r w:rsidR="00901E11">
        <w:instrText xml:space="preserve"> REF ZEqnNum491741 \* Charformat \! \* MERGEFORMAT </w:instrText>
      </w:r>
      <w:r w:rsidR="00901E11">
        <w:fldChar w:fldCharType="separate"/>
      </w:r>
      <w:r>
        <w:instrText>(54)</w:instrText>
      </w:r>
      <w:r w:rsidR="00901E11">
        <w:fldChar w:fldCharType="end"/>
      </w:r>
      <w:r>
        <w:fldChar w:fldCharType="end"/>
      </w:r>
      <w:r>
        <w:t xml:space="preserve"> holds for all </w:t>
      </w:r>
      <w:r w:rsidRPr="002A15E8">
        <w:rPr>
          <w:position w:val="-12"/>
        </w:rPr>
        <w:object w:dxaOrig="721" w:dyaOrig="378" w14:anchorId="2333B6F2">
          <v:shape id="_x0000_i1262" type="#_x0000_t75" style="width:36.3pt;height:18.75pt" o:ole="">
            <v:imagedata r:id="rId406" o:title=""/>
          </v:shape>
          <o:OLEObject Type="Embed" ProgID="Equation.AxMath" ShapeID="_x0000_i1262" DrawAspect="Content" ObjectID="_1736720363" r:id="rId407"/>
        </w:object>
      </w:r>
      <w:r>
        <w:t xml:space="preserve">. </w:t>
      </w:r>
    </w:p>
    <w:p w14:paraId="270F06C9" w14:textId="77777777" w:rsidR="00872ADE" w:rsidRDefault="00872ADE" w:rsidP="00872ADE">
      <w:pPr>
        <w:jc w:val="right"/>
      </w:pPr>
      <w:r>
        <w:tab/>
      </w:r>
      <w:r w:rsidRPr="007B2263">
        <w:rPr>
          <w:position w:val="-35"/>
        </w:rPr>
        <w:object w:dxaOrig="3712" w:dyaOrig="828" w14:anchorId="11FE202F">
          <v:shape id="_x0000_i1263" type="#_x0000_t75" style="width:186.15pt;height:41.55pt" o:ole="">
            <v:imagedata r:id="rId408" o:title=""/>
          </v:shape>
          <o:OLEObject Type="Embed" ProgID="Equation.AxMath" ShapeID="_x0000_i1263" DrawAspect="Content" ObjectID="_1736720364" r:id="rId409"/>
        </w:object>
      </w:r>
      <w:r>
        <w:tab/>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10" w:name="ZEqnNum491741"/>
      <w:r>
        <w:instrText>(</w:instrText>
      </w:r>
      <w:r w:rsidR="00901E11">
        <w:fldChar w:fldCharType="begin"/>
      </w:r>
      <w:r w:rsidR="00901E11">
        <w:instrText xml:space="preserve"> SEQ AMEqn \c \* Arabic \* MERGEFORMAT </w:instrText>
      </w:r>
      <w:r w:rsidR="00901E11">
        <w:fldChar w:fldCharType="separate"/>
      </w:r>
      <w:r>
        <w:rPr>
          <w:noProof/>
        </w:rPr>
        <w:instrText>54</w:instrText>
      </w:r>
      <w:r w:rsidR="00901E11">
        <w:rPr>
          <w:noProof/>
        </w:rPr>
        <w:fldChar w:fldCharType="end"/>
      </w:r>
      <w:r>
        <w:instrText>)</w:instrText>
      </w:r>
      <w:bookmarkEnd w:id="10"/>
      <w:r>
        <w:fldChar w:fldCharType="end"/>
      </w:r>
    </w:p>
    <w:p w14:paraId="068405D2" w14:textId="77777777" w:rsidR="00872ADE" w:rsidRDefault="00872ADE" w:rsidP="00872ADE">
      <w:pPr>
        <w:spacing w:line="320" w:lineRule="exact"/>
      </w:pPr>
      <w:r>
        <w:lastRenderedPageBreak/>
        <w:t xml:space="preserve">**Note that translational invariance Eq. </w:t>
      </w:r>
      <w:r>
        <w:fldChar w:fldCharType="begin"/>
      </w:r>
      <w:r>
        <w:instrText xml:space="preserve"> GOTOBUTTON ZEqnNum491741  \* MERGEFORMAT </w:instrText>
      </w:r>
      <w:r w:rsidR="00901E11">
        <w:fldChar w:fldCharType="begin"/>
      </w:r>
      <w:r w:rsidR="00901E11">
        <w:instrText xml:space="preserve"> REF ZEqnNum491741 \* Charformat \! \* MERGEFORMAT </w:instrText>
      </w:r>
      <w:r w:rsidR="00901E11">
        <w:fldChar w:fldCharType="separate"/>
      </w:r>
      <w:r>
        <w:instrText>(54)</w:instrText>
      </w:r>
      <w:r w:rsidR="00901E11">
        <w:fldChar w:fldCharType="end"/>
      </w:r>
      <w:r>
        <w:fldChar w:fldCharType="end"/>
      </w:r>
      <w:r>
        <w:t xml:space="preserve"> also applies to all possible </w:t>
      </w:r>
      <w:r w:rsidRPr="005F65A8">
        <w:rPr>
          <w:i/>
          <w:iCs/>
        </w:rPr>
        <w:t>vector time series</w:t>
      </w:r>
      <w:r>
        <w:t xml:space="preserve"> </w:t>
      </w:r>
      <w:r w:rsidRPr="00272C48">
        <w:rPr>
          <w:position w:val="-13"/>
        </w:rPr>
        <w:object w:dxaOrig="1208" w:dyaOrig="390" w14:anchorId="5D255C60">
          <v:shape id="_x0000_i1264" type="#_x0000_t75" style="width:60.9pt;height:18.75pt" o:ole="">
            <v:imagedata r:id="rId410" o:title=""/>
          </v:shape>
          <o:OLEObject Type="Embed" ProgID="Equation.AxMath" ShapeID="_x0000_i1264" DrawAspect="Content" ObjectID="_1736720365" r:id="rId411"/>
        </w:object>
      </w:r>
      <w:r>
        <w:t xml:space="preserve"> with physical time </w:t>
      </w:r>
      <w:r w:rsidRPr="00272C48">
        <w:rPr>
          <w:position w:val="-12"/>
        </w:rPr>
        <w:object w:dxaOrig="1507" w:dyaOrig="372" w14:anchorId="7D55BCA4">
          <v:shape id="_x0000_i1265" type="#_x0000_t75" style="width:74.95pt;height:18.75pt" o:ole="">
            <v:imagedata r:id="rId336" o:title=""/>
          </v:shape>
          <o:OLEObject Type="Embed" ProgID="Equation.AxMath" ShapeID="_x0000_i1265" DrawAspect="Content" ObjectID="_1736720366" r:id="rId412"/>
        </w:object>
      </w:r>
      <w:r>
        <w:t xml:space="preserve"> and index </w:t>
      </w:r>
      <w:r w:rsidRPr="00D667BB">
        <w:rPr>
          <w:position w:val="-12"/>
          <w:szCs w:val="24"/>
        </w:rPr>
        <w:object w:dxaOrig="1193" w:dyaOrig="358" w14:anchorId="5D32E3C0">
          <v:shape id="_x0000_i1266" type="#_x0000_t75" style="width:59.7pt;height:18.15pt" o:ole="">
            <v:imagedata r:id="rId404" o:title=""/>
          </v:shape>
          <o:OLEObject Type="Embed" ProgID="Equation.AxMath" ShapeID="_x0000_i1266" DrawAspect="Content" ObjectID="_1736720367" r:id="rId413"/>
        </w:object>
      </w:r>
      <w:r>
        <w:rPr>
          <w:szCs w:val="24"/>
        </w:rPr>
        <w:t xml:space="preserve"> </w:t>
      </w:r>
      <w:r>
        <w:t xml:space="preserve">which may be defined from the </w:t>
      </w:r>
      <w:r w:rsidRPr="005F65A8">
        <w:rPr>
          <w:i/>
          <w:iCs/>
        </w:rPr>
        <w:t>vector stochastic process</w:t>
      </w:r>
      <w:r>
        <w:t xml:space="preserve"> </w:t>
      </w:r>
      <w:r w:rsidRPr="00D40E0A">
        <w:rPr>
          <w:position w:val="-12"/>
        </w:rPr>
        <w:object w:dxaOrig="630" w:dyaOrig="371" w14:anchorId="0458267A">
          <v:shape id="_x0000_i1267" type="#_x0000_t75" style="width:32.2pt;height:18.75pt" o:ole="">
            <v:imagedata r:id="rId316" o:title=""/>
          </v:shape>
          <o:OLEObject Type="Embed" ProgID="Equation.AxMath" ShapeID="_x0000_i1267" DrawAspect="Content" ObjectID="_1736720368" r:id="rId414"/>
        </w:object>
      </w:r>
      <w:r>
        <w:t xml:space="preserve"> modifying the values of </w:t>
      </w:r>
      <w:r w:rsidRPr="00DC730E">
        <w:rPr>
          <w:position w:val="-12"/>
        </w:rPr>
        <w:object w:dxaOrig="376" w:dyaOrig="358" w14:anchorId="44C8D51C">
          <v:shape id="_x0000_i1268" type="#_x0000_t75" style="width:18.75pt;height:18.15pt" o:ole="">
            <v:imagedata r:id="rId415" o:title=""/>
          </v:shape>
          <o:OLEObject Type="Embed" ProgID="Equation.AxMath" ShapeID="_x0000_i1268" DrawAspect="Content" ObjectID="_1736720369" r:id="rId416"/>
        </w:object>
      </w:r>
      <w:r>
        <w:t xml:space="preserve">, and </w:t>
      </w:r>
      <w:r w:rsidRPr="00272C48">
        <w:rPr>
          <w:position w:val="-12"/>
        </w:rPr>
        <w:object w:dxaOrig="230" w:dyaOrig="358" w14:anchorId="67A47540">
          <v:shape id="_x0000_i1269" type="#_x0000_t75" style="width:11.1pt;height:18.15pt" o:ole="">
            <v:imagedata r:id="rId327" o:title=""/>
          </v:shape>
          <o:OLEObject Type="Embed" ProgID="Equation.AxMath" ShapeID="_x0000_i1269" DrawAspect="Content" ObjectID="_1736720370" r:id="rId417"/>
        </w:object>
      </w:r>
      <w:r>
        <w:t xml:space="preserve">. A translationally invariant </w:t>
      </w:r>
      <w:r w:rsidRPr="00C941B1">
        <w:rPr>
          <w:i/>
          <w:iCs/>
        </w:rPr>
        <w:t>probability density</w:t>
      </w:r>
      <w:r>
        <w:t xml:space="preserve"> (or equivalently </w:t>
      </w:r>
      <w:r w:rsidRPr="00C941B1">
        <w:rPr>
          <w:i/>
          <w:iCs/>
        </w:rPr>
        <w:t>cumulative distribution</w:t>
      </w:r>
      <w:r>
        <w:t>) then, is so that</w:t>
      </w:r>
      <w:r w:rsidRPr="006D59AD">
        <w:t xml:space="preserve"> </w:t>
      </w:r>
      <w:r>
        <w:t xml:space="preserve">for each value </w:t>
      </w:r>
      <w:r w:rsidRPr="0053045F">
        <w:rPr>
          <w:position w:val="-11"/>
        </w:rPr>
        <w:object w:dxaOrig="376" w:dyaOrig="357" w14:anchorId="2B330F8A">
          <v:shape id="_x0000_i1270" type="#_x0000_t75" style="width:18.75pt;height:17.55pt" o:ole="">
            <v:imagedata r:id="rId418" o:title=""/>
          </v:shape>
          <o:OLEObject Type="Embed" ProgID="Equation.AxMath" ShapeID="_x0000_i1270" DrawAspect="Content" ObjectID="_1736720371" r:id="rId419"/>
        </w:object>
      </w:r>
      <w:r>
        <w:t xml:space="preserve">, and </w:t>
      </w:r>
      <w:r w:rsidRPr="00272C48">
        <w:rPr>
          <w:position w:val="-12"/>
        </w:rPr>
        <w:object w:dxaOrig="230" w:dyaOrig="358" w14:anchorId="60E7DB33">
          <v:shape id="_x0000_i1271" type="#_x0000_t75" style="width:11.1pt;height:18.15pt" o:ole="">
            <v:imagedata r:id="rId327" o:title=""/>
          </v:shape>
          <o:OLEObject Type="Embed" ProgID="Equation.AxMath" ShapeID="_x0000_i1271" DrawAspect="Content" ObjectID="_1736720372" r:id="rId420"/>
        </w:object>
      </w:r>
      <w:r>
        <w:t xml:space="preserve"> defining </w:t>
      </w:r>
      <w:r w:rsidRPr="00CE661A">
        <w:rPr>
          <w:i/>
          <w:iCs/>
        </w:rPr>
        <w:t>vector time series</w:t>
      </w:r>
      <w:r>
        <w:t xml:space="preserve"> </w:t>
      </w:r>
      <w:r w:rsidRPr="00272C48">
        <w:rPr>
          <w:position w:val="-13"/>
        </w:rPr>
        <w:object w:dxaOrig="1208" w:dyaOrig="389" w14:anchorId="39D12AF7">
          <v:shape id="_x0000_i1272" type="#_x0000_t75" style="width:60.9pt;height:18.75pt" o:ole="">
            <v:imagedata r:id="rId318" o:title=""/>
          </v:shape>
          <o:OLEObject Type="Embed" ProgID="Equation.AxMath" ShapeID="_x0000_i1272" DrawAspect="Content" ObjectID="_1736720373" r:id="rId421"/>
        </w:object>
      </w:r>
      <w:r>
        <w:t xml:space="preserve"> the identity Eq. </w:t>
      </w:r>
      <w:r>
        <w:fldChar w:fldCharType="begin"/>
      </w:r>
      <w:r>
        <w:instrText xml:space="preserve"> GOTOBUTTON ZEqnNum813652  \* MERGEFORMAT </w:instrText>
      </w:r>
      <w:r w:rsidR="00901E11">
        <w:fldChar w:fldCharType="begin"/>
      </w:r>
      <w:r w:rsidR="00901E11">
        <w:instrText xml:space="preserve"> REF ZEqnNum813652 \* Charformat \! \* MERGEFORMAT </w:instrText>
      </w:r>
      <w:r w:rsidR="00901E11">
        <w:fldChar w:fldCharType="separate"/>
      </w:r>
      <w:r>
        <w:instrText>(55)</w:instrText>
      </w:r>
      <w:r w:rsidR="00901E11">
        <w:fldChar w:fldCharType="end"/>
      </w:r>
      <w:r>
        <w:fldChar w:fldCharType="end"/>
      </w:r>
      <w:r>
        <w:t xml:space="preserve"> holds for all </w:t>
      </w:r>
      <w:r w:rsidRPr="009879F8">
        <w:rPr>
          <w:position w:val="-12"/>
        </w:rPr>
        <w:object w:dxaOrig="194" w:dyaOrig="358" w14:anchorId="286A0DBD">
          <v:shape id="_x0000_i1273" type="#_x0000_t75" style="width:9.95pt;height:18.15pt" o:ole="">
            <v:imagedata r:id="rId422" o:title=""/>
          </v:shape>
          <o:OLEObject Type="Embed" ProgID="Equation.AxMath" ShapeID="_x0000_i1273" DrawAspect="Content" ObjectID="_1736720374" r:id="rId423"/>
        </w:object>
      </w:r>
      <w:r>
        <w:t>.</w:t>
      </w:r>
    </w:p>
    <w:p w14:paraId="11DFF0A1" w14:textId="77777777" w:rsidR="00872ADE" w:rsidRDefault="00872ADE" w:rsidP="00872ADE">
      <w:pPr>
        <w:spacing w:line="240" w:lineRule="atLeast"/>
        <w:jc w:val="right"/>
      </w:pPr>
      <w:r w:rsidRPr="009879F8">
        <w:rPr>
          <w:position w:val="-34"/>
        </w:rPr>
        <w:object w:dxaOrig="3623" w:dyaOrig="821" w14:anchorId="079DD47F">
          <v:shape id="_x0000_i1274" type="#_x0000_t75" style="width:180.9pt;height:41.55pt" o:ole="">
            <v:imagedata r:id="rId424" o:title=""/>
          </v:shape>
          <o:OLEObject Type="Embed" ProgID="Equation.AxMath" ShapeID="_x0000_i1274" DrawAspect="Content" ObjectID="_1736720375" r:id="rId425"/>
        </w:object>
      </w:r>
      <w:r>
        <w:tab/>
      </w:r>
      <w:r>
        <w:tab/>
      </w:r>
      <w:r>
        <w:tab/>
      </w:r>
      <w:r>
        <w:tab/>
      </w:r>
      <w:r>
        <w:fldChar w:fldCharType="begin"/>
      </w:r>
      <w:r>
        <w:instrText xml:space="preserve"> MACROBUTTON AMMPlaceRM \* MERGEFORMAT </w:instrText>
      </w:r>
      <w:r>
        <w:fldChar w:fldCharType="begin"/>
      </w:r>
      <w:r>
        <w:instrText xml:space="preserve"> SEQ AMEqn \h \* MERGEFORMAT </w:instrText>
      </w:r>
      <w:r>
        <w:fldChar w:fldCharType="end"/>
      </w:r>
      <w:bookmarkStart w:id="11" w:name="ZEqnNum813652"/>
      <w:r>
        <w:instrText>(</w:instrText>
      </w:r>
      <w:r w:rsidR="00901E11">
        <w:fldChar w:fldCharType="begin"/>
      </w:r>
      <w:r w:rsidR="00901E11">
        <w:instrText xml:space="preserve"> SEQ AMEqn \c \* Arabic \* MERGEFORMAT </w:instrText>
      </w:r>
      <w:r w:rsidR="00901E11">
        <w:fldChar w:fldCharType="separate"/>
      </w:r>
      <w:r>
        <w:rPr>
          <w:noProof/>
        </w:rPr>
        <w:instrText>55</w:instrText>
      </w:r>
      <w:r w:rsidR="00901E11">
        <w:rPr>
          <w:noProof/>
        </w:rPr>
        <w:fldChar w:fldCharType="end"/>
      </w:r>
      <w:r>
        <w:instrText>)</w:instrText>
      </w:r>
      <w:bookmarkEnd w:id="11"/>
      <w:r>
        <w:fldChar w:fldCharType="end"/>
      </w:r>
    </w:p>
    <w:p w14:paraId="571F11D3" w14:textId="1B917C32" w:rsidR="00872ADE" w:rsidRDefault="00872ADE" w:rsidP="00872ADE">
      <w:pPr>
        <w:spacing w:line="320" w:lineRule="exact"/>
      </w:pPr>
      <w:r>
        <w:t xml:space="preserve">***Stationarity is a strong condition but seems to be approximately valid for </w:t>
      </w:r>
      <w:r>
        <w:rPr>
          <w:szCs w:val="24"/>
        </w:rPr>
        <w:t xml:space="preserve">conditions valid during </w:t>
      </w:r>
      <w:r w:rsidRPr="00195FC2">
        <w:rPr>
          <w:szCs w:val="24"/>
        </w:rPr>
        <w:t>resting</w:t>
      </w:r>
      <w:r>
        <w:rPr>
          <w:szCs w:val="24"/>
        </w:rPr>
        <w:t>-</w:t>
      </w:r>
      <w:r w:rsidRPr="00195FC2">
        <w:rPr>
          <w:szCs w:val="24"/>
        </w:rPr>
        <w:t>state</w:t>
      </w:r>
      <w:r>
        <w:rPr>
          <w:szCs w:val="24"/>
        </w:rPr>
        <w:t xml:space="preserve"> electrophysiological studies</w:t>
      </w:r>
      <w:r w:rsidRPr="00195FC2">
        <w:rPr>
          <w:szCs w:val="24"/>
        </w:rPr>
        <w:t xml:space="preserve"> </w:t>
      </w:r>
      <w:r w:rsidRPr="00195FC2">
        <w:rPr>
          <w:szCs w:val="24"/>
        </w:rPr>
        <w:fldChar w:fldCharType="begin" w:fldLock="1"/>
      </w:r>
      <w:r w:rsidR="00B35AC7">
        <w:rPr>
          <w:szCs w:val="24"/>
        </w:rPr>
        <w:instrText>ADDIN CSL_CITATION {"citationItems":[{"id":"ITEM-1","itemData":{"ISSN":"0027-8424","author":[{"dropping-particle":"","family":"Damoiseaux","given":"Jessica S","non-dropping-particle":"","parse-names":false,"suffix":""},{"dropping-particle":"","family":"Rombouts","given":"SARB","non-dropping-particle":"","parse-names":false,"suffix":""},{"dropping-particle":"","family":"Barkhof","given":"Frederik","non-dropping-particle":"","parse-names":false,"suffix":""},{"dropping-particle":"","family":"Scheltens","given":"Philip","non-dropping-particle":"","parse-names":false,"suffix":""},{"dropping-particle":"","family":"Stam","given":"Cornelis J","non-dropping-particle":"","parse-names":false,"suffix":""},{"dropping-particle":"","family":"Smith","given":"Stephen M","non-dropping-particle":"","parse-names":false,"suffix":""},{"dropping-particle":"","family":"Beckmann","given":"Christian F","non-dropping-particle":"","parse-names":false,"suffix":""}],"container-title":"Proceedings of the national academy of sciences","id":"ITEM-1","issue":"37","issued":{"date-parts":[["2006"]]},"page":"13848-13853","publisher":"National Acad Sciences","title":"Consistent resting-state networks across healthy subjects","type":"article-journal","volume":"103"},"uris":["http://www.mendeley.com/documents/?uuid=ac65fe79-60dc-4428-8057-09a2a42aedc5"]},{"id":"ITEM-2","itemData":{"ISSN":"1350-7540","author":[{"dropping-particle":"","family":"Greicius","given":"Michael","non-dropping-particle":"","parse-names":false,"suffix":""}],"container-title":"Current opinion in neurology","id":"ITEM-2","issue":"4","issued":{"date-parts":[["2008"]]},"page":"424-430","publisher":"LWW","title":"Resting-state functional connectivity in neuropsychiatric disorders","type":"article-journal","volume":"21"},"uris":["http://www.mendeley.com/documents/?uuid=26977f3e-6a4e-4288-b2cf-961c01e4cbc9"]},{"id":"ITEM-3","itemData":{"ISSN":"1364-6613","author":[{"dropping-particle":"","family":"Smith","given":"Stephen M","non-dropping-particle":"","parse-names":false,"suffix":""},{"dropping-particle":"","family":"Vidaurre","given":"Diego","non-dropping-particle":"","parse-names":false,"suffix":""},{"dropping-particle":"","family":"Beckmann","given":"Christian F","non-dropping-particle":"","parse-names":false,"suffix":""},{"dropping-particle":"","family":"Glasser","given":"Matthew F","non-dropping-particle":"","parse-names":false,"suffix":""},{"dropping-particle":"","family":"Jenkinson","given":"Mark","non-dropping-particle":"","parse-names":false,"suffix":""},{"dropping-particle":"","family":"Miller","given":"Karla L","non-dropping-particle":"","parse-names":false,"suffix":""},{"dropping-particle":"","family":"Nichols","given":"Thomas E","non-dropping-particle":"","parse-names":false,"suffix":""},{"dropping-particle":"","family":"Robinson","given":"Emma C","non-dropping-particle":"","parse-names":false,"suffix":""},{"dropping-particle":"","family":"Salimi-Khorshidi","given":"Gholamreza","non-dropping-particle":"","parse-names":false,"suffix":""},{"dropping-particle":"","family":"Woolrich","given":"Mark W","non-dropping-particle":"","parse-names":false,"suffix":""}],"container-title":"Trends in cognitive sciences","id":"ITEM-3","issue":"12","issued":{"date-parts":[["2013"]]},"page":"666-682","publisher":"Elsevier","title":"Functional connectomics from resting-state fMRI","type":"article-journal","volume":"17"},"uris":["http://www.mendeley.com/documents/?uuid=ae7b1c84-4b66-4afb-9603-3363c2a614ad"]}],"mendeley":{"formattedCitation":"(Damoiseaux et al. 2006; Greicius 2008; Smith et al. 2013)","plainTextFormattedCitation":"(Damoiseaux et al. 2006; Greicius 2008; Smith et al. 2013)","previouslyFormattedCitation":"(Damoiseaux &lt;i&gt;et al.&lt;/i&gt;, 2006; Greicius, 2008; Smith &lt;i&gt;et al.&lt;/i&gt;, 2013)"},"properties":{"noteIndex":0},"schema":"https://github.com/citation-style-language/schema/raw/master/csl-citation.json"}</w:instrText>
      </w:r>
      <w:r w:rsidRPr="00195FC2">
        <w:rPr>
          <w:szCs w:val="24"/>
        </w:rPr>
        <w:fldChar w:fldCharType="separate"/>
      </w:r>
      <w:r w:rsidR="00B35AC7" w:rsidRPr="00B35AC7">
        <w:rPr>
          <w:noProof/>
          <w:szCs w:val="24"/>
        </w:rPr>
        <w:t>(Damoiseaux et al. 2006; Greicius 2008; Smith et al. 2013)</w:t>
      </w:r>
      <w:r w:rsidRPr="00195FC2">
        <w:rPr>
          <w:szCs w:val="24"/>
        </w:rPr>
        <w:fldChar w:fldCharType="end"/>
      </w:r>
      <w:r w:rsidRPr="00195FC2">
        <w:rPr>
          <w:szCs w:val="24"/>
        </w:rPr>
        <w:t xml:space="preserve"> </w:t>
      </w:r>
      <w:r>
        <w:rPr>
          <w:szCs w:val="24"/>
        </w:rPr>
        <w:t xml:space="preserve">or a </w:t>
      </w:r>
      <w:r w:rsidRPr="00195FC2">
        <w:rPr>
          <w:szCs w:val="24"/>
        </w:rPr>
        <w:t>task</w:t>
      </w:r>
      <w:r>
        <w:rPr>
          <w:szCs w:val="24"/>
        </w:rPr>
        <w:t xml:space="preserve"> in a </w:t>
      </w:r>
      <w:r w:rsidRPr="00195FC2">
        <w:rPr>
          <w:szCs w:val="24"/>
        </w:rPr>
        <w:t xml:space="preserve">block design </w:t>
      </w:r>
      <w:r>
        <w:rPr>
          <w:szCs w:val="24"/>
        </w:rPr>
        <w:fldChar w:fldCharType="begin" w:fldLock="1"/>
      </w:r>
      <w:r w:rsidR="00B35AC7">
        <w:rPr>
          <w:szCs w:val="24"/>
        </w:rPr>
        <w:instrText>ADDIN CSL_CITATION {"citationItems":[{"id":"ITEM-1","itemData":{"DOI":"10.1016/j.neuroimage.2013.05.056","ISSN":"10538119","PMID":"23702419","abstract":"The Human Connectome Project (HCP) seeks to map the structural and functional connections between network elements in the human brain. Magnetoencephalography (MEG) provides a temporally rich source of information on brain network dynamics and represents one source of functional connectivity data to be provided by the HCP. High quality MEG data will be collected from 50 twin pairs both in the resting state and during performance of motor, working memory and language tasks. These data will be available to the general community. Additionally, using the cortical parcellation scheme common to all imaging modalities, the HCP will provide processing pipelines for calculating connection matrices as a function of time and frequency. Together with structural and functional data generated using magnetic resonance imaging methods, these data represent a unique opportunity to investigate brain network connectivity in a large cohort of normal adult human subjects. The analysis pipeline software and the dynamic connectivity matrices that it generates will all be made freely available to the research community. © 2013 Elsevier Inc.","author":[{"dropping-particle":"","family":"Larson-Prior","given":"L. J.","non-dropping-particle":"","parse-names":false,"suffix":""},{"dropping-particle":"","family":"Oostenveld","given":"R.","non-dropping-particle":"","parse-names":false,"suffix":""},{"dropping-particle":"","family":"Penna","given":"S.","non-dropping-particle":"Della","parse-names":false,"suffix":""},{"dropping-particle":"","family":"Michalareas","given":"G.","non-dropping-particle":"","parse-names":false,"suffix":""},{"dropping-particle":"","family":"Prior","given":"F.","non-dropping-particle":"","parse-names":false,"suffix":""},{"dropping-particle":"","family":"Babajani-Feremi","given":"A.","non-dropping-particle":"","parse-names":false,"suffix":""},{"dropping-particle":"","family":"Schoffelen","given":"J. M.","non-dropping-particle":"","parse-names":false,"suffix":""},{"dropping-particle":"","family":"Marzetti","given":"L.","non-dropping-particle":"","parse-names":false,"suffix":""},{"dropping-particle":"","family":"Pasquale","given":"F.","non-dropping-particle":"de","parse-names":false,"suffix":""},{"dropping-particle":"","family":"Pompeo","given":"F.","non-dropping-particle":"Di","parse-names":false,"suffix":""},{"dropping-particle":"","family":"Stout","given":"J.","non-dropping-particle":"","parse-names":false,"suffix":""},{"dropping-particle":"","family":"Woolrich","given":"M.","non-dropping-particle":"","parse-names":false,"suffix":""},{"dropping-particle":"","family":"Luo","given":"Q.","non-dropping-particle":"","parse-names":false,"suffix":""},{"dropping-particle":"","family":"Bucholz","given":"R.","non-dropping-particle":"","parse-names":false,"suffix":""},{"dropping-particle":"","family":"Fries","given":"P.","non-dropping-particle":"","parse-names":false,"suffix":""},{"dropping-particle":"","family":"Pizzella","given":"V.","non-dropping-particle":"","parse-names":false,"suffix":""},{"dropping-particle":"","family":"Romani","given":"G. L.","non-dropping-particle":"","parse-names":false,"suffix":""},{"dropping-particle":"","family":"Corbetta","given":"M.","non-dropping-particle":"","parse-names":false,"suffix":""},{"dropping-particle":"","family":"Snyder","given":"A. Z.","non-dropping-particle":"","parse-names":false,"suffix":""}],"container-title":"NeuroImage","id":"ITEM-1","issued":{"date-parts":[["2013"]]},"page":"190-201","title":"Adding dynamics to the Human Connectome Project with MEG","type":"article-journal","volume":"80"},"uris":["http://www.mendeley.com/documents/?uuid=422a0611-d059-462c-a433-cdf35dda498b"]},{"id":"ITEM-2","itemData":{"DOI":"10.1016/j.neuroimage.2013.05.041","ISSN":"10538119","PMID":"23684880","abstract":"The Human Connectome Project consortium led by Washington University, University of Minnesota, and Oxford University is undertaking a systematic effort to map macroscopic human brain circuits and their relationship to behavior in a large population of healthy adults. This overview article focuses on progress made during the first half of the 5-year project in refining the methods for data acquisition and analysis. Preliminary analyses based on a finalized set of acquisition and preprocessing protocols demonstrate the exceptionally high quality of the data from each modality. The first quarterly release of imaging and behavioral data via the ConnectomeDB database demonstrates the commitment to making HCP datasets freely accessible. Altogether, the progress to date provides grounds for optimism that the HCP datasets and associated methods and software will become increasingly valuable resources for characterizing human brain connectivity and function, their relationship to behavior, and their heritability and genetic underpinnings. © 2013 Elsevier Inc.","author":[{"dropping-particle":"","family":"Essen","given":"David C.","non-dropping-particle":"Van","parse-names":false,"suffix":""},{"dropping-particle":"","family":"Smith","given":"Stephen M.","non-dropping-particle":"","parse-names":false,"suffix":""},{"dropping-particle":"","family":"Barch","given":"Deanna M.","non-dropping-particle":"","parse-names":false,"suffix":""},{"dropping-particle":"","family":"Behrens","given":"Timothy E.J.","non-dropping-particle":"","parse-names":false,"suffix":""},{"dropping-particle":"","family":"Yacoub","given":"Essa","non-dropping-particle":"","parse-names":false,"suffix":""},{"dropping-particle":"","family":"Ugurbil","given":"Kamil","non-dropping-particle":"","parse-names":false,"suffix":""}],"container-title":"NeuroImage","id":"ITEM-2","issued":{"date-parts":[["2013"]]},"page":"62-79","title":"The WU-Minn Human Connectome Project: An overview","type":"article-journal","volume":"80"},"uris":["http://www.mendeley.com/documents/?uuid=2cb03bc2-13e7-4a60-aca1-93cc9c98ec31"]}],"mendeley":{"formattedCitation":"(Larson-Prior et al. 2013; Van Essen et al. 2013)","plainTextFormattedCitation":"(Larson-Prior et al. 2013; Van Essen et al. 2013)","previouslyFormattedCitation":"(Larson-Prior &lt;i&gt;et al.&lt;/i&gt;, 2013; Van Essen &lt;i&gt;et al.&lt;/i&gt;, 2013)"},"properties":{"noteIndex":0},"schema":"https://github.com/citation-style-language/schema/raw/master/csl-citation.json"}</w:instrText>
      </w:r>
      <w:r>
        <w:rPr>
          <w:szCs w:val="24"/>
        </w:rPr>
        <w:fldChar w:fldCharType="separate"/>
      </w:r>
      <w:r w:rsidR="00B35AC7" w:rsidRPr="00B35AC7">
        <w:rPr>
          <w:noProof/>
          <w:szCs w:val="24"/>
        </w:rPr>
        <w:t>(Larson-Prior et al. 2013; Van Essen et al. 2013)</w:t>
      </w:r>
      <w:r>
        <w:rPr>
          <w:szCs w:val="24"/>
        </w:rPr>
        <w:fldChar w:fldCharType="end"/>
      </w:r>
      <w:r>
        <w:rPr>
          <w:szCs w:val="24"/>
        </w:rPr>
        <w:t xml:space="preserve">. It may be substituted by the assumption of </w:t>
      </w:r>
      <w:r w:rsidRPr="005D3827">
        <w:rPr>
          <w:i/>
          <w:iCs/>
          <w:szCs w:val="24"/>
        </w:rPr>
        <w:t>local stationarity</w:t>
      </w:r>
      <w:r w:rsidRPr="00547AA1">
        <w:rPr>
          <w:szCs w:val="24"/>
        </w:rPr>
        <w:t>.</w:t>
      </w:r>
    </w:p>
    <w:p w14:paraId="5DFBB47A" w14:textId="77777777" w:rsidR="00872ADE" w:rsidRDefault="00872ADE" w:rsidP="00872ADE">
      <w:pPr>
        <w:spacing w:line="320" w:lineRule="exact"/>
      </w:pPr>
      <w:r w:rsidRPr="00201EFA">
        <w:rPr>
          <w:b/>
          <w:bCs/>
        </w:rPr>
        <w:t xml:space="preserve">Def. </w:t>
      </w:r>
      <w:r>
        <w:rPr>
          <w:b/>
          <w:bCs/>
        </w:rPr>
        <w:t>10</w:t>
      </w:r>
      <w:r w:rsidRPr="00201EFA">
        <w:rPr>
          <w:b/>
          <w:bCs/>
        </w:rPr>
        <w:t>.</w:t>
      </w:r>
      <w:r>
        <w:t xml:space="preserve"> O</w:t>
      </w:r>
      <w:r w:rsidRPr="004B25EE">
        <w:t xml:space="preserve">ne </w:t>
      </w:r>
      <w:r>
        <w:t xml:space="preserve">may extend the concept of moments, from a </w:t>
      </w:r>
      <w:r w:rsidRPr="007D71FD">
        <w:rPr>
          <w:i/>
          <w:iCs/>
        </w:rPr>
        <w:t>random variable</w:t>
      </w:r>
      <w:r>
        <w:t xml:space="preserve"> </w:t>
      </w:r>
      <w:r w:rsidRPr="00C531A7">
        <w:rPr>
          <w:position w:val="-12"/>
        </w:rPr>
        <w:object w:dxaOrig="289" w:dyaOrig="359" w14:anchorId="4CEDAE87">
          <v:shape id="_x0000_i1275" type="#_x0000_t75" style="width:14.65pt;height:18.15pt" o:ole="">
            <v:imagedata r:id="rId49" o:title=""/>
          </v:shape>
          <o:OLEObject Type="Embed" ProgID="Equation.AxMath" ShapeID="_x0000_i1275" DrawAspect="Content" ObjectID="_1736720376" r:id="rId426"/>
        </w:object>
      </w:r>
      <w:r>
        <w:t xml:space="preserve"> to a </w:t>
      </w:r>
      <w:r w:rsidRPr="008C45BF">
        <w:rPr>
          <w:i/>
          <w:iCs/>
        </w:rPr>
        <w:t>dynamic random field</w:t>
      </w:r>
      <w:r>
        <w:t xml:space="preserve">, a collection of </w:t>
      </w:r>
      <w:r w:rsidRPr="00DF6E7F">
        <w:rPr>
          <w:i/>
          <w:iCs/>
        </w:rPr>
        <w:t>random variables</w:t>
      </w:r>
      <w:r>
        <w:t xml:space="preserve"> </w:t>
      </w:r>
      <w:r w:rsidRPr="00D40E0A">
        <w:rPr>
          <w:position w:val="-12"/>
        </w:rPr>
        <w:object w:dxaOrig="830" w:dyaOrig="372" w14:anchorId="554D5931">
          <v:shape id="_x0000_i1276" type="#_x0000_t75" style="width:42.15pt;height:18.75pt" o:ole="">
            <v:imagedata r:id="rId427" o:title=""/>
          </v:shape>
          <o:OLEObject Type="Embed" ProgID="Equation.AxMath" ShapeID="_x0000_i1276" DrawAspect="Content" ObjectID="_1736720377" r:id="rId428"/>
        </w:object>
      </w:r>
      <w:r>
        <w:t xml:space="preserve"> over the continuous spatial domain </w:t>
      </w:r>
      <w:r w:rsidRPr="00C37596">
        <w:rPr>
          <w:position w:val="-12"/>
        </w:rPr>
        <w:object w:dxaOrig="740" w:dyaOrig="378" w14:anchorId="13639913">
          <v:shape id="_x0000_i1277" type="#_x0000_t75" style="width:37.45pt;height:18.75pt" o:ole="">
            <v:imagedata r:id="rId429" o:title=""/>
          </v:shape>
          <o:OLEObject Type="Embed" ProgID="Equation.AxMath" ShapeID="_x0000_i1277" DrawAspect="Content" ObjectID="_1736720378" r:id="rId430"/>
        </w:object>
      </w:r>
      <w:r>
        <w:t xml:space="preserve"> and the time domain </w:t>
      </w:r>
      <w:r w:rsidRPr="006D6AED">
        <w:rPr>
          <w:position w:val="-12"/>
        </w:rPr>
        <w:object w:dxaOrig="730" w:dyaOrig="378" w14:anchorId="6EF4336F">
          <v:shape id="_x0000_i1278" type="#_x0000_t75" style="width:36.9pt;height:18.75pt" o:ole="">
            <v:imagedata r:id="rId288" o:title=""/>
          </v:shape>
          <o:OLEObject Type="Embed" ProgID="Equation.AxMath" ShapeID="_x0000_i1278" DrawAspect="Content" ObjectID="_1736720379" r:id="rId431"/>
        </w:object>
      </w:r>
      <w:r>
        <w:t xml:space="preserve">. This extension is the essential concept of the multivariate statistics designated </w:t>
      </w:r>
      <w:r w:rsidRPr="00935E80">
        <w:rPr>
          <w:i/>
          <w:iCs/>
        </w:rPr>
        <w:t>cumulant</w:t>
      </w:r>
      <w:r>
        <w:t xml:space="preserve"> </w:t>
      </w:r>
      <w:r w:rsidRPr="00F34C53">
        <w:rPr>
          <w:position w:val="-12"/>
        </w:rPr>
        <w:object w:dxaOrig="1513" w:dyaOrig="375" w14:anchorId="296618BF">
          <v:shape id="_x0000_i1279" type="#_x0000_t75" style="width:75.5pt;height:18.75pt" o:ole="">
            <v:imagedata r:id="rId432" o:title=""/>
          </v:shape>
          <o:OLEObject Type="Embed" ProgID="Equation.AxMath" ShapeID="_x0000_i1279" DrawAspect="Content" ObjectID="_1736720380" r:id="rId433"/>
        </w:object>
      </w:r>
      <w:r>
        <w:t xml:space="preserve">, an </w:t>
      </w:r>
      <w:r w:rsidRPr="002A15E8">
        <w:rPr>
          <w:position w:val="-12"/>
        </w:rPr>
        <w:object w:dxaOrig="237" w:dyaOrig="358" w14:anchorId="4CD00EC2">
          <v:shape id="_x0000_i1280" type="#_x0000_t75" style="width:12.3pt;height:18.15pt" o:ole="">
            <v:imagedata r:id="rId434" o:title=""/>
          </v:shape>
          <o:OLEObject Type="Embed" ProgID="Equation.AxMath" ShapeID="_x0000_i1280" DrawAspect="Content" ObjectID="_1736720381" r:id="rId435"/>
        </w:object>
      </w:r>
      <w:r>
        <w:t xml:space="preserve">-th moment computed over the type of sub-collection </w:t>
      </w:r>
      <w:r w:rsidRPr="00B63486">
        <w:rPr>
          <w:position w:val="-13"/>
        </w:rPr>
        <w:object w:dxaOrig="1454" w:dyaOrig="390" w14:anchorId="64D30B3B">
          <v:shape id="_x0000_i1281" type="#_x0000_t75" style="width:73.15pt;height:18.75pt" o:ole="">
            <v:imagedata r:id="rId436" o:title=""/>
          </v:shape>
          <o:OLEObject Type="Embed" ProgID="Equation.AxMath" ShapeID="_x0000_i1281" DrawAspect="Content" ObjectID="_1736720382" r:id="rId437"/>
        </w:object>
      </w:r>
      <w:r>
        <w:t xml:space="preserve"> with </w:t>
      </w:r>
      <w:r w:rsidRPr="00040953">
        <w:rPr>
          <w:position w:val="-11"/>
        </w:rPr>
        <w:object w:dxaOrig="1258" w:dyaOrig="357" w14:anchorId="0F62BFB6">
          <v:shape id="_x0000_i1282" type="#_x0000_t75" style="width:63.2pt;height:17.55pt" o:ole="">
            <v:imagedata r:id="rId213" o:title=""/>
          </v:shape>
          <o:OLEObject Type="Embed" ProgID="Equation.AxMath" ShapeID="_x0000_i1282" DrawAspect="Content" ObjectID="_1736720383" r:id="rId438"/>
        </w:object>
      </w:r>
      <w:r>
        <w:t xml:space="preserve"> counting a finite set of points in space </w:t>
      </w:r>
      <w:r w:rsidRPr="002A15E8">
        <w:rPr>
          <w:position w:val="-12"/>
        </w:rPr>
        <w:object w:dxaOrig="820" w:dyaOrig="378" w14:anchorId="5A616476">
          <v:shape id="_x0000_i1283" type="#_x0000_t75" style="width:40.4pt;height:18.75pt" o:ole="">
            <v:imagedata r:id="rId439" o:title=""/>
          </v:shape>
          <o:OLEObject Type="Embed" ProgID="Equation.AxMath" ShapeID="_x0000_i1283" DrawAspect="Content" ObjectID="_1736720384" r:id="rId440"/>
        </w:object>
      </w:r>
      <w:r>
        <w:t xml:space="preserve"> and time </w:t>
      </w:r>
      <w:r w:rsidRPr="002A15E8">
        <w:rPr>
          <w:position w:val="-12"/>
        </w:rPr>
        <w:object w:dxaOrig="808" w:dyaOrig="378" w14:anchorId="6557D74F">
          <v:shape id="_x0000_i1284" type="#_x0000_t75" style="width:40.4pt;height:18.75pt" o:ole="">
            <v:imagedata r:id="rId441" o:title=""/>
          </v:shape>
          <o:OLEObject Type="Embed" ProgID="Equation.AxMath" ShapeID="_x0000_i1284" DrawAspect="Content" ObjectID="_1736720385" r:id="rId442"/>
        </w:object>
      </w:r>
      <w:r>
        <w:t xml:space="preserve"> from a </w:t>
      </w:r>
      <w:r w:rsidRPr="00F34C53">
        <w:rPr>
          <w:i/>
          <w:iCs/>
        </w:rPr>
        <w:t>dynamic random field</w:t>
      </w:r>
      <w:r>
        <w:rPr>
          <w:i/>
          <w:iCs/>
        </w:rPr>
        <w:t xml:space="preserve"> </w:t>
      </w:r>
      <w:r w:rsidRPr="00D40E0A">
        <w:rPr>
          <w:position w:val="-12"/>
        </w:rPr>
        <w:object w:dxaOrig="830" w:dyaOrig="372" w14:anchorId="75EBE6BC">
          <v:shape id="_x0000_i1285" type="#_x0000_t75" style="width:42.15pt;height:18.75pt" o:ole="">
            <v:imagedata r:id="rId427" o:title=""/>
          </v:shape>
          <o:OLEObject Type="Embed" ProgID="Equation.AxMath" ShapeID="_x0000_i1285" DrawAspect="Content" ObjectID="_1736720386" r:id="rId443"/>
        </w:object>
      </w:r>
      <w:r>
        <w:t>.</w:t>
      </w:r>
    </w:p>
    <w:p w14:paraId="1C478A95" w14:textId="77777777" w:rsidR="00872ADE" w:rsidRDefault="00872ADE" w:rsidP="00872ADE">
      <w:pPr>
        <w:spacing w:line="320" w:lineRule="exact"/>
      </w:pPr>
      <w:r>
        <w:t xml:space="preserve">*The cumulant </w:t>
      </w:r>
      <w:r w:rsidRPr="00F34C53">
        <w:rPr>
          <w:position w:val="-12"/>
        </w:rPr>
        <w:object w:dxaOrig="1513" w:dyaOrig="375" w14:anchorId="75FFAFDB">
          <v:shape id="_x0000_i1286" type="#_x0000_t75" style="width:75.5pt;height:18.75pt" o:ole="">
            <v:imagedata r:id="rId432" o:title=""/>
          </v:shape>
          <o:OLEObject Type="Embed" ProgID="Equation.AxMath" ShapeID="_x0000_i1286" DrawAspect="Content" ObjectID="_1736720387" r:id="rId444"/>
        </w:object>
      </w:r>
      <w:r>
        <w:t xml:space="preserve"> may simply be understood as the </w:t>
      </w:r>
      <w:r w:rsidRPr="002A15E8">
        <w:rPr>
          <w:position w:val="-12"/>
        </w:rPr>
        <w:object w:dxaOrig="237" w:dyaOrig="358" w14:anchorId="6D0A649C">
          <v:shape id="_x0000_i1287" type="#_x0000_t75" style="width:12.3pt;height:18.15pt" o:ole="">
            <v:imagedata r:id="rId434" o:title=""/>
          </v:shape>
          <o:OLEObject Type="Embed" ProgID="Equation.AxMath" ShapeID="_x0000_i1287" DrawAspect="Content" ObjectID="_1736720388" r:id="rId445"/>
        </w:object>
      </w:r>
      <w:r>
        <w:t xml:space="preserve">-th moment that is computed over </w:t>
      </w:r>
      <w:r w:rsidRPr="00B63486">
        <w:rPr>
          <w:position w:val="-13"/>
        </w:rPr>
        <w:object w:dxaOrig="1350" w:dyaOrig="390" w14:anchorId="42C29ED8">
          <v:shape id="_x0000_i1288" type="#_x0000_t75" style="width:67.9pt;height:18.75pt" o:ole="">
            <v:imagedata r:id="rId446" o:title=""/>
          </v:shape>
          <o:OLEObject Type="Embed" ProgID="Equation.AxMath" ShapeID="_x0000_i1288" DrawAspect="Content" ObjectID="_1736720389" r:id="rId447"/>
        </w:object>
      </w:r>
      <w:r>
        <w:t xml:space="preserve"> with fixed </w:t>
      </w:r>
      <w:r w:rsidRPr="002A15E8">
        <w:rPr>
          <w:position w:val="-12"/>
        </w:rPr>
        <w:object w:dxaOrig="823" w:dyaOrig="359" w14:anchorId="3F54AD25">
          <v:shape id="_x0000_i1289" type="#_x0000_t75" style="width:40.4pt;height:18.15pt" o:ole="">
            <v:imagedata r:id="rId448" o:title=""/>
          </v:shape>
          <o:OLEObject Type="Embed" ProgID="Equation.AxMath" ShapeID="_x0000_i1289" DrawAspect="Content" ObjectID="_1736720390" r:id="rId449"/>
        </w:object>
      </w:r>
      <w:r>
        <w:t xml:space="preserve">, a sub-collection in time domain from a </w:t>
      </w:r>
      <w:r w:rsidRPr="003A455A">
        <w:rPr>
          <w:i/>
          <w:iCs/>
        </w:rPr>
        <w:t>vector stochastic process</w:t>
      </w:r>
      <w:r>
        <w:rPr>
          <w:i/>
          <w:iCs/>
        </w:rPr>
        <w:t xml:space="preserve"> </w:t>
      </w:r>
      <w:r w:rsidRPr="00D40E0A">
        <w:rPr>
          <w:position w:val="-12"/>
        </w:rPr>
        <w:object w:dxaOrig="630" w:dyaOrig="371" w14:anchorId="2E8334C4">
          <v:shape id="_x0000_i1290" type="#_x0000_t75" style="width:32.2pt;height:18.75pt" o:ole="">
            <v:imagedata r:id="rId316" o:title=""/>
          </v:shape>
          <o:OLEObject Type="Embed" ProgID="Equation.AxMath" ShapeID="_x0000_i1290" DrawAspect="Content" ObjectID="_1736720391" r:id="rId450"/>
        </w:object>
      </w:r>
      <w:r>
        <w:t xml:space="preserve">, </w:t>
      </w:r>
      <w:r>
        <w:rPr>
          <w:szCs w:val="24"/>
        </w:rPr>
        <w:t xml:space="preserve">but yet this definition </w:t>
      </w:r>
      <w:r>
        <w:t xml:space="preserve">is too technical to be included here. However, the first-order cumulant </w:t>
      </w:r>
      <w:r w:rsidRPr="00791561">
        <w:rPr>
          <w:position w:val="-12"/>
        </w:rPr>
        <w:object w:dxaOrig="666" w:dyaOrig="375" w14:anchorId="7A8C1240">
          <v:shape id="_x0000_i1291" type="#_x0000_t75" style="width:32.8pt;height:18.75pt" o:ole="">
            <v:imagedata r:id="rId451" o:title=""/>
          </v:shape>
          <o:OLEObject Type="Embed" ProgID="Equation.AxMath" ShapeID="_x0000_i1291" DrawAspect="Content" ObjectID="_1736720392" r:id="rId452"/>
        </w:object>
      </w:r>
      <w:r>
        <w:t xml:space="preserve"> and second-order cumulant </w:t>
      </w:r>
      <w:r w:rsidRPr="002337D9">
        <w:rPr>
          <w:position w:val="-14"/>
        </w:rPr>
        <w:object w:dxaOrig="1138" w:dyaOrig="393" w14:anchorId="6AA5134A">
          <v:shape id="_x0000_i1292" type="#_x0000_t75" style="width:56.8pt;height:19.9pt" o:ole="">
            <v:imagedata r:id="rId453" o:title=""/>
          </v:shape>
          <o:OLEObject Type="Embed" ProgID="Equation.AxMath" ShapeID="_x0000_i1292" DrawAspect="Content" ObjectID="_1736720393" r:id="rId454"/>
        </w:object>
      </w:r>
      <w:r>
        <w:t xml:space="preserve"> are the mean value </w:t>
      </w:r>
      <w:r w:rsidRPr="00BE40ED">
        <w:rPr>
          <w:position w:val="-12"/>
        </w:rPr>
        <w:object w:dxaOrig="909" w:dyaOrig="375" w14:anchorId="59E1E967">
          <v:shape id="_x0000_i1293" type="#_x0000_t75" style="width:45.65pt;height:18.75pt" o:ole="">
            <v:imagedata r:id="rId455" o:title=""/>
          </v:shape>
          <o:OLEObject Type="Embed" ProgID="Equation.AxMath" ShapeID="_x0000_i1293" DrawAspect="Content" ObjectID="_1736720394" r:id="rId456"/>
        </w:object>
      </w:r>
      <w:r>
        <w:t xml:space="preserve"> and auto-covariance matrix </w:t>
      </w:r>
      <w:r w:rsidRPr="00B63486">
        <w:rPr>
          <w:position w:val="-13"/>
        </w:rPr>
        <w:object w:dxaOrig="1607" w:dyaOrig="378" w14:anchorId="4AC4075C">
          <v:shape id="_x0000_i1294" type="#_x0000_t75" style="width:80.2pt;height:18.75pt" o:ole="">
            <v:imagedata r:id="rId457" o:title=""/>
          </v:shape>
          <o:OLEObject Type="Embed" ProgID="Equation.AxMath" ShapeID="_x0000_i1294" DrawAspect="Content" ObjectID="_1736720395" r:id="rId458"/>
        </w:object>
      </w:r>
      <w:r>
        <w:t xml:space="preserve"> Eq. </w:t>
      </w:r>
      <w:r>
        <w:fldChar w:fldCharType="begin"/>
      </w:r>
      <w:r>
        <w:instrText xml:space="preserve"> GOTOBUTTON ZEqnNum689669  \* MERGEFORMAT </w:instrText>
      </w:r>
      <w:r w:rsidR="00901E11">
        <w:fldChar w:fldCharType="begin"/>
      </w:r>
      <w:r w:rsidR="00901E11">
        <w:instrText xml:space="preserve"> REF ZEqnNum689669 \* Charformat \! \* MERGEFORMAT </w:instrText>
      </w:r>
      <w:r w:rsidR="00901E11">
        <w:fldChar w:fldCharType="separate"/>
      </w:r>
      <w:r w:rsidRPr="004C1FE5">
        <w:instrText>(56)</w:instrText>
      </w:r>
      <w:r w:rsidR="00901E11">
        <w:fldChar w:fldCharType="end"/>
      </w:r>
      <w:r>
        <w:fldChar w:fldCharType="end"/>
      </w:r>
      <w:r>
        <w:t xml:space="preserve"> that are computed from the corresponding </w:t>
      </w:r>
      <w:r w:rsidRPr="002337D9">
        <w:rPr>
          <w:i/>
          <w:iCs/>
        </w:rPr>
        <w:t>cumulative distribution</w:t>
      </w:r>
      <w:r>
        <w:t xml:space="preserve"> (or </w:t>
      </w:r>
      <w:r w:rsidRPr="002337D9">
        <w:rPr>
          <w:i/>
          <w:iCs/>
        </w:rPr>
        <w:t>probability density</w:t>
      </w:r>
      <w:r>
        <w:t>).</w:t>
      </w:r>
      <w:r w:rsidRPr="007C30DB">
        <w:t xml:space="preserve"> </w:t>
      </w:r>
      <w:r>
        <w:t xml:space="preserve">In the notation of </w:t>
      </w:r>
      <w:r w:rsidRPr="007C30DB">
        <w:rPr>
          <w:i/>
          <w:iCs/>
        </w:rPr>
        <w:t>vector time series,</w:t>
      </w:r>
      <w:r>
        <w:t xml:space="preserve"> the cumulant notation reads as </w:t>
      </w:r>
      <w:r w:rsidRPr="002A15E8">
        <w:rPr>
          <w:position w:val="-12"/>
        </w:rPr>
        <w:object w:dxaOrig="1358" w:dyaOrig="375" w14:anchorId="5D5B2053">
          <v:shape id="_x0000_i1295" type="#_x0000_t75" style="width:67.9pt;height:18.75pt" o:ole="">
            <v:imagedata r:id="rId459" o:title=""/>
          </v:shape>
          <o:OLEObject Type="Embed" ProgID="Equation.AxMath" ShapeID="_x0000_i1295" DrawAspect="Content" ObjectID="_1736720396" r:id="rId460"/>
        </w:object>
      </w:r>
      <w:r>
        <w:t xml:space="preserve">. Thus, equation Eq. </w:t>
      </w:r>
      <w:r>
        <w:fldChar w:fldCharType="begin"/>
      </w:r>
      <w:r>
        <w:instrText xml:space="preserve"> GOTOBUTTON ZEqnNum689669  \* MERGEFORMAT </w:instrText>
      </w:r>
      <w:r w:rsidR="00901E11">
        <w:fldChar w:fldCharType="begin"/>
      </w:r>
      <w:r w:rsidR="00901E11">
        <w:instrText xml:space="preserve"> REF ZEqnNum689669 \* Charformat \! \* MERGEFORMAT </w:instrText>
      </w:r>
      <w:r w:rsidR="00901E11">
        <w:fldChar w:fldCharType="separate"/>
      </w:r>
      <w:r w:rsidRPr="004C1FE5">
        <w:instrText>(56)</w:instrText>
      </w:r>
      <w:r w:rsidR="00901E11">
        <w:fldChar w:fldCharType="end"/>
      </w:r>
      <w:r>
        <w:fldChar w:fldCharType="end"/>
      </w:r>
      <w:r>
        <w:t xml:space="preserve"> with </w:t>
      </w:r>
      <w:r w:rsidRPr="007C30DB">
        <w:rPr>
          <w:position w:val="-12"/>
        </w:rPr>
        <w:object w:dxaOrig="1524" w:dyaOrig="359" w14:anchorId="0BF3EA12">
          <v:shape id="_x0000_i1296" type="#_x0000_t75" style="width:75.5pt;height:18.15pt" o:ole="">
            <v:imagedata r:id="rId461" o:title=""/>
          </v:shape>
          <o:OLEObject Type="Embed" ProgID="Equation.AxMath" ShapeID="_x0000_i1296" DrawAspect="Content" ObjectID="_1736720397" r:id="rId462"/>
        </w:object>
      </w:r>
      <w:r>
        <w:t xml:space="preserve"> and with </w:t>
      </w:r>
      <w:r w:rsidRPr="007C30DB">
        <w:rPr>
          <w:position w:val="-12"/>
        </w:rPr>
        <w:object w:dxaOrig="1455" w:dyaOrig="359" w14:anchorId="276766D1">
          <v:shape id="_x0000_i1297" type="#_x0000_t75" style="width:72.6pt;height:18.15pt" o:ole="">
            <v:imagedata r:id="rId463" o:title=""/>
          </v:shape>
          <o:OLEObject Type="Embed" ProgID="Equation.AxMath" ShapeID="_x0000_i1297" DrawAspect="Content" ObjectID="_1736720398" r:id="rId464"/>
        </w:object>
      </w:r>
      <w:r>
        <w:t xml:space="preserve"> reads as follows Eq. </w:t>
      </w:r>
      <w:r>
        <w:fldChar w:fldCharType="begin"/>
      </w:r>
      <w:r>
        <w:instrText xml:space="preserve"> GOTOBUTTON ZEqnNum124404  \* MERGEFORMAT </w:instrText>
      </w:r>
      <w:r w:rsidR="00901E11">
        <w:fldChar w:fldCharType="begin"/>
      </w:r>
      <w:r w:rsidR="00901E11">
        <w:instrText xml:space="preserve"> REF ZEqnNum124404</w:instrText>
      </w:r>
      <w:r w:rsidR="00901E11">
        <w:instrText xml:space="preserve"> \* Charformat \! \* MERGEFORMAT </w:instrText>
      </w:r>
      <w:r w:rsidR="00901E11">
        <w:fldChar w:fldCharType="separate"/>
      </w:r>
      <w:r w:rsidRPr="004C1FE5">
        <w:instrText>(57)</w:instrText>
      </w:r>
      <w:r w:rsidR="00901E11">
        <w:fldChar w:fldCharType="end"/>
      </w:r>
      <w:r>
        <w:fldChar w:fldCharType="end"/>
      </w:r>
      <w:r>
        <w:t xml:space="preserve"> .</w:t>
      </w:r>
    </w:p>
    <w:p w14:paraId="7F9C3CEF" w14:textId="77777777" w:rsidR="00872ADE" w:rsidRDefault="00872ADE" w:rsidP="00872ADE">
      <w:pPr>
        <w:jc w:val="right"/>
      </w:pPr>
      <w:r w:rsidRPr="00791561">
        <w:rPr>
          <w:position w:val="-36"/>
          <w:lang w:val="es-419"/>
        </w:rPr>
        <w:object w:dxaOrig="7959" w:dyaOrig="845" w14:anchorId="44E03532">
          <v:shape id="_x0000_i1298" type="#_x0000_t75" style="width:398.65pt;height:42.75pt" o:ole="">
            <v:imagedata r:id="rId465" o:title=""/>
          </v:shape>
          <o:OLEObject Type="Embed" ProgID="Equation.AxMath" ShapeID="_x0000_i1298" DrawAspect="Content" ObjectID="_1736720399" r:id="rId466"/>
        </w:object>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2" w:name="ZEqnNum689669"/>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56</w:instrText>
      </w:r>
      <w:r>
        <w:rPr>
          <w:lang w:val="es-419"/>
        </w:rPr>
        <w:fldChar w:fldCharType="end"/>
      </w:r>
      <w:r>
        <w:rPr>
          <w:lang w:val="es-419"/>
        </w:rPr>
        <w:instrText>)</w:instrText>
      </w:r>
      <w:bookmarkEnd w:id="12"/>
      <w:r>
        <w:rPr>
          <w:lang w:val="es-419"/>
        </w:rPr>
        <w:fldChar w:fldCharType="end"/>
      </w:r>
    </w:p>
    <w:p w14:paraId="27DA8F9E" w14:textId="77777777" w:rsidR="00872ADE" w:rsidRDefault="00872ADE" w:rsidP="00872ADE">
      <w:pPr>
        <w:jc w:val="right"/>
      </w:pPr>
      <w:r w:rsidRPr="007C30DB">
        <w:rPr>
          <w:position w:val="-35"/>
          <w:lang w:val="es-419"/>
        </w:rPr>
        <w:object w:dxaOrig="7370" w:dyaOrig="839" w14:anchorId="68658DC3">
          <v:shape id="_x0000_i1299" type="#_x0000_t75" style="width:368.2pt;height:42.15pt" o:ole="">
            <v:imagedata r:id="rId467" o:title=""/>
          </v:shape>
          <o:OLEObject Type="Embed" ProgID="Equation.AxMath" ShapeID="_x0000_i1299" DrawAspect="Content" ObjectID="_1736720400" r:id="rId468"/>
        </w:object>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3" w:name="ZEqnNum124404"/>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57</w:instrText>
      </w:r>
      <w:r>
        <w:rPr>
          <w:lang w:val="es-419"/>
        </w:rPr>
        <w:fldChar w:fldCharType="end"/>
      </w:r>
      <w:r>
        <w:rPr>
          <w:lang w:val="es-419"/>
        </w:rPr>
        <w:instrText>)</w:instrText>
      </w:r>
      <w:bookmarkEnd w:id="13"/>
      <w:r>
        <w:rPr>
          <w:lang w:val="es-419"/>
        </w:rPr>
        <w:fldChar w:fldCharType="end"/>
      </w:r>
    </w:p>
    <w:p w14:paraId="06C45E5E" w14:textId="77777777" w:rsidR="00872ADE" w:rsidRDefault="00872ADE" w:rsidP="00872ADE">
      <w:pPr>
        <w:spacing w:line="320" w:lineRule="exact"/>
      </w:pPr>
      <w:r>
        <w:t xml:space="preserve">**Assume the vector stochastic process </w:t>
      </w:r>
      <w:r w:rsidRPr="00D40E0A">
        <w:rPr>
          <w:position w:val="-12"/>
        </w:rPr>
        <w:object w:dxaOrig="630" w:dyaOrig="371" w14:anchorId="1AFC6070">
          <v:shape id="_x0000_i1300" type="#_x0000_t75" style="width:32.2pt;height:18.75pt" o:ole="">
            <v:imagedata r:id="rId316" o:title=""/>
          </v:shape>
          <o:OLEObject Type="Embed" ProgID="Equation.AxMath" ShapeID="_x0000_i1300" DrawAspect="Content" ObjectID="_1736720401" r:id="rId469"/>
        </w:object>
      </w:r>
      <w:r>
        <w:t xml:space="preserve"> </w:t>
      </w:r>
      <w:r w:rsidRPr="002304E9">
        <w:rPr>
          <w:i/>
          <w:iCs/>
        </w:rPr>
        <w:t>strictly stationary</w:t>
      </w:r>
      <w:r>
        <w:t xml:space="preserve">. Then, the </w:t>
      </w:r>
      <w:r w:rsidRPr="00C941B1">
        <w:rPr>
          <w:i/>
          <w:iCs/>
        </w:rPr>
        <w:t>cumulative distributions</w:t>
      </w:r>
      <w:r>
        <w:t xml:space="preserve"> </w:t>
      </w:r>
      <w:r w:rsidRPr="002A15E8">
        <w:rPr>
          <w:position w:val="-13"/>
        </w:rPr>
        <w:object w:dxaOrig="1569" w:dyaOrig="390" w14:anchorId="5F0C600F">
          <v:shape id="_x0000_i1301" type="#_x0000_t75" style="width:77.85pt;height:18.75pt" o:ole="">
            <v:imagedata r:id="rId470" o:title=""/>
          </v:shape>
          <o:OLEObject Type="Embed" ProgID="Equation.AxMath" ShapeID="_x0000_i1301" DrawAspect="Content" ObjectID="_1736720402" r:id="rId471"/>
        </w:object>
      </w:r>
      <w:r>
        <w:t xml:space="preserve"> and the cumulants </w:t>
      </w:r>
      <w:r w:rsidRPr="00F34C53">
        <w:rPr>
          <w:position w:val="-12"/>
        </w:rPr>
        <w:object w:dxaOrig="1513" w:dyaOrig="375" w14:anchorId="78CE0234">
          <v:shape id="_x0000_i1302" type="#_x0000_t75" style="width:75.5pt;height:18.75pt" o:ole="">
            <v:imagedata r:id="rId432" o:title=""/>
          </v:shape>
          <o:OLEObject Type="Embed" ProgID="Equation.AxMath" ShapeID="_x0000_i1302" DrawAspect="Content" ObjectID="_1736720403" r:id="rId472"/>
        </w:object>
      </w:r>
      <w:r>
        <w:t xml:space="preserve"> that are defined for a </w:t>
      </w:r>
      <w:r w:rsidRPr="007C624F">
        <w:t>sub</w:t>
      </w:r>
      <w:r>
        <w:t>-</w:t>
      </w:r>
      <w:r w:rsidRPr="007C624F">
        <w:t>collection</w:t>
      </w:r>
      <w:r>
        <w:t xml:space="preserve"> </w:t>
      </w:r>
      <w:r w:rsidRPr="002A15E8">
        <w:rPr>
          <w:position w:val="-13"/>
        </w:rPr>
        <w:object w:dxaOrig="1350" w:dyaOrig="390" w14:anchorId="12376E2B">
          <v:shape id="_x0000_i1303" type="#_x0000_t75" style="width:67.9pt;height:18.75pt" o:ole="">
            <v:imagedata r:id="rId473" o:title=""/>
          </v:shape>
          <o:OLEObject Type="Embed" ProgID="Equation.AxMath" ShapeID="_x0000_i1303" DrawAspect="Content" ObjectID="_1736720404" r:id="rId474"/>
        </w:object>
      </w:r>
      <w:r>
        <w:t xml:space="preserve">, are translationally invariant. Thus, expressing the </w:t>
      </w:r>
      <w:r w:rsidRPr="00C941B1">
        <w:rPr>
          <w:i/>
          <w:iCs/>
        </w:rPr>
        <w:t>cumulative distributions</w:t>
      </w:r>
      <w:r>
        <w:t xml:space="preserve"> or the </w:t>
      </w:r>
      <w:r w:rsidRPr="009760FB">
        <w:rPr>
          <w:i/>
          <w:iCs/>
        </w:rPr>
        <w:t>cumulants</w:t>
      </w:r>
      <w:r>
        <w:t xml:space="preserve"> we may arbitrarily omit one of the time points say </w:t>
      </w:r>
      <w:r w:rsidRPr="002A15E8">
        <w:rPr>
          <w:position w:val="-12"/>
        </w:rPr>
        <w:object w:dxaOrig="1795" w:dyaOrig="375" w14:anchorId="738A2309">
          <v:shape id="_x0000_i1304" type="#_x0000_t75" style="width:90.15pt;height:18.75pt" o:ole="">
            <v:imagedata r:id="rId475" o:title=""/>
          </v:shape>
          <o:OLEObject Type="Embed" ProgID="Equation.AxMath" ShapeID="_x0000_i1304" DrawAspect="Content" ObjectID="_1736720405" r:id="rId476"/>
        </w:object>
      </w:r>
      <w:r>
        <w:t xml:space="preserve"> with </w:t>
      </w:r>
      <w:r w:rsidRPr="00040953">
        <w:rPr>
          <w:position w:val="-11"/>
        </w:rPr>
        <w:object w:dxaOrig="1258" w:dyaOrig="357" w14:anchorId="156F120C">
          <v:shape id="_x0000_i1305" type="#_x0000_t75" style="width:63.2pt;height:17.55pt" o:ole="">
            <v:imagedata r:id="rId213" o:title=""/>
          </v:shape>
          <o:OLEObject Type="Embed" ProgID="Equation.AxMath" ShapeID="_x0000_i1305" DrawAspect="Content" ObjectID="_1736720406" r:id="rId477"/>
        </w:object>
      </w:r>
      <w:r>
        <w:t xml:space="preserve">. The cumulants are then just a function of </w:t>
      </w:r>
      <w:r w:rsidRPr="00801D5A">
        <w:rPr>
          <w:position w:val="-13"/>
        </w:rPr>
        <w:object w:dxaOrig="2889" w:dyaOrig="378" w14:anchorId="611420E9">
          <v:shape id="_x0000_i1306" type="#_x0000_t75" style="width:144.6pt;height:18.75pt" o:ole="">
            <v:imagedata r:id="rId478" o:title=""/>
          </v:shape>
          <o:OLEObject Type="Embed" ProgID="Equation.AxMath" ShapeID="_x0000_i1306" DrawAspect="Content" ObjectID="_1736720407" r:id="rId479"/>
        </w:object>
      </w:r>
      <w:r>
        <w:t xml:space="preserve"> that we denote as subspace </w:t>
      </w:r>
      <w:r w:rsidRPr="00801D5A">
        <w:rPr>
          <w:position w:val="-12"/>
        </w:rPr>
        <w:object w:dxaOrig="1680" w:dyaOrig="378" w14:anchorId="5C3F8095">
          <v:shape id="_x0000_i1307" type="#_x0000_t75" style="width:84.3pt;height:18.75pt" o:ole="">
            <v:imagedata r:id="rId480" o:title=""/>
          </v:shape>
          <o:OLEObject Type="Embed" ProgID="Equation.AxMath" ShapeID="_x0000_i1307" DrawAspect="Content" ObjectID="_1736720408" r:id="rId481"/>
        </w:object>
      </w:r>
      <w:r>
        <w:t xml:space="preserve"> Eq. </w:t>
      </w:r>
      <w:r>
        <w:fldChar w:fldCharType="begin"/>
      </w:r>
      <w:r>
        <w:instrText xml:space="preserve"> GOTOBUTTON ZEqnNum388467  \* MERGEFORMAT </w:instrText>
      </w:r>
      <w:r w:rsidR="00901E11">
        <w:fldChar w:fldCharType="begin"/>
      </w:r>
      <w:r w:rsidR="00901E11">
        <w:instrText xml:space="preserve"> REF ZEqnNum388467 \* Charformat \! \* MERGEFORMAT </w:instrText>
      </w:r>
      <w:r w:rsidR="00901E11">
        <w:fldChar w:fldCharType="separate"/>
      </w:r>
      <w:r w:rsidRPr="004C1FE5">
        <w:instrText>(58)</w:instrText>
      </w:r>
      <w:r w:rsidR="00901E11">
        <w:fldChar w:fldCharType="end"/>
      </w:r>
      <w:r>
        <w:fldChar w:fldCharType="end"/>
      </w:r>
      <w:r>
        <w:t xml:space="preserve"> with exclusion of </w:t>
      </w:r>
      <w:r w:rsidRPr="002A15E8">
        <w:rPr>
          <w:position w:val="-12"/>
        </w:rPr>
        <w:object w:dxaOrig="290" w:dyaOrig="359" w14:anchorId="0B34AA3A">
          <v:shape id="_x0000_i1308" type="#_x0000_t75" style="width:14.65pt;height:18.15pt" o:ole="">
            <v:imagedata r:id="rId482" o:title=""/>
          </v:shape>
          <o:OLEObject Type="Embed" ProgID="Equation.AxMath" ShapeID="_x0000_i1308" DrawAspect="Content" ObjectID="_1736720409" r:id="rId483"/>
        </w:object>
      </w:r>
      <w:r>
        <w:t xml:space="preserve"> that leads to “</w:t>
      </w:r>
      <w:r w:rsidRPr="002A15E8">
        <w:rPr>
          <w:position w:val="-12"/>
        </w:rPr>
        <w:object w:dxaOrig="183" w:dyaOrig="358" w14:anchorId="7E731B3A">
          <v:shape id="_x0000_i1309" type="#_x0000_t75" style="width:8.8pt;height:18.15pt" o:ole="">
            <v:imagedata r:id="rId484" o:title=""/>
          </v:shape>
          <o:OLEObject Type="Embed" ProgID="Equation.AxMath" ShapeID="_x0000_i1309" DrawAspect="Content" ObjectID="_1736720410" r:id="rId485"/>
        </w:object>
      </w:r>
      <w:r>
        <w:t xml:space="preserve">”. In the notation of </w:t>
      </w:r>
      <w:r w:rsidRPr="007C30DB">
        <w:rPr>
          <w:i/>
          <w:iCs/>
        </w:rPr>
        <w:t>vector time series</w:t>
      </w:r>
      <w:r>
        <w:t xml:space="preserve"> with </w:t>
      </w:r>
      <w:r w:rsidRPr="002A15E8">
        <w:rPr>
          <w:position w:val="-12"/>
        </w:rPr>
        <w:object w:dxaOrig="2112" w:dyaOrig="359" w14:anchorId="20E88E10">
          <v:shape id="_x0000_i1310" type="#_x0000_t75" style="width:104.8pt;height:18.15pt" o:ole="">
            <v:imagedata r:id="rId486" o:title=""/>
          </v:shape>
          <o:OLEObject Type="Embed" ProgID="Equation.AxMath" ShapeID="_x0000_i1310" DrawAspect="Content" ObjectID="_1736720411" r:id="rId487"/>
        </w:object>
      </w:r>
      <w:r>
        <w:t xml:space="preserve"> (</w:t>
      </w:r>
      <w:r w:rsidRPr="00587496">
        <w:rPr>
          <w:position w:val="-12"/>
        </w:rPr>
        <w:object w:dxaOrig="1007" w:dyaOrig="358" w14:anchorId="149EB762">
          <v:shape id="_x0000_i1311" type="#_x0000_t75" style="width:49.75pt;height:18.15pt" o:ole="">
            <v:imagedata r:id="rId344" o:title=""/>
          </v:shape>
          <o:OLEObject Type="Embed" ProgID="Equation.AxMath" ShapeID="_x0000_i1311" DrawAspect="Content" ObjectID="_1736720412" r:id="rId488"/>
        </w:object>
      </w:r>
      <w:r>
        <w:t xml:space="preserve">) and </w:t>
      </w:r>
      <w:r w:rsidRPr="00801D5A">
        <w:rPr>
          <w:position w:val="-13"/>
        </w:rPr>
        <w:object w:dxaOrig="2794" w:dyaOrig="378" w14:anchorId="27EDED97">
          <v:shape id="_x0000_i1312" type="#_x0000_t75" style="width:140.5pt;height:18.75pt" o:ole="">
            <v:imagedata r:id="rId489" o:title=""/>
          </v:shape>
          <o:OLEObject Type="Embed" ProgID="Equation.AxMath" ShapeID="_x0000_i1312" DrawAspect="Content" ObjectID="_1736720413" r:id="rId490"/>
        </w:object>
      </w:r>
      <w:r>
        <w:t xml:space="preserve"> we denote the subspace </w:t>
      </w:r>
      <w:r w:rsidRPr="00801D5A">
        <w:rPr>
          <w:position w:val="-12"/>
        </w:rPr>
        <w:object w:dxaOrig="2578" w:dyaOrig="359" w14:anchorId="6DC07C2A">
          <v:shape id="_x0000_i1313" type="#_x0000_t75" style="width:128.8pt;height:18.15pt" o:ole="">
            <v:imagedata r:id="rId491" o:title=""/>
          </v:shape>
          <o:OLEObject Type="Embed" ProgID="Equation.AxMath" ShapeID="_x0000_i1313" DrawAspect="Content" ObjectID="_1736720414" r:id="rId492"/>
        </w:object>
      </w:r>
      <w:r>
        <w:t xml:space="preserve"> and the equation Eq. </w:t>
      </w:r>
      <w:r>
        <w:fldChar w:fldCharType="begin"/>
      </w:r>
      <w:r>
        <w:instrText xml:space="preserve"> GOTOBUTTON ZEqnNum388467  \* MERGEFORMAT </w:instrText>
      </w:r>
      <w:r w:rsidR="00901E11">
        <w:fldChar w:fldCharType="begin"/>
      </w:r>
      <w:r w:rsidR="00901E11">
        <w:instrText xml:space="preserve"> REF ZEqnNum388467 \* Charformat \! \* MERGEFORMAT </w:instrText>
      </w:r>
      <w:r w:rsidR="00901E11">
        <w:fldChar w:fldCharType="separate"/>
      </w:r>
      <w:r w:rsidRPr="004C1FE5">
        <w:instrText>(58)</w:instrText>
      </w:r>
      <w:r w:rsidR="00901E11">
        <w:fldChar w:fldCharType="end"/>
      </w:r>
      <w:r>
        <w:fldChar w:fldCharType="end"/>
      </w:r>
      <w:r>
        <w:t xml:space="preserve"> reads as Eq. </w:t>
      </w:r>
      <w:r>
        <w:fldChar w:fldCharType="begin"/>
      </w:r>
      <w:r>
        <w:instrText xml:space="preserve"> GOTOBUTTON ZEqnNum476186  \* MERGEFORMAT </w:instrText>
      </w:r>
      <w:r w:rsidR="00901E11">
        <w:fldChar w:fldCharType="begin"/>
      </w:r>
      <w:r w:rsidR="00901E11">
        <w:instrText xml:space="preserve"> REF ZEqnNum476186 \* Charformat \! \* MERGEFORMAT </w:instrText>
      </w:r>
      <w:r w:rsidR="00901E11">
        <w:fldChar w:fldCharType="separate"/>
      </w:r>
      <w:r w:rsidRPr="004C1FE5">
        <w:instrText>(59)</w:instrText>
      </w:r>
      <w:r w:rsidR="00901E11">
        <w:fldChar w:fldCharType="end"/>
      </w:r>
      <w:r>
        <w:fldChar w:fldCharType="end"/>
      </w:r>
      <w:r>
        <w:t>.</w:t>
      </w:r>
    </w:p>
    <w:p w14:paraId="3664F7F1" w14:textId="77777777" w:rsidR="00872ADE" w:rsidRDefault="00872ADE" w:rsidP="00872ADE">
      <w:pPr>
        <w:spacing w:line="240" w:lineRule="atLeast"/>
        <w:jc w:val="right"/>
      </w:pPr>
      <w:r w:rsidRPr="0091671E">
        <w:rPr>
          <w:position w:val="-55"/>
          <w:lang w:val="es-419"/>
        </w:rPr>
        <w:object w:dxaOrig="3622" w:dyaOrig="1240" w14:anchorId="0C684DF3">
          <v:shape id="_x0000_i1314" type="#_x0000_t75" style="width:181.45pt;height:62.05pt" o:ole="">
            <v:imagedata r:id="rId493" o:title=""/>
          </v:shape>
          <o:OLEObject Type="Embed" ProgID="Equation.AxMath" ShapeID="_x0000_i1314" DrawAspect="Content" ObjectID="_1736720415" r:id="rId494"/>
        </w:object>
      </w:r>
      <w:r>
        <w:rPr>
          <w:lang w:val="es-419"/>
        </w:rPr>
        <w:tab/>
      </w:r>
      <w:r>
        <w:rPr>
          <w:lang w:val="es-419"/>
        </w:rPr>
        <w:tab/>
      </w:r>
      <w:r>
        <w:rPr>
          <w:lang w:val="es-419"/>
        </w:rPr>
        <w:tab/>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4" w:name="ZEqnNum388467"/>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58</w:instrText>
      </w:r>
      <w:r>
        <w:rPr>
          <w:lang w:val="es-419"/>
        </w:rPr>
        <w:fldChar w:fldCharType="end"/>
      </w:r>
      <w:r>
        <w:rPr>
          <w:lang w:val="es-419"/>
        </w:rPr>
        <w:instrText>)</w:instrText>
      </w:r>
      <w:bookmarkEnd w:id="14"/>
      <w:r>
        <w:rPr>
          <w:lang w:val="es-419"/>
        </w:rPr>
        <w:fldChar w:fldCharType="end"/>
      </w:r>
    </w:p>
    <w:p w14:paraId="5A88B071" w14:textId="77777777" w:rsidR="00872ADE" w:rsidRDefault="00872ADE" w:rsidP="00872ADE">
      <w:pPr>
        <w:spacing w:line="240" w:lineRule="atLeast"/>
        <w:jc w:val="right"/>
      </w:pPr>
      <w:r w:rsidRPr="0042331C">
        <w:rPr>
          <w:position w:val="-54"/>
          <w:lang w:val="es-419"/>
        </w:rPr>
        <w:object w:dxaOrig="3256" w:dyaOrig="1219" w14:anchorId="18830BF7">
          <v:shape id="_x0000_i1315" type="#_x0000_t75" style="width:162.75pt;height:60.9pt" o:ole="">
            <v:imagedata r:id="rId495" o:title=""/>
          </v:shape>
          <o:OLEObject Type="Embed" ProgID="Equation.AxMath" ShapeID="_x0000_i1315" DrawAspect="Content" ObjectID="_1736720416" r:id="rId496"/>
        </w:object>
      </w:r>
      <w:r>
        <w:rPr>
          <w:lang w:val="es-419"/>
        </w:rPr>
        <w:tab/>
      </w:r>
      <w:r>
        <w:rPr>
          <w:lang w:val="es-419"/>
        </w:rPr>
        <w:tab/>
      </w:r>
      <w:r>
        <w:rPr>
          <w:lang w:val="es-419"/>
        </w:rPr>
        <w:tab/>
      </w:r>
      <w:r>
        <w:rPr>
          <w:lang w:val="es-419"/>
        </w:rPr>
        <w:tab/>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5" w:name="ZEqnNum476186"/>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59</w:instrText>
      </w:r>
      <w:r>
        <w:rPr>
          <w:lang w:val="es-419"/>
        </w:rPr>
        <w:fldChar w:fldCharType="end"/>
      </w:r>
      <w:r>
        <w:rPr>
          <w:lang w:val="es-419"/>
        </w:rPr>
        <w:instrText>)</w:instrText>
      </w:r>
      <w:bookmarkEnd w:id="15"/>
      <w:r>
        <w:rPr>
          <w:lang w:val="es-419"/>
        </w:rPr>
        <w:fldChar w:fldCharType="end"/>
      </w:r>
    </w:p>
    <w:p w14:paraId="48E5BB5D" w14:textId="77777777" w:rsidR="00872ADE" w:rsidRDefault="00872ADE" w:rsidP="00872ADE">
      <w:pPr>
        <w:spacing w:line="320" w:lineRule="exact"/>
      </w:pPr>
      <w:r>
        <w:t>***</w:t>
      </w:r>
      <w:r w:rsidRPr="00553104">
        <w:t xml:space="preserve"> </w:t>
      </w:r>
      <w:r>
        <w:t xml:space="preserve">Another important property is that of </w:t>
      </w:r>
      <w:r w:rsidRPr="00553104">
        <w:t>mixing</w:t>
      </w:r>
      <w:r>
        <w:t xml:space="preserve"> of a </w:t>
      </w:r>
      <w:r w:rsidRPr="0091671E">
        <w:rPr>
          <w:i/>
          <w:iCs/>
        </w:rPr>
        <w:t>vector stochastic process</w:t>
      </w:r>
      <w:r>
        <w:t xml:space="preserve"> </w:t>
      </w:r>
      <w:r w:rsidRPr="00D40E0A">
        <w:rPr>
          <w:position w:val="-12"/>
        </w:rPr>
        <w:object w:dxaOrig="630" w:dyaOrig="371" w14:anchorId="766ECE68">
          <v:shape id="_x0000_i1316" type="#_x0000_t75" style="width:32.2pt;height:18.75pt" o:ole="">
            <v:imagedata r:id="rId316" o:title=""/>
          </v:shape>
          <o:OLEObject Type="Embed" ProgID="Equation.AxMath" ShapeID="_x0000_i1316" DrawAspect="Content" ObjectID="_1736720417" r:id="rId497"/>
        </w:object>
      </w:r>
      <w:r>
        <w:t xml:space="preserve"> (or a </w:t>
      </w:r>
      <w:r w:rsidRPr="0091671E">
        <w:rPr>
          <w:i/>
          <w:iCs/>
        </w:rPr>
        <w:t>dynamic random field</w:t>
      </w:r>
      <w:r>
        <w:t xml:space="preserve"> </w:t>
      </w:r>
      <w:r w:rsidRPr="00D40E0A">
        <w:rPr>
          <w:position w:val="-12"/>
        </w:rPr>
        <w:object w:dxaOrig="830" w:dyaOrig="372" w14:anchorId="13F15728">
          <v:shape id="_x0000_i1317" type="#_x0000_t75" style="width:42.15pt;height:18.75pt" o:ole="">
            <v:imagedata r:id="rId427" o:title=""/>
          </v:shape>
          <o:OLEObject Type="Embed" ProgID="Equation.AxMath" ShapeID="_x0000_i1317" DrawAspect="Content" ObjectID="_1736720418" r:id="rId498"/>
        </w:object>
      </w:r>
      <w:r>
        <w:t xml:space="preserve">) indicating that the span of dependence between time points is small. A form of the mixing condition is integrability of the </w:t>
      </w:r>
      <w:r w:rsidRPr="0091671E">
        <w:rPr>
          <w:i/>
          <w:iCs/>
        </w:rPr>
        <w:t>cumulants</w:t>
      </w:r>
      <w:r>
        <w:t xml:space="preserve"> </w:t>
      </w:r>
      <w:r w:rsidRPr="002A15E8">
        <w:rPr>
          <w:position w:val="-12"/>
        </w:rPr>
        <w:object w:dxaOrig="1513" w:dyaOrig="375" w14:anchorId="2CA9583F">
          <v:shape id="_x0000_i1318" type="#_x0000_t75" style="width:75.5pt;height:18.75pt" o:ole="">
            <v:imagedata r:id="rId432" o:title=""/>
          </v:shape>
          <o:OLEObject Type="Embed" ProgID="Equation.AxMath" ShapeID="_x0000_i1318" DrawAspect="Content" ObjectID="_1736720419" r:id="rId499"/>
        </w:object>
      </w:r>
      <w:r>
        <w:t xml:space="preserve">, for any </w:t>
      </w:r>
      <w:r w:rsidRPr="002A15E8">
        <w:rPr>
          <w:position w:val="-12"/>
        </w:rPr>
        <w:object w:dxaOrig="1795" w:dyaOrig="375" w14:anchorId="77AB43FF">
          <v:shape id="_x0000_i1319" type="#_x0000_t75" style="width:90.15pt;height:18.75pt" o:ole="">
            <v:imagedata r:id="rId475" o:title=""/>
          </v:shape>
          <o:OLEObject Type="Embed" ProgID="Equation.AxMath" ShapeID="_x0000_i1319" DrawAspect="Content" ObjectID="_1736720420" r:id="rId500"/>
        </w:object>
      </w:r>
      <w:r>
        <w:t xml:space="preserve">, over the subspace </w:t>
      </w:r>
      <w:r w:rsidRPr="00801D5A">
        <w:rPr>
          <w:position w:val="-12"/>
        </w:rPr>
        <w:object w:dxaOrig="1680" w:dyaOrig="378" w14:anchorId="005C890C">
          <v:shape id="_x0000_i1320" type="#_x0000_t75" style="width:84.3pt;height:18.75pt" o:ole="">
            <v:imagedata r:id="rId480" o:title=""/>
          </v:shape>
          <o:OLEObject Type="Embed" ProgID="Equation.AxMath" ShapeID="_x0000_i1320" DrawAspect="Content" ObjectID="_1736720421" r:id="rId501"/>
        </w:object>
      </w:r>
      <w:r>
        <w:t xml:space="preserve"> Eq. </w:t>
      </w:r>
      <w:r>
        <w:fldChar w:fldCharType="begin"/>
      </w:r>
      <w:r>
        <w:instrText xml:space="preserve"> GOTOBUTTON ZEqnNum467170  \* MERGEFORMAT </w:instrText>
      </w:r>
      <w:r w:rsidR="00901E11">
        <w:fldChar w:fldCharType="begin"/>
      </w:r>
      <w:r w:rsidR="00901E11">
        <w:instrText xml:space="preserve"> REF ZEqnNum467170 \* Charformat \! \* MERGEFORMAT </w:instrText>
      </w:r>
      <w:r w:rsidR="00901E11">
        <w:fldChar w:fldCharType="separate"/>
      </w:r>
      <w:r w:rsidRPr="004C1FE5">
        <w:instrText>(60)</w:instrText>
      </w:r>
      <w:r w:rsidR="00901E11">
        <w:fldChar w:fldCharType="end"/>
      </w:r>
      <w:r>
        <w:fldChar w:fldCharType="end"/>
      </w:r>
      <w:r>
        <w:t xml:space="preserve">. </w:t>
      </w:r>
      <w:r w:rsidRPr="00553104">
        <w:t xml:space="preserve">The mixing </w:t>
      </w:r>
      <w:r>
        <w:t>condition</w:t>
      </w:r>
      <w:r w:rsidRPr="00553104">
        <w:t xml:space="preserve"> also seems reasonable for </w:t>
      </w:r>
      <w:r>
        <w:t>electrophysiology</w:t>
      </w:r>
      <w:r w:rsidRPr="00553104">
        <w:t xml:space="preserve"> since predictability of future states from the past is always limited. </w:t>
      </w:r>
      <w:r>
        <w:t xml:space="preserve">In the notation of </w:t>
      </w:r>
      <w:r w:rsidRPr="007C30DB">
        <w:rPr>
          <w:i/>
          <w:iCs/>
        </w:rPr>
        <w:t>vector time series</w:t>
      </w:r>
      <w:r>
        <w:t xml:space="preserve"> integrable </w:t>
      </w:r>
      <w:r>
        <w:fldChar w:fldCharType="begin"/>
      </w:r>
      <w:r>
        <w:instrText xml:space="preserve"> GOTOBUTTON ZEqnNum467170  \* MERGEFORMAT </w:instrText>
      </w:r>
      <w:r w:rsidR="00901E11">
        <w:fldChar w:fldCharType="begin"/>
      </w:r>
      <w:r w:rsidR="00901E11">
        <w:instrText xml:space="preserve"> REF ZEqnNum467170 \* Charformat \! \* MERGEFORMAT </w:instrText>
      </w:r>
      <w:r w:rsidR="00901E11">
        <w:fldChar w:fldCharType="separate"/>
      </w:r>
      <w:r w:rsidRPr="004C1FE5">
        <w:instrText>(60)</w:instrText>
      </w:r>
      <w:r w:rsidR="00901E11">
        <w:fldChar w:fldCharType="end"/>
      </w:r>
      <w:r>
        <w:fldChar w:fldCharType="end"/>
      </w:r>
      <w:r>
        <w:t xml:space="preserve"> reads as summable over the subspace </w:t>
      </w:r>
      <w:r w:rsidRPr="00801D5A">
        <w:rPr>
          <w:position w:val="-12"/>
        </w:rPr>
        <w:object w:dxaOrig="2578" w:dyaOrig="359" w14:anchorId="79024B20">
          <v:shape id="_x0000_i1321" type="#_x0000_t75" style="width:128.8pt;height:18.15pt" o:ole="">
            <v:imagedata r:id="rId491" o:title=""/>
          </v:shape>
          <o:OLEObject Type="Embed" ProgID="Equation.AxMath" ShapeID="_x0000_i1321" DrawAspect="Content" ObjectID="_1736720422" r:id="rId502"/>
        </w:object>
      </w:r>
      <w:r>
        <w:t xml:space="preserve"> Eq. </w:t>
      </w:r>
      <w:r>
        <w:fldChar w:fldCharType="begin"/>
      </w:r>
      <w:r>
        <w:instrText xml:space="preserve"> GOTOBUTTON ZEqnNum583633  \* MERGEFORMAT </w:instrText>
      </w:r>
      <w:r w:rsidR="00901E11">
        <w:fldChar w:fldCharType="begin"/>
      </w:r>
      <w:r w:rsidR="00901E11">
        <w:instrText xml:space="preserve"> REF ZEqnNum583633 \* Charformat \! \* ME</w:instrText>
      </w:r>
      <w:r w:rsidR="00901E11">
        <w:instrText xml:space="preserve">RGEFORMAT </w:instrText>
      </w:r>
      <w:r w:rsidR="00901E11">
        <w:fldChar w:fldCharType="separate"/>
      </w:r>
      <w:r w:rsidRPr="004C1FE5">
        <w:instrText>(61)</w:instrText>
      </w:r>
      <w:r w:rsidR="00901E11">
        <w:fldChar w:fldCharType="end"/>
      </w:r>
      <w:r>
        <w:fldChar w:fldCharType="end"/>
      </w:r>
      <w:r>
        <w:t>.</w:t>
      </w:r>
    </w:p>
    <w:p w14:paraId="3051B03C" w14:textId="77777777" w:rsidR="00872ADE" w:rsidRDefault="00872ADE" w:rsidP="00872ADE">
      <w:pPr>
        <w:spacing w:line="240" w:lineRule="atLeast"/>
        <w:jc w:val="right"/>
      </w:pPr>
      <w:r w:rsidRPr="002D6FF4">
        <w:rPr>
          <w:position w:val="-42"/>
          <w:lang w:val="es-419"/>
        </w:rPr>
        <w:object w:dxaOrig="4993" w:dyaOrig="807" w14:anchorId="68090C8D">
          <v:shape id="_x0000_i1322" type="#_x0000_t75" style="width:248.8pt;height:40.4pt" o:ole="">
            <v:imagedata r:id="rId503" o:title=""/>
          </v:shape>
          <o:OLEObject Type="Embed" ProgID="Equation.AxMath" ShapeID="_x0000_i1322" DrawAspect="Content" ObjectID="_1736720423" r:id="rId504"/>
        </w:object>
      </w:r>
      <w:r>
        <w:rPr>
          <w:lang w:val="es-419"/>
        </w:rPr>
        <w:tab/>
      </w:r>
      <w:r>
        <w:rPr>
          <w:lang w:val="es-419"/>
        </w:rPr>
        <w:tab/>
      </w:r>
      <w:r>
        <w:rPr>
          <w:lang w:val="es-419"/>
        </w:rPr>
        <w:tab/>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6" w:name="ZEqnNum467170"/>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60</w:instrText>
      </w:r>
      <w:r>
        <w:rPr>
          <w:lang w:val="es-419"/>
        </w:rPr>
        <w:fldChar w:fldCharType="end"/>
      </w:r>
      <w:r>
        <w:rPr>
          <w:lang w:val="es-419"/>
        </w:rPr>
        <w:instrText>)</w:instrText>
      </w:r>
      <w:bookmarkEnd w:id="16"/>
      <w:r>
        <w:rPr>
          <w:lang w:val="es-419"/>
        </w:rPr>
        <w:fldChar w:fldCharType="end"/>
      </w:r>
    </w:p>
    <w:p w14:paraId="48E2B248" w14:textId="77777777" w:rsidR="00872ADE" w:rsidRDefault="00872ADE" w:rsidP="00872ADE">
      <w:pPr>
        <w:spacing w:line="240" w:lineRule="atLeast"/>
        <w:jc w:val="right"/>
      </w:pPr>
      <w:r w:rsidRPr="002D6FF4">
        <w:rPr>
          <w:position w:val="-32"/>
          <w:lang w:val="es-419"/>
        </w:rPr>
        <w:object w:dxaOrig="3568" w:dyaOrig="762" w14:anchorId="3E33641A">
          <v:shape id="_x0000_i1323" type="#_x0000_t75" style="width:178.55pt;height:38.05pt" o:ole="">
            <v:imagedata r:id="rId505" o:title=""/>
          </v:shape>
          <o:OLEObject Type="Embed" ProgID="Equation.AxMath" ShapeID="_x0000_i1323" DrawAspect="Content" ObjectID="_1736720424" r:id="rId506"/>
        </w:object>
      </w:r>
      <w:r>
        <w:rPr>
          <w:lang w:val="es-419"/>
        </w:rPr>
        <w:tab/>
      </w:r>
      <w:r>
        <w:rPr>
          <w:lang w:val="es-419"/>
        </w:rPr>
        <w:tab/>
      </w:r>
      <w:r>
        <w:rPr>
          <w:lang w:val="es-419"/>
        </w:rPr>
        <w:tab/>
      </w:r>
      <w:r>
        <w:rPr>
          <w:lang w:val="es-419"/>
        </w:rPr>
        <w:tab/>
      </w:r>
      <w:r>
        <w:rPr>
          <w:lang w:val="es-419"/>
        </w:rPr>
        <w:tab/>
      </w:r>
      <w:r>
        <w:rPr>
          <w:lang w:val="es-419"/>
        </w:rPr>
        <w:fldChar w:fldCharType="begin"/>
      </w:r>
      <w:r>
        <w:rPr>
          <w:lang w:val="es-419"/>
        </w:rPr>
        <w:instrText xml:space="preserve"> MACROBUTTON AMMPlaceRM \* MERGEFORMAT </w:instrText>
      </w:r>
      <w:r>
        <w:rPr>
          <w:lang w:val="es-419"/>
        </w:rPr>
        <w:fldChar w:fldCharType="begin"/>
      </w:r>
      <w:r>
        <w:rPr>
          <w:lang w:val="es-419"/>
        </w:rPr>
        <w:instrText xml:space="preserve"> SEQ AMEqn \h \* MERGEFORMAT </w:instrText>
      </w:r>
      <w:r>
        <w:rPr>
          <w:lang w:val="es-419"/>
        </w:rPr>
        <w:fldChar w:fldCharType="end"/>
      </w:r>
      <w:bookmarkStart w:id="17" w:name="ZEqnNum583633"/>
      <w:r>
        <w:rPr>
          <w:lang w:val="es-419"/>
        </w:rPr>
        <w:instrText>(</w:instrText>
      </w:r>
      <w:r>
        <w:rPr>
          <w:lang w:val="es-419"/>
        </w:rPr>
        <w:fldChar w:fldCharType="begin"/>
      </w:r>
      <w:r>
        <w:rPr>
          <w:lang w:val="es-419"/>
        </w:rPr>
        <w:instrText xml:space="preserve"> SEQ AMEqn \c \* Arabic \* MERGEFORMAT </w:instrText>
      </w:r>
      <w:r>
        <w:rPr>
          <w:lang w:val="es-419"/>
        </w:rPr>
        <w:fldChar w:fldCharType="separate"/>
      </w:r>
      <w:r>
        <w:rPr>
          <w:noProof/>
          <w:lang w:val="es-419"/>
        </w:rPr>
        <w:instrText>61</w:instrText>
      </w:r>
      <w:r>
        <w:rPr>
          <w:lang w:val="es-419"/>
        </w:rPr>
        <w:fldChar w:fldCharType="end"/>
      </w:r>
      <w:r>
        <w:rPr>
          <w:lang w:val="es-419"/>
        </w:rPr>
        <w:instrText>)</w:instrText>
      </w:r>
      <w:bookmarkEnd w:id="17"/>
      <w:r>
        <w:rPr>
          <w:lang w:val="es-419"/>
        </w:rPr>
        <w:fldChar w:fldCharType="end"/>
      </w:r>
    </w:p>
    <w:p w14:paraId="3BDE4EBF" w14:textId="77777777" w:rsidR="00872ADE" w:rsidRDefault="00872ADE" w:rsidP="00872ADE">
      <w:pPr>
        <w:spacing w:line="320" w:lineRule="exact"/>
        <w:rPr>
          <w:szCs w:val="24"/>
        </w:rPr>
      </w:pPr>
      <w:r w:rsidRPr="00201EFA">
        <w:rPr>
          <w:b/>
          <w:bCs/>
          <w:szCs w:val="24"/>
        </w:rPr>
        <w:t>Def. 1</w:t>
      </w:r>
      <w:r>
        <w:rPr>
          <w:b/>
          <w:bCs/>
          <w:szCs w:val="24"/>
        </w:rPr>
        <w:t>1</w:t>
      </w:r>
      <w:r w:rsidRPr="00201EFA">
        <w:rPr>
          <w:b/>
          <w:bCs/>
          <w:szCs w:val="24"/>
        </w:rPr>
        <w:t>.</w:t>
      </w:r>
      <w:r>
        <w:rPr>
          <w:i/>
          <w:iCs/>
          <w:szCs w:val="24"/>
        </w:rPr>
        <w:t xml:space="preserve"> </w:t>
      </w:r>
      <w:r w:rsidRPr="00370976">
        <w:rPr>
          <w:i/>
          <w:iCs/>
          <w:szCs w:val="24"/>
        </w:rPr>
        <w:t>T</w:t>
      </w:r>
      <w:r w:rsidRPr="00201EFA">
        <w:rPr>
          <w:i/>
          <w:iCs/>
        </w:rPr>
        <w:t>rajectorie</w:t>
      </w:r>
      <w:r>
        <w:rPr>
          <w:i/>
          <w:iCs/>
        </w:rPr>
        <w:t xml:space="preserve">s </w:t>
      </w:r>
      <w:r>
        <w:t xml:space="preserve">or sample path, or simply </w:t>
      </w:r>
      <w:r w:rsidRPr="00201EFA">
        <w:rPr>
          <w:i/>
          <w:iCs/>
        </w:rPr>
        <w:t>realizations</w:t>
      </w:r>
      <w:r>
        <w:t xml:space="preserve"> of a </w:t>
      </w:r>
      <w:r w:rsidRPr="00201EFA">
        <w:rPr>
          <w:i/>
          <w:iCs/>
        </w:rPr>
        <w:t>vector stochastic process</w:t>
      </w:r>
      <w:r>
        <w:t xml:space="preserve"> (also of any sub-collection in time or a </w:t>
      </w:r>
      <w:r w:rsidRPr="00201EFA">
        <w:rPr>
          <w:i/>
          <w:iCs/>
        </w:rPr>
        <w:t>vector time series</w:t>
      </w:r>
      <w:r>
        <w:t xml:space="preserve">) are the sample </w:t>
      </w:r>
      <w:r w:rsidRPr="00DA2D44">
        <w:rPr>
          <w:position w:val="-13"/>
        </w:rPr>
        <w:object w:dxaOrig="1429" w:dyaOrig="387" w14:anchorId="5493FBFB">
          <v:shape id="_x0000_i1324" type="#_x0000_t75" style="width:71.4pt;height:18.75pt" o:ole="">
            <v:imagedata r:id="rId507" o:title=""/>
          </v:shape>
          <o:OLEObject Type="Embed" ProgID="Equation.AxMath" ShapeID="_x0000_i1324" DrawAspect="Content" ObjectID="_1736720425" r:id="rId508"/>
        </w:object>
      </w:r>
      <w:r>
        <w:rPr>
          <w:szCs w:val="24"/>
        </w:rPr>
        <w:t xml:space="preserve"> (also </w:t>
      </w:r>
      <w:r w:rsidRPr="00DA2D44">
        <w:rPr>
          <w:position w:val="-13"/>
        </w:rPr>
        <w:object w:dxaOrig="1482" w:dyaOrig="390" w14:anchorId="4C36B169">
          <v:shape id="_x0000_i1325" type="#_x0000_t75" style="width:74.35pt;height:18.75pt" o:ole="">
            <v:imagedata r:id="rId509" o:title=""/>
          </v:shape>
          <o:OLEObject Type="Embed" ProgID="Equation.AxMath" ShapeID="_x0000_i1325" DrawAspect="Content" ObjectID="_1736720426" r:id="rId510"/>
        </w:object>
      </w:r>
      <w:r>
        <w:rPr>
          <w:szCs w:val="24"/>
        </w:rPr>
        <w:t xml:space="preserve"> or </w:t>
      </w:r>
      <w:r w:rsidRPr="00DA2D44">
        <w:rPr>
          <w:position w:val="-13"/>
        </w:rPr>
        <w:object w:dxaOrig="1405" w:dyaOrig="387" w14:anchorId="6940F231">
          <v:shape id="_x0000_i1326" type="#_x0000_t75" style="width:70.25pt;height:18.75pt" o:ole="">
            <v:imagedata r:id="rId511" o:title=""/>
          </v:shape>
          <o:OLEObject Type="Embed" ProgID="Equation.AxMath" ShapeID="_x0000_i1326" DrawAspect="Content" ObjectID="_1736720427" r:id="rId512"/>
        </w:object>
      </w:r>
      <w:r>
        <w:t xml:space="preserve">). This sample is, as usual, defined over the </w:t>
      </w:r>
      <w:r>
        <w:rPr>
          <w:szCs w:val="24"/>
        </w:rPr>
        <w:t xml:space="preserve">set of random </w:t>
      </w:r>
      <w:r w:rsidRPr="00A67EA7">
        <w:rPr>
          <w:szCs w:val="24"/>
        </w:rPr>
        <w:t xml:space="preserve">outcomes </w:t>
      </w:r>
      <w:r w:rsidRPr="00CB63A7">
        <w:rPr>
          <w:position w:val="-12"/>
        </w:rPr>
        <w:object w:dxaOrig="983" w:dyaOrig="375" w14:anchorId="7B9834F6">
          <v:shape id="_x0000_i1327" type="#_x0000_t75" style="width:48.6pt;height:18.75pt" o:ole="">
            <v:imagedata r:id="rId513" o:title=""/>
          </v:shape>
          <o:OLEObject Type="Embed" ProgID="Equation.AxMath" ShapeID="_x0000_i1327" DrawAspect="Content" ObjectID="_1736720428" r:id="rId514"/>
        </w:object>
      </w:r>
      <w:r>
        <w:rPr>
          <w:szCs w:val="24"/>
        </w:rPr>
        <w:t xml:space="preserve"> </w:t>
      </w:r>
      <w:r w:rsidRPr="00A67EA7">
        <w:rPr>
          <w:szCs w:val="24"/>
        </w:rPr>
        <w:t>with</w:t>
      </w:r>
      <w:r>
        <w:rPr>
          <w:szCs w:val="24"/>
        </w:rPr>
        <w:t xml:space="preserve"> </w:t>
      </w:r>
      <w:r w:rsidRPr="00B04905">
        <w:rPr>
          <w:position w:val="-12"/>
        </w:rPr>
        <w:object w:dxaOrig="796" w:dyaOrig="359" w14:anchorId="1934C88A">
          <v:shape id="_x0000_i1328" type="#_x0000_t75" style="width:40.4pt;height:18.15pt" o:ole="">
            <v:imagedata r:id="rId169" o:title=""/>
          </v:shape>
          <o:OLEObject Type="Embed" ProgID="Equation.AxMath" ShapeID="_x0000_i1328" DrawAspect="Content" ObjectID="_1736720429" r:id="rId515"/>
        </w:object>
      </w:r>
      <w:r w:rsidRPr="00A67EA7">
        <w:rPr>
          <w:szCs w:val="24"/>
        </w:rPr>
        <w:t xml:space="preserve"> </w:t>
      </w:r>
      <w:r>
        <w:rPr>
          <w:szCs w:val="24"/>
        </w:rPr>
        <w:t xml:space="preserve">and with index </w:t>
      </w:r>
      <w:r w:rsidRPr="0083470A">
        <w:rPr>
          <w:position w:val="-11"/>
        </w:rPr>
        <w:object w:dxaOrig="1305" w:dyaOrig="357" w14:anchorId="18FE23B0">
          <v:shape id="_x0000_i1329" type="#_x0000_t75" style="width:65pt;height:17.55pt" o:ole="">
            <v:imagedata r:id="rId165" o:title=""/>
          </v:shape>
          <o:OLEObject Type="Embed" ProgID="Equation.AxMath" ShapeID="_x0000_i1329" DrawAspect="Content" ObjectID="_1736720430" r:id="rId516"/>
        </w:object>
      </w:r>
      <w:r>
        <w:t xml:space="preserve"> counting up to a number </w:t>
      </w:r>
      <w:r w:rsidRPr="00BE40ED">
        <w:rPr>
          <w:position w:val="-11"/>
        </w:rPr>
        <w:object w:dxaOrig="306" w:dyaOrig="357" w14:anchorId="68ABCA56">
          <v:shape id="_x0000_i1330" type="#_x0000_t75" style="width:15.2pt;height:17.55pt" o:ole="">
            <v:imagedata r:id="rId167" o:title=""/>
          </v:shape>
          <o:OLEObject Type="Embed" ProgID="Equation.AxMath" ShapeID="_x0000_i1330" DrawAspect="Content" ObjectID="_1736720431" r:id="rId517"/>
        </w:object>
      </w:r>
      <w:r>
        <w:t xml:space="preserve"> (sample size) of </w:t>
      </w:r>
      <w:r>
        <w:rPr>
          <w:szCs w:val="24"/>
        </w:rPr>
        <w:t>i</w:t>
      </w:r>
      <w:r w:rsidRPr="00A67EA7">
        <w:rPr>
          <w:szCs w:val="24"/>
        </w:rPr>
        <w:t xml:space="preserve">ndependent realizations of </w:t>
      </w:r>
      <w:r>
        <w:rPr>
          <w:szCs w:val="24"/>
        </w:rPr>
        <w:t>the</w:t>
      </w:r>
      <w:r w:rsidRPr="00A67EA7">
        <w:rPr>
          <w:szCs w:val="24"/>
        </w:rPr>
        <w:t xml:space="preserve"> </w:t>
      </w:r>
      <w:r>
        <w:rPr>
          <w:szCs w:val="24"/>
        </w:rPr>
        <w:t xml:space="preserve">randomized </w:t>
      </w:r>
      <w:r w:rsidRPr="00A67EA7">
        <w:rPr>
          <w:szCs w:val="24"/>
        </w:rPr>
        <w:t>experiment</w:t>
      </w:r>
      <w:r>
        <w:rPr>
          <w:szCs w:val="24"/>
        </w:rPr>
        <w:t xml:space="preserve">. The realizations are in short notation </w:t>
      </w:r>
      <w:r w:rsidRPr="00DA2D44">
        <w:rPr>
          <w:position w:val="-13"/>
        </w:rPr>
        <w:object w:dxaOrig="1299" w:dyaOrig="387" w14:anchorId="217E3650">
          <v:shape id="_x0000_i1331" type="#_x0000_t75" style="width:64.4pt;height:18.75pt" o:ole="">
            <v:imagedata r:id="rId518" o:title=""/>
          </v:shape>
          <o:OLEObject Type="Embed" ProgID="Equation.AxMath" ShapeID="_x0000_i1331" DrawAspect="Content" ObjectID="_1736720432" r:id="rId519"/>
        </w:object>
      </w:r>
      <w:r>
        <w:rPr>
          <w:szCs w:val="24"/>
        </w:rPr>
        <w:t xml:space="preserve"> (also </w:t>
      </w:r>
      <w:r w:rsidRPr="00DA2D44">
        <w:rPr>
          <w:position w:val="-13"/>
        </w:rPr>
        <w:object w:dxaOrig="1352" w:dyaOrig="390" w14:anchorId="01F65237">
          <v:shape id="_x0000_i1332" type="#_x0000_t75" style="width:67.9pt;height:18.75pt" o:ole="">
            <v:imagedata r:id="rId520" o:title=""/>
          </v:shape>
          <o:OLEObject Type="Embed" ProgID="Equation.AxMath" ShapeID="_x0000_i1332" DrawAspect="Content" ObjectID="_1736720433" r:id="rId521"/>
        </w:object>
      </w:r>
      <w:r>
        <w:rPr>
          <w:szCs w:val="24"/>
        </w:rPr>
        <w:t xml:space="preserve"> or </w:t>
      </w:r>
      <w:r w:rsidRPr="00DA2D44">
        <w:rPr>
          <w:position w:val="-13"/>
        </w:rPr>
        <w:object w:dxaOrig="1276" w:dyaOrig="387" w14:anchorId="61BCAF77">
          <v:shape id="_x0000_i1333" type="#_x0000_t75" style="width:63.8pt;height:18.75pt" o:ole="">
            <v:imagedata r:id="rId522" o:title=""/>
          </v:shape>
          <o:OLEObject Type="Embed" ProgID="Equation.AxMath" ShapeID="_x0000_i1333" DrawAspect="Content" ObjectID="_1736720434" r:id="rId523"/>
        </w:object>
      </w:r>
      <w:r>
        <w:t xml:space="preserve">) </w:t>
      </w:r>
      <w:r w:rsidRPr="00A67EA7">
        <w:rPr>
          <w:szCs w:val="24"/>
        </w:rPr>
        <w:t>with</w:t>
      </w:r>
      <w:r>
        <w:rPr>
          <w:szCs w:val="24"/>
        </w:rPr>
        <w:t xml:space="preserve"> the index</w:t>
      </w:r>
      <w:r w:rsidRPr="00A67EA7">
        <w:rPr>
          <w:szCs w:val="24"/>
        </w:rPr>
        <w:t xml:space="preserve"> </w:t>
      </w:r>
      <w:r w:rsidRPr="00CB63A7">
        <w:rPr>
          <w:position w:val="-12"/>
        </w:rPr>
        <w:object w:dxaOrig="1305" w:dyaOrig="358" w14:anchorId="1EA45DDF">
          <v:shape id="_x0000_i1334" type="#_x0000_t75" style="width:65pt;height:18.15pt" o:ole="">
            <v:imagedata r:id="rId176" o:title=""/>
          </v:shape>
          <o:OLEObject Type="Embed" ProgID="Equation.AxMath" ShapeID="_x0000_i1334" DrawAspect="Content" ObjectID="_1736720435" r:id="rId524"/>
        </w:object>
      </w:r>
      <w:r>
        <w:t xml:space="preserve"> substituting </w:t>
      </w:r>
      <w:r w:rsidRPr="001122AC">
        <w:rPr>
          <w:position w:val="-12"/>
        </w:rPr>
        <w:object w:dxaOrig="1595" w:dyaOrig="359" w14:anchorId="22B2053C">
          <v:shape id="_x0000_i1335" type="#_x0000_t75" style="width:80.2pt;height:18.15pt" o:ole="">
            <v:imagedata r:id="rId178" o:title=""/>
          </v:shape>
          <o:OLEObject Type="Embed" ProgID="Equation.AxMath" ShapeID="_x0000_i1335" DrawAspect="Content" ObjectID="_1736720436" r:id="rId525"/>
        </w:object>
      </w:r>
      <w:r w:rsidRPr="00A67EA7">
        <w:rPr>
          <w:szCs w:val="24"/>
        </w:rPr>
        <w:t>.</w:t>
      </w:r>
    </w:p>
    <w:p w14:paraId="5A7FC004" w14:textId="77777777" w:rsidR="00872ADE" w:rsidRDefault="00872ADE" w:rsidP="00872ADE">
      <w:pPr>
        <w:spacing w:line="320" w:lineRule="exact"/>
        <w:rPr>
          <w:szCs w:val="24"/>
        </w:rPr>
      </w:pPr>
      <w:r>
        <w:rPr>
          <w:szCs w:val="24"/>
        </w:rPr>
        <w:t xml:space="preserve">*We may employ the samples of a sub-collection </w:t>
      </w:r>
      <w:r w:rsidRPr="00DA2D44">
        <w:rPr>
          <w:position w:val="-13"/>
        </w:rPr>
        <w:object w:dxaOrig="1352" w:dyaOrig="390" w14:anchorId="227FA4BE">
          <v:shape id="_x0000_i1336" type="#_x0000_t75" style="width:67.9pt;height:18.75pt" o:ole="">
            <v:imagedata r:id="rId520" o:title=""/>
          </v:shape>
          <o:OLEObject Type="Embed" ProgID="Equation.AxMath" ShapeID="_x0000_i1336" DrawAspect="Content" ObjectID="_1736720437" r:id="rId526"/>
        </w:object>
      </w:r>
      <w:r>
        <w:rPr>
          <w:szCs w:val="24"/>
        </w:rPr>
        <w:t xml:space="preserve"> or a </w:t>
      </w:r>
      <w:r w:rsidRPr="00065D92">
        <w:rPr>
          <w:i/>
          <w:iCs/>
          <w:szCs w:val="24"/>
        </w:rPr>
        <w:t>vector time series</w:t>
      </w:r>
      <w:r>
        <w:rPr>
          <w:szCs w:val="24"/>
        </w:rPr>
        <w:t xml:space="preserve"> </w:t>
      </w:r>
      <w:r w:rsidRPr="00DA2D44">
        <w:rPr>
          <w:position w:val="-13"/>
        </w:rPr>
        <w:object w:dxaOrig="1276" w:dyaOrig="387" w14:anchorId="15DFCD9D">
          <v:shape id="_x0000_i1337" type="#_x0000_t75" style="width:63.8pt;height:18.75pt" o:ole="">
            <v:imagedata r:id="rId522" o:title=""/>
          </v:shape>
          <o:OLEObject Type="Embed" ProgID="Equation.AxMath" ShapeID="_x0000_i1337" DrawAspect="Content" ObjectID="_1736720438" r:id="rId527"/>
        </w:object>
      </w:r>
      <w:r>
        <w:t xml:space="preserve"> to determine statistics such as </w:t>
      </w:r>
      <w:r w:rsidRPr="002A15E8">
        <w:rPr>
          <w:position w:val="-12"/>
        </w:rPr>
        <w:object w:dxaOrig="1462" w:dyaOrig="374" w14:anchorId="45DFC98A">
          <v:shape id="_x0000_i1338" type="#_x0000_t75" style="width:73.75pt;height:18.75pt" o:ole="">
            <v:imagedata r:id="rId528" o:title=""/>
          </v:shape>
          <o:OLEObject Type="Embed" ProgID="Equation.AxMath" ShapeID="_x0000_i1338" DrawAspect="Content" ObjectID="_1736720439" r:id="rId529"/>
        </w:object>
      </w:r>
      <w:r>
        <w:t xml:space="preserve"> (short notation for </w:t>
      </w:r>
      <w:r w:rsidRPr="002A15E8">
        <w:rPr>
          <w:position w:val="-12"/>
        </w:rPr>
        <w:object w:dxaOrig="1570" w:dyaOrig="374" w14:anchorId="3543943E">
          <v:shape id="_x0000_i1339" type="#_x0000_t75" style="width:78.45pt;height:18.75pt" o:ole="">
            <v:imagedata r:id="rId530" o:title=""/>
          </v:shape>
          <o:OLEObject Type="Embed" ProgID="Equation.AxMath" ShapeID="_x0000_i1339" DrawAspect="Content" ObjectID="_1736720440" r:id="rId531"/>
        </w:object>
      </w:r>
      <w:r>
        <w:t xml:space="preserve"> with </w:t>
      </w:r>
      <w:r w:rsidRPr="002A15E8">
        <w:rPr>
          <w:position w:val="-12"/>
        </w:rPr>
        <w:object w:dxaOrig="823" w:dyaOrig="359" w14:anchorId="7C9AD195">
          <v:shape id="_x0000_i1340" type="#_x0000_t75" style="width:40.4pt;height:18.15pt" o:ole="">
            <v:imagedata r:id="rId448" o:title=""/>
          </v:shape>
          <o:OLEObject Type="Embed" ProgID="Equation.AxMath" ShapeID="_x0000_i1340" DrawAspect="Content" ObjectID="_1736720441" r:id="rId532"/>
        </w:object>
      </w:r>
      <w:r>
        <w:t xml:space="preserve"> fixed) or </w:t>
      </w:r>
      <w:r w:rsidRPr="002A15E8">
        <w:rPr>
          <w:position w:val="-12"/>
        </w:rPr>
        <w:object w:dxaOrig="1414" w:dyaOrig="374" w14:anchorId="5A6730C5">
          <v:shape id="_x0000_i1341" type="#_x0000_t75" style="width:70.85pt;height:18.75pt" o:ole="">
            <v:imagedata r:id="rId533" o:title=""/>
          </v:shape>
          <o:OLEObject Type="Embed" ProgID="Equation.AxMath" ShapeID="_x0000_i1341" DrawAspect="Content" ObjectID="_1736720442" r:id="rId534"/>
        </w:object>
      </w:r>
      <w:r>
        <w:rPr>
          <w:szCs w:val="24"/>
        </w:rPr>
        <w:t xml:space="preserve"> the unbiased estimator of the </w:t>
      </w:r>
      <w:r w:rsidRPr="00BD26D2">
        <w:rPr>
          <w:position w:val="-12"/>
        </w:rPr>
        <w:object w:dxaOrig="198" w:dyaOrig="358" w14:anchorId="43C6E848">
          <v:shape id="_x0000_i1342" type="#_x0000_t75" style="width:9.95pt;height:18.15pt" o:ole="">
            <v:imagedata r:id="rId135" o:title=""/>
          </v:shape>
          <o:OLEObject Type="Embed" ProgID="Equation.AxMath" ShapeID="_x0000_i1342" DrawAspect="Content" ObjectID="_1736720443" r:id="rId535"/>
        </w:object>
      </w:r>
      <w:r>
        <w:t>-th</w:t>
      </w:r>
      <w:r w:rsidRPr="004B25EE">
        <w:t xml:space="preserve"> </w:t>
      </w:r>
      <w:r>
        <w:t xml:space="preserve">order cumulant </w:t>
      </w:r>
      <w:r w:rsidRPr="002A15E8">
        <w:rPr>
          <w:position w:val="-12"/>
        </w:rPr>
        <w:object w:dxaOrig="1406" w:dyaOrig="375" w14:anchorId="40C9EF84">
          <v:shape id="_x0000_i1343" type="#_x0000_t75" style="width:70.25pt;height:18.75pt" o:ole="">
            <v:imagedata r:id="rId536" o:title=""/>
          </v:shape>
          <o:OLEObject Type="Embed" ProgID="Equation.AxMath" ShapeID="_x0000_i1343" DrawAspect="Content" ObjectID="_1736720444" r:id="rId537"/>
        </w:object>
      </w:r>
      <w:r>
        <w:t xml:space="preserve"> or </w:t>
      </w:r>
      <w:r w:rsidRPr="002A15E8">
        <w:rPr>
          <w:position w:val="-12"/>
        </w:rPr>
        <w:object w:dxaOrig="1358" w:dyaOrig="375" w14:anchorId="1DF6813C">
          <v:shape id="_x0000_i1344" type="#_x0000_t75" style="width:67.9pt;height:18.75pt" o:ole="">
            <v:imagedata r:id="rId459" o:title=""/>
          </v:shape>
          <o:OLEObject Type="Embed" ProgID="Equation.AxMath" ShapeID="_x0000_i1344" DrawAspect="Content" ObjectID="_1736720445" r:id="rId538"/>
        </w:object>
      </w:r>
      <w:r>
        <w:t xml:space="preserve"> that is also too technical to be included here</w:t>
      </w:r>
      <w:r>
        <w:rPr>
          <w:szCs w:val="24"/>
        </w:rPr>
        <w:t xml:space="preserve">. </w:t>
      </w:r>
      <w:r w:rsidRPr="004B25EE">
        <w:t xml:space="preserve">The </w:t>
      </w:r>
      <w:r>
        <w:t xml:space="preserve">sampled estimator of the </w:t>
      </w:r>
      <w:r w:rsidRPr="004B25EE">
        <w:t>first</w:t>
      </w:r>
      <w:r>
        <w:t xml:space="preserve">-order cumulant </w:t>
      </w:r>
      <w:r w:rsidRPr="00791561">
        <w:rPr>
          <w:position w:val="-12"/>
        </w:rPr>
        <w:object w:dxaOrig="664" w:dyaOrig="374" w14:anchorId="14C88BF4">
          <v:shape id="_x0000_i1345" type="#_x0000_t75" style="width:33.95pt;height:18.75pt" o:ole="">
            <v:imagedata r:id="rId539" o:title=""/>
          </v:shape>
          <o:OLEObject Type="Embed" ProgID="Equation.AxMath" ShapeID="_x0000_i1345" DrawAspect="Content" ObjectID="_1736720446" r:id="rId540"/>
        </w:object>
      </w:r>
      <w:r>
        <w:t xml:space="preserve"> </w:t>
      </w:r>
      <w:r w:rsidRPr="004B25EE">
        <w:t xml:space="preserve">is the </w:t>
      </w:r>
      <w:r>
        <w:t xml:space="preserve">mean value estimator </w:t>
      </w:r>
      <w:r w:rsidRPr="003B4E4C">
        <w:rPr>
          <w:position w:val="-14"/>
        </w:rPr>
        <w:object w:dxaOrig="910" w:dyaOrig="394" w14:anchorId="6CADC91C">
          <v:shape id="_x0000_i1346" type="#_x0000_t75" style="width:45.65pt;height:19.9pt" o:ole="">
            <v:imagedata r:id="rId541" o:title=""/>
          </v:shape>
          <o:OLEObject Type="Embed" ProgID="Equation.AxMath" ShapeID="_x0000_i1346" DrawAspect="Content" ObjectID="_1736720447" r:id="rId542"/>
        </w:object>
      </w:r>
      <w:r>
        <w:t xml:space="preserve">, and the second-order cumulant </w:t>
      </w:r>
      <w:r w:rsidRPr="0035637D">
        <w:rPr>
          <w:position w:val="-12"/>
        </w:rPr>
        <w:object w:dxaOrig="1078" w:dyaOrig="377" w14:anchorId="62091D39">
          <v:shape id="_x0000_i1347" type="#_x0000_t75" style="width:53.25pt;height:18.75pt" o:ole="">
            <v:imagedata r:id="rId543" o:title=""/>
          </v:shape>
          <o:OLEObject Type="Embed" ProgID="Equation.AxMath" ShapeID="_x0000_i1347" DrawAspect="Content" ObjectID="_1736720448" r:id="rId544"/>
        </w:object>
      </w:r>
      <w:r>
        <w:t xml:space="preserve"> is the auto-covariance matrix estimator </w:t>
      </w:r>
      <w:r w:rsidRPr="0035637D">
        <w:rPr>
          <w:position w:val="-12"/>
        </w:rPr>
        <w:object w:dxaOrig="1607" w:dyaOrig="431" w14:anchorId="12B2FCD6">
          <v:shape id="_x0000_i1348" type="#_x0000_t75" style="width:80.2pt;height:21.65pt" o:ole="">
            <v:imagedata r:id="rId545" o:title=""/>
          </v:shape>
          <o:OLEObject Type="Embed" ProgID="Equation.AxMath" ShapeID="_x0000_i1348" DrawAspect="Content" ObjectID="_1736720449" r:id="rId546"/>
        </w:object>
      </w:r>
      <w:r>
        <w:t xml:space="preserve"> Eq. </w:t>
      </w:r>
      <w:r>
        <w:fldChar w:fldCharType="begin"/>
      </w:r>
      <w:r>
        <w:instrText xml:space="preserve"> GOTOBUTTON ZEqnNum177856  \* MERGEFORMAT </w:instrText>
      </w:r>
      <w:r w:rsidR="00901E11">
        <w:fldChar w:fldCharType="begin"/>
      </w:r>
      <w:r w:rsidR="00901E11">
        <w:instrText xml:space="preserve"> REF ZEqnNum177856 \* Charformat \! \* MERGEFORMAT </w:instrText>
      </w:r>
      <w:r w:rsidR="00901E11">
        <w:fldChar w:fldCharType="separate"/>
      </w:r>
      <w:r w:rsidRPr="005D3827">
        <w:instrText>(</w:instrText>
      </w:r>
      <w:r>
        <w:instrText>62</w:instrText>
      </w:r>
      <w:r w:rsidRPr="005D3827">
        <w:instrText>)</w:instrText>
      </w:r>
      <w:r w:rsidR="00901E11">
        <w:fldChar w:fldCharType="end"/>
      </w:r>
      <w:r>
        <w:fldChar w:fldCharType="end"/>
      </w:r>
      <w:r>
        <w:t xml:space="preserve">. In the notation of </w:t>
      </w:r>
      <w:r w:rsidRPr="007C30DB">
        <w:rPr>
          <w:i/>
          <w:iCs/>
        </w:rPr>
        <w:t>vector time series</w:t>
      </w:r>
      <w:r>
        <w:t xml:space="preserve"> these estimators Eq. </w:t>
      </w:r>
      <w:r>
        <w:fldChar w:fldCharType="begin"/>
      </w:r>
      <w:r>
        <w:instrText xml:space="preserve"> GOTOBUTTON ZEqnNum177856  \* MERGEFORMAT </w:instrText>
      </w:r>
      <w:r w:rsidR="00901E11">
        <w:fldChar w:fldCharType="begin"/>
      </w:r>
      <w:r w:rsidR="00901E11">
        <w:instrText xml:space="preserve"> REF ZEqnNum177856 \* Charformat \! \* MERGEFORMA</w:instrText>
      </w:r>
      <w:r w:rsidR="00901E11">
        <w:instrText xml:space="preserve">T </w:instrText>
      </w:r>
      <w:r w:rsidR="00901E11">
        <w:fldChar w:fldCharType="separate"/>
      </w:r>
      <w:r w:rsidRPr="005D3827">
        <w:instrText>(</w:instrText>
      </w:r>
      <w:r>
        <w:instrText>62</w:instrText>
      </w:r>
      <w:r w:rsidRPr="005D3827">
        <w:instrText>)</w:instrText>
      </w:r>
      <w:r w:rsidR="00901E11">
        <w:fldChar w:fldCharType="end"/>
      </w:r>
      <w:r>
        <w:fldChar w:fldCharType="end"/>
      </w:r>
      <w:r>
        <w:t xml:space="preserve"> read as Eq. </w:t>
      </w:r>
      <w:r>
        <w:fldChar w:fldCharType="begin"/>
      </w:r>
      <w:r>
        <w:instrText xml:space="preserve"> GOTOBUTTON ZEqnNum261248  \* MERGEFORMAT </w:instrText>
      </w:r>
      <w:r w:rsidR="00901E11">
        <w:fldChar w:fldCharType="begin"/>
      </w:r>
      <w:r w:rsidR="00901E11">
        <w:instrText xml:space="preserve"> REF ZEqnNum261248 \* Charformat \! \* MERGEFORMAT </w:instrText>
      </w:r>
      <w:r w:rsidR="00901E11">
        <w:fldChar w:fldCharType="separate"/>
      </w:r>
      <w:r w:rsidRPr="005D3827">
        <w:instrText>(</w:instrText>
      </w:r>
      <w:r>
        <w:instrText>63</w:instrText>
      </w:r>
      <w:r w:rsidRPr="005D3827">
        <w:instrText>)</w:instrText>
      </w:r>
      <w:r w:rsidR="00901E11">
        <w:fldChar w:fldCharType="end"/>
      </w:r>
      <w:r>
        <w:fldChar w:fldCharType="end"/>
      </w:r>
      <w:r>
        <w:t>.</w:t>
      </w:r>
    </w:p>
    <w:p w14:paraId="71F62FFE" w14:textId="6660B7DA" w:rsidR="00872ADE" w:rsidRDefault="00F215C7" w:rsidP="00F215C7">
      <w:pPr>
        <w:jc w:val="right"/>
        <w:rPr>
          <w:szCs w:val="24"/>
        </w:rPr>
      </w:pPr>
      <w:r w:rsidRPr="00513E90">
        <w:rPr>
          <w:position w:val="-39"/>
        </w:rPr>
        <w:object w:dxaOrig="8489" w:dyaOrig="913" w14:anchorId="779A4B25">
          <v:shape id="_x0000_i1349" type="#_x0000_t75" style="width:424.4pt;height:45.65pt" o:ole="">
            <v:imagedata r:id="rId547" o:title=""/>
          </v:shape>
          <o:OLEObject Type="Embed" ProgID="Equation.AxMath" ShapeID="_x0000_i1349" DrawAspect="Content" ObjectID="_1736720450" r:id="rId548"/>
        </w:object>
      </w:r>
      <w:r w:rsidR="00872ADE" w:rsidRPr="005D3827">
        <w:fldChar w:fldCharType="begin"/>
      </w:r>
      <w:r w:rsidR="00872ADE" w:rsidRPr="005D3827">
        <w:instrText xml:space="preserve"> MACROBUTTON AMMPlaceRM \* MERGEFORMAT </w:instrText>
      </w:r>
      <w:r w:rsidR="00872ADE" w:rsidRPr="005D3827">
        <w:fldChar w:fldCharType="begin"/>
      </w:r>
      <w:r w:rsidR="00872ADE" w:rsidRPr="005D3827">
        <w:instrText xml:space="preserve"> SEQ AMEqn \h \* MERGEFORMAT </w:instrText>
      </w:r>
      <w:r w:rsidR="00872ADE" w:rsidRPr="005D3827">
        <w:fldChar w:fldCharType="end"/>
      </w:r>
      <w:bookmarkStart w:id="18" w:name="ZEqnNum177856"/>
      <w:r w:rsidR="00872ADE" w:rsidRPr="005D3827">
        <w:instrText>(</w:instrText>
      </w:r>
      <w:r w:rsidR="00901E11">
        <w:fldChar w:fldCharType="begin"/>
      </w:r>
      <w:r w:rsidR="00901E11">
        <w:instrText xml:space="preserve"> SEQ AMEqn \c \* Arabic \* MERGEFORMAT </w:instrText>
      </w:r>
      <w:r w:rsidR="00901E11">
        <w:fldChar w:fldCharType="separate"/>
      </w:r>
      <w:r w:rsidR="00872ADE">
        <w:rPr>
          <w:noProof/>
        </w:rPr>
        <w:instrText>62</w:instrText>
      </w:r>
      <w:r w:rsidR="00901E11">
        <w:rPr>
          <w:noProof/>
        </w:rPr>
        <w:fldChar w:fldCharType="end"/>
      </w:r>
      <w:r w:rsidR="00872ADE" w:rsidRPr="005D3827">
        <w:instrText>)</w:instrText>
      </w:r>
      <w:bookmarkEnd w:id="18"/>
      <w:r w:rsidR="00872ADE" w:rsidRPr="005D3827">
        <w:fldChar w:fldCharType="end"/>
      </w:r>
    </w:p>
    <w:p w14:paraId="0C9C1B9D" w14:textId="77777777" w:rsidR="00872ADE" w:rsidRDefault="00872ADE" w:rsidP="00872ADE">
      <w:pPr>
        <w:jc w:val="right"/>
        <w:rPr>
          <w:szCs w:val="24"/>
        </w:rPr>
      </w:pPr>
      <w:r w:rsidRPr="00513E90">
        <w:rPr>
          <w:position w:val="-39"/>
        </w:rPr>
        <w:object w:dxaOrig="8015" w:dyaOrig="912" w14:anchorId="7541CD7D">
          <v:shape id="_x0000_i1350" type="#_x0000_t75" style="width:401pt;height:45.65pt" o:ole="">
            <v:imagedata r:id="rId549" o:title=""/>
          </v:shape>
          <o:OLEObject Type="Embed" ProgID="Equation.AxMath" ShapeID="_x0000_i1350" DrawAspect="Content" ObjectID="_1736720451" r:id="rId550"/>
        </w:object>
      </w:r>
      <w:r>
        <w:tab/>
      </w:r>
      <w:r w:rsidRPr="005D3827">
        <w:fldChar w:fldCharType="begin"/>
      </w:r>
      <w:r w:rsidRPr="005D3827">
        <w:instrText xml:space="preserve"> MACROBUTTON AMMPlaceRM \* MERGEFORMAT </w:instrText>
      </w:r>
      <w:r w:rsidRPr="005D3827">
        <w:fldChar w:fldCharType="begin"/>
      </w:r>
      <w:r w:rsidRPr="005D3827">
        <w:instrText xml:space="preserve"> SEQ AMEqn \h \* MERGEFORMAT </w:instrText>
      </w:r>
      <w:r w:rsidRPr="005D3827">
        <w:fldChar w:fldCharType="end"/>
      </w:r>
      <w:bookmarkStart w:id="19" w:name="ZEqnNum261248"/>
      <w:r w:rsidRPr="005D3827">
        <w:instrText>(</w:instrText>
      </w:r>
      <w:r w:rsidR="00901E11">
        <w:fldChar w:fldCharType="begin"/>
      </w:r>
      <w:r w:rsidR="00901E11">
        <w:instrText xml:space="preserve"> SEQ AMEqn \c \* Arabic \* MERGEFORMAT </w:instrText>
      </w:r>
      <w:r w:rsidR="00901E11">
        <w:fldChar w:fldCharType="separate"/>
      </w:r>
      <w:r>
        <w:rPr>
          <w:noProof/>
        </w:rPr>
        <w:instrText>63</w:instrText>
      </w:r>
      <w:r w:rsidR="00901E11">
        <w:rPr>
          <w:noProof/>
        </w:rPr>
        <w:fldChar w:fldCharType="end"/>
      </w:r>
      <w:r w:rsidRPr="005D3827">
        <w:instrText>)</w:instrText>
      </w:r>
      <w:bookmarkEnd w:id="19"/>
      <w:r w:rsidRPr="005D3827">
        <w:fldChar w:fldCharType="end"/>
      </w:r>
    </w:p>
    <w:p w14:paraId="08EC582D" w14:textId="77777777" w:rsidR="00EC1545" w:rsidRDefault="00EC1545" w:rsidP="005519D4">
      <w:pPr>
        <w:pStyle w:val="0"/>
        <w:ind w:firstLineChars="0" w:firstLine="0"/>
        <w:jc w:val="both"/>
        <w:rPr>
          <w:rFonts w:eastAsia="Times New Roman"/>
          <w:color w:val="000000" w:themeColor="text1"/>
          <w:sz w:val="24"/>
        </w:rPr>
      </w:pPr>
    </w:p>
    <w:p w14:paraId="17E6B309" w14:textId="77777777" w:rsidR="005519D4" w:rsidRDefault="005519D4" w:rsidP="005519D4">
      <w:pPr>
        <w:pStyle w:val="0"/>
        <w:ind w:firstLineChars="0" w:firstLine="0"/>
        <w:jc w:val="both"/>
        <w:rPr>
          <w:rFonts w:eastAsia="Times New Roman"/>
          <w:color w:val="000000" w:themeColor="text1"/>
          <w:sz w:val="24"/>
        </w:rPr>
      </w:pPr>
    </w:p>
    <w:p w14:paraId="6CD213F8" w14:textId="77777777" w:rsidR="005519D4" w:rsidRPr="006B33C0" w:rsidRDefault="005519D4" w:rsidP="005519D4">
      <w:pPr>
        <w:pStyle w:val="0"/>
        <w:ind w:firstLineChars="0" w:firstLine="0"/>
        <w:jc w:val="both"/>
        <w:rPr>
          <w:rFonts w:eastAsia="Times New Roman"/>
          <w:color w:val="000000" w:themeColor="text1"/>
          <w:sz w:val="24"/>
        </w:rPr>
      </w:pPr>
    </w:p>
    <w:p w14:paraId="6DFF65ED" w14:textId="3DFF2FC9" w:rsidR="00EC1545" w:rsidRPr="00DD4A27" w:rsidRDefault="0013077B" w:rsidP="00DD4A27">
      <w:pPr>
        <w:pStyle w:val="Heading1"/>
        <w:spacing w:before="240" w:after="80" w:line="240" w:lineRule="auto"/>
        <w:ind w:left="288"/>
        <w:rPr>
          <w:rFonts w:ascii="Arial" w:hAnsi="Arial" w:cs="Arial"/>
          <w:b w:val="0"/>
          <w:caps w:val="0"/>
          <w:color w:val="000000" w:themeColor="text1"/>
          <w:kern w:val="0"/>
          <w:sz w:val="20"/>
          <w:shd w:val="pct15" w:color="auto" w:fill="FFFFFF"/>
        </w:rPr>
      </w:pPr>
      <w:bookmarkStart w:id="20" w:name="_Toc42879660"/>
      <w:bookmarkStart w:id="21" w:name="_Toc42880264"/>
      <w:r>
        <w:rPr>
          <w:rFonts w:ascii="Arial" w:hAnsi="Arial" w:cs="Arial"/>
          <w:b w:val="0"/>
          <w:caps w:val="0"/>
          <w:color w:val="000000" w:themeColor="text1"/>
          <w:kern w:val="0"/>
          <w:sz w:val="20"/>
          <w:shd w:val="pct15" w:color="auto" w:fill="FFFFFF"/>
        </w:rPr>
        <w:t xml:space="preserve">gamma-MAP and </w:t>
      </w:r>
      <w:r w:rsidR="00901E11">
        <w:rPr>
          <w:rFonts w:ascii="Arial" w:hAnsi="Arial" w:cs="Arial"/>
          <w:b w:val="0"/>
          <w:caps w:val="0"/>
          <w:color w:val="000000" w:themeColor="text1"/>
          <w:kern w:val="0"/>
          <w:sz w:val="20"/>
          <w:shd w:val="pct15" w:color="auto" w:fill="FFFFFF"/>
        </w:rPr>
        <w:t xml:space="preserve">implementation of </w:t>
      </w:r>
      <w:r w:rsidR="001450A5">
        <w:rPr>
          <w:rFonts w:ascii="Arial" w:hAnsi="Arial" w:cs="Arial"/>
          <w:b w:val="0"/>
          <w:caps w:val="0"/>
          <w:color w:val="000000" w:themeColor="text1"/>
          <w:kern w:val="0"/>
          <w:sz w:val="20"/>
          <w:shd w:val="pct15" w:color="auto" w:fill="FFFFFF"/>
        </w:rPr>
        <w:t>ssSBL</w:t>
      </w:r>
    </w:p>
    <w:bookmarkEnd w:id="20"/>
    <w:bookmarkEnd w:id="21"/>
    <w:p w14:paraId="75110496" w14:textId="77777777" w:rsidR="00EC1545" w:rsidRPr="0025709C" w:rsidRDefault="00EC1545" w:rsidP="003A556F">
      <w:pPr>
        <w:pStyle w:val="555-"/>
        <w:spacing w:before="120" w:line="240" w:lineRule="auto"/>
        <w:ind w:firstLineChars="0" w:firstLine="144"/>
        <w:rPr>
          <w:rFonts w:eastAsia="Times New Roman"/>
          <w:b/>
          <w:bCs/>
          <w:i/>
          <w:iCs/>
          <w:color w:val="000000" w:themeColor="text1"/>
        </w:rPr>
      </w:pPr>
      <w:r w:rsidRPr="0025709C">
        <w:rPr>
          <w:rFonts w:eastAsia="Times New Roman"/>
          <w:b/>
          <w:bCs/>
          <w:i/>
          <w:iCs/>
          <w:color w:val="000000" w:themeColor="text1"/>
        </w:rPr>
        <w:t>Lemma1 (Andrews and Mallows)</w:t>
      </w:r>
    </w:p>
    <w:p w14:paraId="28E9D55F" w14:textId="2B756196" w:rsidR="00EC1545" w:rsidRPr="0025709C" w:rsidRDefault="00EC1545" w:rsidP="003809D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Let </w:t>
      </w:r>
      <w:r w:rsidR="009D58A2" w:rsidRPr="009D58A2">
        <w:rPr>
          <w:rFonts w:eastAsia="Times New Roman"/>
          <w:color w:val="000000" w:themeColor="text1"/>
          <w:position w:val="-11"/>
        </w:rPr>
        <w:object w:dxaOrig="189" w:dyaOrig="357" w14:anchorId="5B364779">
          <v:shape id="_x0000_i1351" type="#_x0000_t75" style="width:9.35pt;height:18.15pt" o:ole="">
            <v:imagedata r:id="rId551" o:title=""/>
          </v:shape>
          <o:OLEObject Type="Embed" ProgID="Equation.AxMath" ShapeID="_x0000_i1351" DrawAspect="Content" ObjectID="_1736720452" r:id="rId552"/>
        </w:object>
      </w:r>
      <w:r w:rsidRPr="0025709C">
        <w:rPr>
          <w:rFonts w:eastAsia="Times New Roman"/>
          <w:color w:val="000000" w:themeColor="text1"/>
        </w:rPr>
        <w:t xml:space="preserve"> be random variable distributing with </w:t>
      </w:r>
      <w:r w:rsidR="00AF4D88">
        <w:rPr>
          <w:rFonts w:eastAsia="Times New Roman"/>
          <w:color w:val="000000" w:themeColor="text1"/>
        </w:rPr>
        <w:t xml:space="preserve">the following probability density Eq. </w:t>
      </w:r>
      <w:r w:rsidRPr="0025709C">
        <w:rPr>
          <w:rFonts w:eastAsia="Times New Roman"/>
          <w:color w:val="000000" w:themeColor="text1"/>
        </w:rPr>
        <w:t>df:</w:t>
      </w:r>
    </w:p>
    <w:p w14:paraId="2DAB6020" w14:textId="46A9E18E" w:rsidR="00EC1545" w:rsidRPr="0025709C" w:rsidRDefault="009D58A2" w:rsidP="00EC1545">
      <w:pPr>
        <w:pStyle w:val="555-"/>
        <w:spacing w:before="120" w:after="120" w:line="240" w:lineRule="atLeast"/>
        <w:ind w:firstLineChars="0" w:firstLine="0"/>
        <w:jc w:val="right"/>
        <w:rPr>
          <w:rFonts w:eastAsia="Times New Roman"/>
          <w:color w:val="000000" w:themeColor="text1"/>
        </w:rPr>
      </w:pPr>
      <w:r w:rsidRPr="009D58A2">
        <w:rPr>
          <w:color w:val="000000" w:themeColor="text1"/>
          <w:position w:val="-28"/>
        </w:rPr>
        <w:object w:dxaOrig="2898" w:dyaOrig="675" w14:anchorId="259E665D">
          <v:shape id="_x0000_i1352" type="#_x0000_t75" style="width:145.15pt;height:33.95pt" o:ole="">
            <v:imagedata r:id="rId553" o:title=""/>
          </v:shape>
          <o:OLEObject Type="Embed" ProgID="Equation.AxMath" ShapeID="_x0000_i1352" DrawAspect="Content" ObjectID="_1736720453" r:id="rId554"/>
        </w:object>
      </w:r>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p>
    <w:p w14:paraId="22937176" w14:textId="77777777" w:rsidR="00EC1545" w:rsidRPr="0025709C" w:rsidRDefault="00EC1545" w:rsidP="003809D6">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r>
          <m:rPr>
            <m:scr m:val="script"/>
            <m:sty m:val="p"/>
          </m:rPr>
          <w:rPr>
            <w:rFonts w:ascii="Cambria Math" w:hAnsi="Cambria Math"/>
            <w:color w:val="000000" w:themeColor="text1"/>
          </w:rPr>
          <m:t>Z</m:t>
        </m:r>
      </m:oMath>
      <w:r w:rsidRPr="0025709C">
        <w:rPr>
          <w:rFonts w:eastAsia="Times New Roman"/>
          <w:color w:val="000000" w:themeColor="text1"/>
        </w:rPr>
        <w:t xml:space="preserve"> is a normalization constant. Then the following equality holds:</w:t>
      </w:r>
    </w:p>
    <w:p w14:paraId="0D747A70" w14:textId="7C052102"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f>
          <m:fPr>
            <m:ctrlPr>
              <w:rPr>
                <w:rFonts w:ascii="Cambria Math" w:hAnsi="Cambria Math"/>
                <w:color w:val="000000" w:themeColor="text1"/>
              </w:rPr>
            </m:ctrlPr>
          </m:fPr>
          <m:num>
            <m:r>
              <m:rPr>
                <m:sty m:val="p"/>
              </m:rPr>
              <w:rPr>
                <w:rFonts w:ascii="Cambria Math" w:hAnsi="Cambria Math"/>
                <w:color w:val="000000" w:themeColor="text1"/>
              </w:rPr>
              <m:t>1</m:t>
            </m:r>
          </m:num>
          <m:den>
            <m:r>
              <m:rPr>
                <m:scr m:val="script"/>
                <m:sty m:val="p"/>
              </m:rPr>
              <w:rPr>
                <w:rFonts w:ascii="Cambria Math" w:hAnsi="Cambria Math"/>
                <w:color w:val="000000" w:themeColor="text1"/>
              </w:rPr>
              <m:t>Z</m:t>
            </m:r>
          </m:den>
        </m:f>
        <m:r>
          <w:rPr>
            <w:rFonts w:ascii="Cambria Math" w:hAnsi="Cambria Math"/>
            <w:color w:val="000000" w:themeColor="text1"/>
          </w:rPr>
          <m:t>exp</m:t>
        </m:r>
        <m:d>
          <m:dPr>
            <m:ctrlPr>
              <w:rPr>
                <w:rFonts w:ascii="Cambria Math" w:hAnsi="Cambria Math"/>
                <w:color w:val="000000" w:themeColor="text1"/>
              </w:rPr>
            </m:ctrlPr>
          </m:dPr>
          <m:e>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d>
              <m:dPr>
                <m:begChr m:val="|"/>
                <m:endChr m:val="|"/>
                <m:ctrlPr>
                  <w:rPr>
                    <w:rFonts w:ascii="Cambria Math" w:hAnsi="Cambria Math"/>
                    <w:color w:val="000000" w:themeColor="text1"/>
                  </w:rPr>
                </m:ctrlPr>
              </m:dPr>
              <m:e>
                <m:r>
                  <w:rPr>
                    <w:rFonts w:ascii="Cambria Math" w:hAnsi="Cambria Math"/>
                    <w:color w:val="000000" w:themeColor="text1"/>
                  </w:rPr>
                  <m:t>x</m:t>
                </m:r>
              </m:e>
            </m:d>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e>
        </m:d>
        <m:r>
          <m:rPr>
            <m:sty m:val="p"/>
          </m:rPr>
          <w:rPr>
            <w:rFonts w:ascii="Cambria Math" w:hAnsi="Cambria Math"/>
            <w:color w:val="000000" w:themeColor="text1"/>
          </w:rPr>
          <m:t>=</m:t>
        </m:r>
      </m:oMath>
      <w:r w:rsidR="00EC1545" w:rsidRPr="0025709C">
        <w:rPr>
          <w:rFonts w:eastAsia="Times New Roman"/>
          <w:color w:val="000000" w:themeColor="text1"/>
        </w:rPr>
        <w:t xml:space="preserve"> </w:t>
      </w:r>
      <m:oMath>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x</m:t>
                </m:r>
              </m:e>
              <m:e>
                <m:r>
                  <m:rPr>
                    <m:sty m:val="p"/>
                  </m:rPr>
                  <w:rPr>
                    <w:rFonts w:ascii="Cambria Math" w:hAnsi="Cambria Math"/>
                    <w:color w:val="000000" w:themeColor="text1"/>
                  </w:rPr>
                  <m:t>0,</m:t>
                </m:r>
                <m:r>
                  <w:rPr>
                    <w:rFonts w:ascii="Cambria Math" w:hAnsi="Cambria Math"/>
                    <w:color w:val="000000" w:themeColor="text1"/>
                  </w:rPr>
                  <m:t>λ</m:t>
                </m:r>
              </m:e>
            </m:d>
            <m:r>
              <w:rPr>
                <w:rFonts w:ascii="Cambria Math" w:hAnsi="Cambria Math"/>
                <w:color w:val="000000" w:themeColor="text1"/>
              </w:rPr>
              <m:t>TGa</m:t>
            </m:r>
            <m:d>
              <m:dPr>
                <m:ctrlPr>
                  <w:rPr>
                    <w:rFonts w:ascii="Cambria Math" w:hAnsi="Cambria Math"/>
                    <w:color w:val="000000" w:themeColor="text1"/>
                  </w:rPr>
                </m:ctrlPr>
              </m:dPr>
              <m:e>
                <m:r>
                  <w:rPr>
                    <w:rFonts w:ascii="Cambria Math" w:hAnsi="Cambria Math"/>
                    <w:color w:val="000000" w:themeColor="text1"/>
                  </w:rPr>
                  <m:t>γ</m:t>
                </m:r>
                <m:d>
                  <m:dPr>
                    <m:begChr m:val="|"/>
                    <m:endChr m:val=""/>
                    <m:ctrlPr>
                      <w:rPr>
                        <w:rFonts w:ascii="Cambria Math" w:hAnsi="Cambria Math"/>
                        <w:color w:val="000000" w:themeColor="text1"/>
                      </w:rPr>
                    </m:ctrlPr>
                  </m:dPr>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e>
            </m:d>
            <m:r>
              <w:rPr>
                <w:rFonts w:ascii="Cambria Math" w:hAnsi="Cambria Math"/>
                <w:color w:val="000000" w:themeColor="text1"/>
              </w:rPr>
              <m:t>dγ</m:t>
            </m:r>
          </m:e>
        </m:nary>
      </m:oMath>
      <w:r w:rsidR="00EC1545" w:rsidRPr="0025709C">
        <w:rPr>
          <w:color w:val="000000" w:themeColor="text1"/>
        </w:rPr>
        <w:tab/>
      </w:r>
      <w:r w:rsidR="00947BBA" w:rsidRPr="0025709C">
        <w:rPr>
          <w:rFonts w:eastAsia="Times New Roman"/>
          <w:color w:val="000000" w:themeColor="text1"/>
        </w:rPr>
        <w:t>(4.2)</w:t>
      </w:r>
    </w:p>
    <w:p w14:paraId="4889C180" w14:textId="77777777" w:rsidR="00EC1545" w:rsidRPr="0025709C" w:rsidRDefault="00EC1545" w:rsidP="00EC1545">
      <w:pPr>
        <w:pStyle w:val="555-"/>
        <w:spacing w:before="120" w:after="120" w:line="240" w:lineRule="atLeast"/>
        <w:ind w:firstLineChars="0" w:firstLine="0"/>
        <w:jc w:val="center"/>
        <w:rPr>
          <w:rFonts w:eastAsia="Times New Roman"/>
          <w:color w:val="000000" w:themeColor="text1"/>
        </w:rPr>
      </w:pPr>
      <m:oMathPara>
        <m:oMath>
          <m:r>
            <w:rPr>
              <w:rFonts w:ascii="Cambria Math" w:hAnsi="Cambria Math"/>
              <w:color w:val="000000" w:themeColor="text1"/>
            </w:rPr>
            <m:t>λ</m:t>
          </m:r>
          <m:r>
            <m:rPr>
              <m:sty m:val="p"/>
            </m:rP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oMath>
      </m:oMathPara>
    </w:p>
    <w:p w14:paraId="67D128C9" w14:textId="425219A2" w:rsidR="00EC1545" w:rsidRPr="0025709C" w:rsidRDefault="00EC1545" w:rsidP="00231043">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r>
          <w:rPr>
            <w:rFonts w:ascii="Cambria Math" w:hAnsi="Cambria Math"/>
            <w:color w:val="000000" w:themeColor="text1"/>
          </w:rPr>
          <m:t>TGa</m:t>
        </m:r>
      </m:oMath>
      <w:r w:rsidRPr="0025709C">
        <w:rPr>
          <w:rFonts w:eastAsia="Times New Roman"/>
          <w:color w:val="000000" w:themeColor="text1"/>
        </w:rPr>
        <w:t xml:space="preserve"> is the Truncated Gamma pdf, with a lower truncation limit</w:t>
      </w:r>
      <m:oMath>
        <m:r>
          <m:rPr>
            <m:sty m:val="p"/>
          </m:rPr>
          <w:rPr>
            <w:rFonts w:ascii="Cambria Math" w:hAnsi="Cambria Math"/>
            <w:color w:val="000000" w:themeColor="text1"/>
          </w:rPr>
          <m:t xml:space="preserve"> </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oMath>
      <w:r w:rsidRPr="0025709C">
        <w:rPr>
          <w:rFonts w:eastAsia="Times New Roman"/>
          <w:color w:val="000000" w:themeColor="text1"/>
        </w:rPr>
        <w:t>.</w:t>
      </w:r>
    </w:p>
    <w:p w14:paraId="5E168654" w14:textId="77777777" w:rsidR="00EC1545" w:rsidRPr="0025709C" w:rsidRDefault="00EC1545" w:rsidP="00231043">
      <w:pPr>
        <w:pStyle w:val="555-"/>
        <w:spacing w:line="240" w:lineRule="auto"/>
        <w:ind w:firstLineChars="0" w:firstLine="144"/>
        <w:rPr>
          <w:rFonts w:eastAsia="Times New Roman"/>
          <w:i/>
          <w:iCs/>
          <w:color w:val="000000" w:themeColor="text1"/>
        </w:rPr>
      </w:pPr>
      <w:r w:rsidRPr="0025709C">
        <w:rPr>
          <w:rFonts w:eastAsia="Times New Roman"/>
          <w:b/>
          <w:i/>
          <w:iCs/>
          <w:color w:val="000000" w:themeColor="text1"/>
        </w:rPr>
        <w:t>Proof of Lemma1:</w:t>
      </w:r>
      <w:r w:rsidRPr="0025709C">
        <w:rPr>
          <w:rFonts w:eastAsia="Times New Roman"/>
          <w:i/>
          <w:iCs/>
          <w:color w:val="000000" w:themeColor="text1"/>
        </w:rPr>
        <w:t xml:space="preserve"> </w:t>
      </w:r>
    </w:p>
    <w:p w14:paraId="212C2028"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The Normal/Laplace probability density function derived from the Gibbs model with Elastic Net penalization can be rearranged as:</w:t>
      </w:r>
    </w:p>
    <w:p w14:paraId="34DA57A1" w14:textId="6C38A660"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d>
              <m:dPr>
                <m:begChr m:val="|"/>
                <m:endChr m:val="|"/>
                <m:ctrlPr>
                  <w:rPr>
                    <w:rFonts w:ascii="Cambria Math" w:hAnsi="Cambria Math"/>
                    <w:color w:val="000000" w:themeColor="text1"/>
                  </w:rPr>
                </m:ctrlPr>
              </m:dPr>
              <m:e>
                <m:r>
                  <w:rPr>
                    <w:rFonts w:ascii="Cambria Math" w:hAnsi="Cambria Math"/>
                    <w:color w:val="000000" w:themeColor="text1"/>
                  </w:rPr>
                  <m:t>x</m:t>
                </m:r>
              </m:e>
            </m:d>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sup>
        </m:s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2</m:t>
            </m:r>
          </m:num>
          <m:den>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sup>
        </m:sSup>
        <m:r>
          <w:rPr>
            <w:rFonts w:ascii="Cambria Math" w:hAnsi="Cambria Math"/>
            <w:color w:val="000000" w:themeColor="text1"/>
          </w:rPr>
          <m:t>La</m:t>
        </m:r>
        <m:d>
          <m:dPr>
            <m:ctrlPr>
              <w:rPr>
                <w:rFonts w:ascii="Cambria Math" w:hAnsi="Cambria Math"/>
                <w:color w:val="000000" w:themeColor="text1"/>
              </w:rPr>
            </m:ctrlPr>
          </m:dPr>
          <m:e>
            <m:r>
              <w:rPr>
                <w:rFonts w:ascii="Cambria Math" w:hAnsi="Cambria Math"/>
                <w:color w:val="000000" w:themeColor="text1"/>
              </w:rPr>
              <m:t>x</m:t>
            </m:r>
          </m:e>
          <m:e>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e>
        </m:d>
      </m:oMath>
      <w:r w:rsidR="00EC1545" w:rsidRPr="0025709C">
        <w:rPr>
          <w:rFonts w:eastAsia="Times New Roman"/>
          <w:color w:val="000000" w:themeColor="text1"/>
        </w:rPr>
        <w:t xml:space="preserve"> </w:t>
      </w:r>
      <w:r w:rsidR="00EC1545" w:rsidRPr="0025709C">
        <w:rPr>
          <w:color w:val="000000" w:themeColor="text1"/>
        </w:rPr>
        <w:tab/>
      </w:r>
      <w:r w:rsidR="00231043" w:rsidRPr="0025709C">
        <w:rPr>
          <w:color w:val="000000" w:themeColor="text1"/>
        </w:rPr>
        <w:t xml:space="preserve">                </w:t>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w:t>
      </w:r>
      <w:r w:rsidR="00740FCB" w:rsidRPr="0025709C">
        <w:rPr>
          <w:rFonts w:eastAsia="Times New Roman"/>
          <w:color w:val="000000" w:themeColor="text1"/>
        </w:rPr>
        <w:t>4.</w:t>
      </w:r>
      <w:r w:rsidR="00EC1545" w:rsidRPr="0025709C">
        <w:rPr>
          <w:rFonts w:eastAsia="Times New Roman"/>
          <w:color w:val="000000" w:themeColor="text1"/>
        </w:rPr>
        <w:t>3</w:t>
      </w:r>
      <w:r w:rsidR="00694D7E" w:rsidRPr="0025709C">
        <w:rPr>
          <w:rFonts w:eastAsia="Times New Roman"/>
          <w:color w:val="000000" w:themeColor="text1"/>
        </w:rPr>
        <w:t>)</w:t>
      </w:r>
    </w:p>
    <w:p w14:paraId="37607EB3"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Using the integral representation of the Gaussian scale mixtures based on the Andrews and Mallows lemma for the Laplace term, we can represent the formula [B3] above:</w:t>
      </w:r>
    </w:p>
    <w:p w14:paraId="0BE9703F" w14:textId="5E45C11A" w:rsidR="00EC1545" w:rsidRPr="0025709C" w:rsidRDefault="00EC1545" w:rsidP="00EC1545">
      <w:pPr>
        <w:pStyle w:val="555-"/>
        <w:spacing w:before="120" w:after="120" w:line="240" w:lineRule="atLeast"/>
        <w:ind w:firstLineChars="0" w:firstLine="0"/>
        <w:jc w:val="right"/>
        <w:rPr>
          <w:rFonts w:eastAsia="Times New Roman"/>
          <w:color w:val="000000" w:themeColor="text1"/>
        </w:rPr>
      </w:pPr>
      <m:oMath>
        <m:r>
          <w:rPr>
            <w:rFonts w:ascii="Cambria Math" w:hAnsi="Cambria Math"/>
            <w:color w:val="000000" w:themeColor="text1"/>
          </w:rPr>
          <m:t>La</m:t>
        </m:r>
        <m:d>
          <m:dPr>
            <m:ctrlPr>
              <w:rPr>
                <w:rFonts w:ascii="Cambria Math" w:hAnsi="Cambria Math"/>
                <w:color w:val="000000" w:themeColor="text1"/>
              </w:rPr>
            </m:ctrlPr>
          </m:dPr>
          <m:e>
            <m:r>
              <w:rPr>
                <w:rFonts w:ascii="Cambria Math" w:hAnsi="Cambria Math"/>
                <w:color w:val="000000" w:themeColor="text1"/>
              </w:rPr>
              <m:t>x</m:t>
            </m:r>
          </m:e>
          <m:e>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e>
        </m:d>
        <m:r>
          <m:rPr>
            <m:sty m:val="p"/>
          </m:rPr>
          <w:rPr>
            <w:rFonts w:ascii="Cambria Math" w:hAnsi="Cambria Math"/>
            <w:color w:val="000000" w:themeColor="text1"/>
          </w:rPr>
          <m:t>=</m:t>
        </m:r>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x</m:t>
                </m:r>
              </m:e>
              <m:e>
                <m:r>
                  <m:rPr>
                    <m:sty m:val="p"/>
                  </m:rPr>
                  <w:rPr>
                    <w:rFonts w:ascii="Cambria Math" w:hAnsi="Cambria Math"/>
                    <w:color w:val="000000" w:themeColor="text1"/>
                  </w:rPr>
                  <m:t>0,</m:t>
                </m:r>
                <m:r>
                  <w:rPr>
                    <w:rFonts w:ascii="Cambria Math" w:hAnsi="Cambria Math"/>
                    <w:color w:val="000000" w:themeColor="text1"/>
                  </w:rPr>
                  <m:t>y</m:t>
                </m:r>
              </m:e>
            </m:d>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2</m:t>
                </m:r>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2</m:t>
                    </m:r>
                  </m:den>
                </m:f>
                <m:r>
                  <w:rPr>
                    <w:rFonts w:ascii="Cambria Math" w:hAnsi="Cambria Math"/>
                    <w:color w:val="000000" w:themeColor="text1"/>
                  </w:rPr>
                  <m:t>y</m:t>
                </m:r>
              </m:sup>
            </m:sSup>
            <m:r>
              <w:rPr>
                <w:rFonts w:ascii="Cambria Math" w:hAnsi="Cambria Math"/>
                <w:color w:val="000000" w:themeColor="text1"/>
              </w:rPr>
              <m:t>dy</m:t>
            </m:r>
          </m:e>
        </m:nary>
      </m:oMath>
      <w:r w:rsidRPr="0025709C">
        <w:rPr>
          <w:rFonts w:eastAsia="Times New Roman"/>
          <w:color w:val="000000" w:themeColor="text1"/>
        </w:rPr>
        <w:t xml:space="preserve"> </w:t>
      </w:r>
      <w:r w:rsidR="00231043" w:rsidRPr="0025709C">
        <w:rPr>
          <w:rFonts w:eastAsia="Times New Roman"/>
          <w:color w:val="000000" w:themeColor="text1"/>
        </w:rPr>
        <w:t xml:space="preserve">          </w:t>
      </w:r>
      <w:r w:rsidRPr="0025709C">
        <w:rPr>
          <w:color w:val="000000" w:themeColor="text1"/>
        </w:rPr>
        <w:tab/>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4</w:t>
      </w:r>
      <w:r w:rsidR="00694D7E" w:rsidRPr="0025709C">
        <w:rPr>
          <w:rFonts w:eastAsia="Times New Roman"/>
          <w:color w:val="000000" w:themeColor="text1"/>
        </w:rPr>
        <w:t>)</w:t>
      </w:r>
    </w:p>
    <w:p w14:paraId="1583E4D9" w14:textId="77777777" w:rsidR="00EC1545" w:rsidRPr="0025709C" w:rsidRDefault="00EC1545" w:rsidP="00EC1545">
      <w:pPr>
        <w:pStyle w:val="555-"/>
        <w:spacing w:before="120" w:after="120" w:line="240" w:lineRule="atLeast"/>
        <w:ind w:firstLineChars="0" w:firstLine="0"/>
        <w:rPr>
          <w:rFonts w:eastAsia="Times New Roman"/>
          <w:color w:val="000000" w:themeColor="text1"/>
        </w:rPr>
      </w:pPr>
      <w:r w:rsidRPr="0025709C">
        <w:rPr>
          <w:rFonts w:eastAsia="Times New Roman"/>
          <w:color w:val="000000" w:themeColor="text1"/>
        </w:rPr>
        <w:t>Alternatively, writing the Normal distribution explicitly in (A1-4), we obtain:</w:t>
      </w:r>
    </w:p>
    <w:p w14:paraId="7FEF2900" w14:textId="61F9D0B4"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d>
              <m:dPr>
                <m:begChr m:val="|"/>
                <m:endChr m:val="|"/>
                <m:ctrlPr>
                  <w:rPr>
                    <w:rFonts w:ascii="Cambria Math" w:hAnsi="Cambria Math"/>
                    <w:color w:val="000000" w:themeColor="text1"/>
                  </w:rPr>
                </m:ctrlPr>
              </m:dPr>
              <m:e>
                <m:r>
                  <w:rPr>
                    <w:rFonts w:ascii="Cambria Math" w:hAnsi="Cambria Math"/>
                    <w:color w:val="000000" w:themeColor="text1"/>
                  </w:rPr>
                  <m:t>x</m:t>
                </m:r>
              </m:e>
            </m:d>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sup>
        </m:sSup>
        <m:r>
          <m:rPr>
            <m:sty m:val="p"/>
          </m:rPr>
          <w:rPr>
            <w:rFonts w:ascii="Cambria Math" w:hAnsi="Cambria Math"/>
            <w:color w:val="000000" w:themeColor="text1"/>
          </w:rPr>
          <m:t>=</m:t>
        </m:r>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sup>
            </m:sSup>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num>
              <m:den>
                <m:rad>
                  <m:radPr>
                    <m:degHide m:val="1"/>
                    <m:ctrlPr>
                      <w:rPr>
                        <w:rFonts w:ascii="Cambria Math" w:hAnsi="Cambria Math"/>
                        <w:color w:val="000000" w:themeColor="text1"/>
                      </w:rPr>
                    </m:ctrlPr>
                  </m:radPr>
                  <m:deg/>
                  <m:e>
                    <m:r>
                      <m:rPr>
                        <m:sty m:val="p"/>
                      </m:rPr>
                      <w:rPr>
                        <w:rFonts w:ascii="Cambria Math" w:hAnsi="Cambria Math"/>
                        <w:color w:val="000000" w:themeColor="text1"/>
                      </w:rPr>
                      <m:t>2</m:t>
                    </m:r>
                    <m:r>
                      <w:rPr>
                        <w:rFonts w:ascii="Cambria Math" w:hAnsi="Cambria Math"/>
                        <w:color w:val="000000" w:themeColor="text1"/>
                      </w:rPr>
                      <m:t>πy</m:t>
                    </m:r>
                  </m:e>
                </m:rad>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num>
                  <m:den>
                    <m:r>
                      <m:rPr>
                        <m:sty m:val="p"/>
                      </m:rPr>
                      <w:rPr>
                        <w:rFonts w:ascii="Cambria Math" w:hAnsi="Cambria Math"/>
                        <w:color w:val="000000" w:themeColor="text1"/>
                      </w:rPr>
                      <m:t>2</m:t>
                    </m:r>
                    <m:r>
                      <w:rPr>
                        <w:rFonts w:ascii="Cambria Math" w:hAnsi="Cambria Math"/>
                        <w:color w:val="000000" w:themeColor="text1"/>
                      </w:rPr>
                      <m:t>y</m:t>
                    </m:r>
                  </m:den>
                </m:f>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2</m:t>
                    </m:r>
                  </m:den>
                </m:f>
                <m:r>
                  <w:rPr>
                    <w:rFonts w:ascii="Cambria Math" w:hAnsi="Cambria Math"/>
                    <w:color w:val="000000" w:themeColor="text1"/>
                  </w:rPr>
                  <m:t>y</m:t>
                </m:r>
              </m:sup>
            </m:sSup>
            <m:r>
              <w:rPr>
                <w:rFonts w:ascii="Cambria Math" w:hAnsi="Cambria Math"/>
                <w:color w:val="000000" w:themeColor="text1"/>
              </w:rPr>
              <m:t>dy</m:t>
            </m:r>
          </m:e>
        </m:nary>
      </m:oMath>
      <w:r w:rsidR="00231043" w:rsidRPr="0025709C">
        <w:rPr>
          <w:color w:val="000000" w:themeColor="text1"/>
        </w:rPr>
        <w:t xml:space="preserve">           </w:t>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w:t>
      </w:r>
      <w:r w:rsidR="00694D7E" w:rsidRPr="0025709C">
        <w:rPr>
          <w:rFonts w:eastAsia="Times New Roman"/>
          <w:color w:val="000000" w:themeColor="text1"/>
        </w:rPr>
        <w:t>)</w:t>
      </w:r>
    </w:p>
    <w:p w14:paraId="1504F2D8"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To further simplify the expression (B5), we can rearrange the term on the right by multiplying and dividing by </w:t>
      </w:r>
      <m:oMath>
        <m:rad>
          <m:radPr>
            <m:degHide m:val="1"/>
            <m:ctrlPr>
              <w:rPr>
                <w:rFonts w:ascii="Cambria Math" w:hAnsi="Cambria Math"/>
                <w:color w:val="000000" w:themeColor="text1"/>
              </w:rPr>
            </m:ctrlPr>
          </m:radPr>
          <m:deg/>
          <m:e>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e>
        </m:rad>
      </m:oMath>
      <w:r w:rsidRPr="0025709C">
        <w:rPr>
          <w:rFonts w:eastAsia="Times New Roman"/>
          <w:color w:val="000000" w:themeColor="text1"/>
        </w:rPr>
        <w:t>:</w:t>
      </w:r>
    </w:p>
    <w:p w14:paraId="79E4F619" w14:textId="6E45D816"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f>
              <m:fPr>
                <m:ctrlPr>
                  <w:rPr>
                    <w:rFonts w:ascii="Cambria Math" w:hAnsi="Cambria Math"/>
                    <w:color w:val="000000" w:themeColor="text1"/>
                  </w:rPr>
                </m:ctrlPr>
              </m:fPr>
              <m:num>
                <m:r>
                  <m:rPr>
                    <m:sty m:val="p"/>
                  </m:rPr>
                  <w:rPr>
                    <w:rFonts w:ascii="Cambria Math" w:hAnsi="Cambria Math"/>
                    <w:color w:val="000000" w:themeColor="text1"/>
                  </w:rPr>
                  <m:t>1</m:t>
                </m:r>
              </m:num>
              <m:den>
                <m:rad>
                  <m:radPr>
                    <m:degHide m:val="1"/>
                    <m:ctrlPr>
                      <w:rPr>
                        <w:rFonts w:ascii="Cambria Math" w:hAnsi="Cambria Math"/>
                        <w:color w:val="000000" w:themeColor="text1"/>
                      </w:rPr>
                    </m:ctrlPr>
                  </m:radPr>
                  <m:deg/>
                  <m:e>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e>
                </m:rad>
              </m:den>
            </m:f>
            <m:f>
              <m:fPr>
                <m:ctrlPr>
                  <w:rPr>
                    <w:rFonts w:ascii="Cambria Math" w:hAnsi="Cambria Math"/>
                    <w:color w:val="000000" w:themeColor="text1"/>
                  </w:rPr>
                </m:ctrlPr>
              </m:fPr>
              <m:num>
                <m:r>
                  <m:rPr>
                    <m:sty m:val="p"/>
                  </m:rPr>
                  <w:rPr>
                    <w:rFonts w:ascii="Cambria Math" w:hAnsi="Cambria Math"/>
                    <w:color w:val="000000" w:themeColor="text1"/>
                  </w:rPr>
                  <m:t>1</m:t>
                </m:r>
              </m:num>
              <m:den>
                <m:rad>
                  <m:radPr>
                    <m:degHide m:val="1"/>
                    <m:ctrlPr>
                      <w:rPr>
                        <w:rFonts w:ascii="Cambria Math" w:hAnsi="Cambria Math"/>
                        <w:color w:val="000000" w:themeColor="text1"/>
                      </w:rPr>
                    </m:ctrlPr>
                  </m:radPr>
                  <m:deg/>
                  <m:e>
                    <m:r>
                      <m:rPr>
                        <m:sty m:val="p"/>
                      </m:rPr>
                      <w:rPr>
                        <w:rFonts w:ascii="Cambria Math" w:hAnsi="Cambria Math"/>
                        <w:color w:val="000000" w:themeColor="text1"/>
                      </w:rPr>
                      <m:t>2</m:t>
                    </m:r>
                    <m:r>
                      <w:rPr>
                        <w:rFonts w:ascii="Cambria Math" w:hAnsi="Cambria Math"/>
                        <w:color w:val="000000" w:themeColor="text1"/>
                      </w:rPr>
                      <m:t>π</m:t>
                    </m:r>
                    <m:f>
                      <m:fPr>
                        <m:ctrlPr>
                          <w:rPr>
                            <w:rFonts w:ascii="Cambria Math" w:hAnsi="Cambria Math"/>
                            <w:color w:val="000000" w:themeColor="text1"/>
                          </w:rPr>
                        </m:ctrlPr>
                      </m:fPr>
                      <m:num>
                        <m:r>
                          <w:rPr>
                            <w:rFonts w:ascii="Cambria Math" w:hAnsi="Cambria Math"/>
                            <w:color w:val="000000" w:themeColor="text1"/>
                          </w:rPr>
                          <m:t>y</m:t>
                        </m:r>
                      </m:num>
                      <m:den>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den>
                    </m:f>
                  </m:e>
                </m:rad>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num>
                  <m:den>
                    <m:f>
                      <m:fPr>
                        <m:ctrlPr>
                          <w:rPr>
                            <w:rFonts w:ascii="Cambria Math" w:hAnsi="Cambria Math"/>
                            <w:color w:val="000000" w:themeColor="text1"/>
                          </w:rPr>
                        </m:ctrlPr>
                      </m:fPr>
                      <m:num>
                        <m:r>
                          <m:rPr>
                            <m:sty m:val="p"/>
                          </m:rPr>
                          <w:rPr>
                            <w:rFonts w:ascii="Cambria Math" w:hAnsi="Cambria Math"/>
                            <w:color w:val="000000" w:themeColor="text1"/>
                          </w:rPr>
                          <m:t>2</m:t>
                        </m:r>
                        <m:r>
                          <w:rPr>
                            <w:rFonts w:ascii="Cambria Math" w:hAnsi="Cambria Math"/>
                            <w:color w:val="000000" w:themeColor="text1"/>
                          </w:rPr>
                          <m:t>y</m:t>
                        </m:r>
                      </m:num>
                      <m:den>
                        <m:d>
                          <m:dPr>
                            <m:ctrlPr>
                              <w:rPr>
                                <w:rFonts w:ascii="Cambria Math" w:hAnsi="Cambria Math"/>
                                <w:color w:val="000000" w:themeColor="text1"/>
                              </w:rPr>
                            </m:ctrlPr>
                          </m:dPr>
                          <m:e>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e>
                        </m:d>
                      </m:den>
                    </m:f>
                  </m:den>
                </m:f>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2</m:t>
                    </m:r>
                  </m:den>
                </m:f>
                <m:r>
                  <w:rPr>
                    <w:rFonts w:ascii="Cambria Math" w:hAnsi="Cambria Math"/>
                    <w:color w:val="000000" w:themeColor="text1"/>
                  </w:rPr>
                  <m:t>y</m:t>
                </m:r>
              </m:sup>
            </m:sSup>
            <m:r>
              <w:rPr>
                <w:rFonts w:ascii="Cambria Math" w:hAnsi="Cambria Math"/>
                <w:color w:val="000000" w:themeColor="text1"/>
              </w:rPr>
              <m:t>dy</m:t>
            </m:r>
          </m:e>
        </m:nary>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6</w:t>
      </w:r>
      <w:r w:rsidR="00AB6AFB" w:rsidRPr="0025709C">
        <w:rPr>
          <w:rFonts w:eastAsia="Times New Roman"/>
          <w:color w:val="000000" w:themeColor="text1"/>
        </w:rPr>
        <w:t>)</w:t>
      </w:r>
    </w:p>
    <w:p w14:paraId="5FC20EAC"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Through using the following change of variables</w:t>
      </w:r>
    </w:p>
    <w:p w14:paraId="32B9C469" w14:textId="77777777" w:rsidR="00EC1545" w:rsidRPr="0025709C" w:rsidRDefault="00EC1545" w:rsidP="00EC1545">
      <w:pPr>
        <w:pStyle w:val="555-"/>
        <w:spacing w:before="120" w:after="120" w:line="240" w:lineRule="atLeast"/>
        <w:ind w:firstLineChars="0" w:firstLine="0"/>
        <w:jc w:val="center"/>
        <w:rPr>
          <w:rFonts w:eastAsia="Times New Roman"/>
          <w:color w:val="000000" w:themeColor="text1"/>
        </w:rPr>
      </w:pPr>
      <m:oMath>
        <m:r>
          <w:rPr>
            <w:rFonts w:ascii="Cambria Math" w:hAnsi="Cambria Math"/>
            <w:color w:val="000000" w:themeColor="text1"/>
          </w:rPr>
          <m:t>γ</m:t>
        </m:r>
        <m:r>
          <m:rPr>
            <m:sty m:val="p"/>
          </m:rPr>
          <w:rPr>
            <w:rFonts w:ascii="Cambria Math" w:hAnsi="Cambria Math"/>
            <w:color w:val="000000" w:themeColor="text1"/>
          </w:rPr>
          <m:t>=</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r>
          <m:rPr>
            <m:sty m:val="p"/>
          </m:rPr>
          <w:rPr>
            <w:rFonts w:ascii="Cambria Math" w:hAnsi="Cambria Math"/>
            <w:color w:val="000000" w:themeColor="text1"/>
          </w:rPr>
          <m:t>)</m:t>
        </m:r>
      </m:oMath>
      <w:r w:rsidRPr="0025709C">
        <w:rPr>
          <w:rFonts w:eastAsia="Times New Roman"/>
          <w:color w:val="000000" w:themeColor="text1"/>
        </w:rPr>
        <w:t xml:space="preserve"> </w:t>
      </w:r>
    </w:p>
    <w:p w14:paraId="1BB0C783" w14:textId="77777777" w:rsidR="00EC1545" w:rsidRPr="0025709C" w:rsidRDefault="00EC1545" w:rsidP="00EC1545">
      <w:pPr>
        <w:pStyle w:val="555-"/>
        <w:spacing w:before="120" w:after="120" w:line="240" w:lineRule="atLeast"/>
        <w:ind w:firstLineChars="0" w:firstLine="0"/>
        <w:jc w:val="center"/>
        <w:rPr>
          <w:rFonts w:eastAsia="Times New Roman"/>
          <w:color w:val="000000" w:themeColor="text1"/>
        </w:rPr>
      </w:pPr>
      <m:oMath>
        <m:r>
          <w:rPr>
            <w:rFonts w:ascii="Cambria Math" w:hAnsi="Cambria Math"/>
            <w:color w:val="000000" w:themeColor="text1"/>
          </w:rPr>
          <m:t>λ</m:t>
        </m:r>
        <m:r>
          <m:rPr>
            <m:sty m:val="p"/>
          </m:rPr>
          <w:rPr>
            <w:rFonts w:ascii="Cambria Math" w:hAnsi="Cambria Math"/>
            <w:color w:val="000000" w:themeColor="text1"/>
          </w:rPr>
          <m:t>=</m:t>
        </m:r>
        <m:f>
          <m:fPr>
            <m:type m:val="lin"/>
            <m:ctrlPr>
              <w:rPr>
                <w:rFonts w:ascii="Cambria Math" w:hAnsi="Cambria Math"/>
                <w:color w:val="000000" w:themeColor="text1"/>
              </w:rPr>
            </m:ctrlPr>
          </m:fPr>
          <m:num>
            <m:r>
              <w:rPr>
                <w:rFonts w:ascii="Cambria Math" w:hAnsi="Cambria Math"/>
                <w:color w:val="000000" w:themeColor="text1"/>
              </w:rPr>
              <m:t>y</m:t>
            </m:r>
          </m:num>
          <m:den>
            <m:d>
              <m:dPr>
                <m:ctrlPr>
                  <w:rPr>
                    <w:rFonts w:ascii="Cambria Math" w:hAnsi="Cambria Math"/>
                    <w:color w:val="000000" w:themeColor="text1"/>
                  </w:rPr>
                </m:ctrlPr>
              </m:dPr>
              <m:e>
                <m:r>
                  <m:rPr>
                    <m:sty m:val="p"/>
                  </m:rPr>
                  <w:rPr>
                    <w:rFonts w:ascii="Cambria Math" w:hAnsi="Cambria Math"/>
                    <w:color w:val="000000" w:themeColor="text1"/>
                  </w:rPr>
                  <m:t>1+2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y</m:t>
                </m:r>
              </m:e>
            </m:d>
          </m:den>
        </m:f>
      </m:oMath>
      <w:r w:rsidRPr="0025709C">
        <w:rPr>
          <w:rFonts w:eastAsia="Times New Roman"/>
          <w:color w:val="000000" w:themeColor="text1"/>
        </w:rPr>
        <w:t xml:space="preserve"> </w:t>
      </w:r>
    </w:p>
    <w:p w14:paraId="67E2BE7C" w14:textId="77777777" w:rsidR="00EC1545" w:rsidRPr="0025709C" w:rsidRDefault="00EC1545" w:rsidP="00231043">
      <w:pPr>
        <w:pStyle w:val="555-"/>
        <w:spacing w:line="240" w:lineRule="auto"/>
        <w:ind w:firstLineChars="0" w:firstLine="0"/>
        <w:rPr>
          <w:rFonts w:eastAsia="Times New Roman"/>
          <w:color w:val="000000" w:themeColor="text1"/>
        </w:rPr>
      </w:pPr>
      <w:r w:rsidRPr="0025709C">
        <w:rPr>
          <w:rFonts w:eastAsia="Times New Roman"/>
          <w:color w:val="000000" w:themeColor="text1"/>
        </w:rPr>
        <w:t>we arrive at:</w:t>
      </w:r>
    </w:p>
    <w:p w14:paraId="00B28958" w14:textId="77777777" w:rsidR="00EC1545" w:rsidRPr="0025709C" w:rsidRDefault="00901E11" w:rsidP="00EC1545">
      <w:pPr>
        <w:pStyle w:val="555-"/>
        <w:spacing w:before="120" w:after="120" w:line="240" w:lineRule="atLeast"/>
        <w:ind w:firstLineChars="0" w:firstLine="0"/>
        <w:jc w:val="center"/>
        <w:rPr>
          <w:rFonts w:eastAsia="Times New Roman"/>
          <w:color w:val="000000" w:themeColor="text1"/>
        </w:rPr>
      </w:pPr>
      <m:oMath>
        <m:rad>
          <m:radPr>
            <m:degHide m:val="1"/>
            <m:ctrlPr>
              <w:rPr>
                <w:rFonts w:ascii="Cambria Math" w:hAnsi="Cambria Math"/>
                <w:color w:val="000000" w:themeColor="text1"/>
              </w:rPr>
            </m:ctrlPr>
          </m:radPr>
          <m:deg/>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rad>
        <m:sSup>
          <m:sSupPr>
            <m:ctrlPr>
              <w:rPr>
                <w:rFonts w:ascii="Cambria Math" w:hAnsi="Cambria Math"/>
                <w:color w:val="000000" w:themeColor="text1"/>
              </w:rPr>
            </m:ctrlPr>
          </m:sSupPr>
          <m:e>
            <m:r>
              <w:rPr>
                <w:rFonts w:ascii="Cambria Math" w:hAnsi="Cambria Math"/>
                <w:color w:val="000000" w:themeColor="text1"/>
              </w:rPr>
              <m:t>e</m:t>
            </m:r>
          </m:e>
          <m:sup>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sup>
        </m:sSup>
        <m:nary>
          <m:naryPr>
            <m:limLoc m:val="subSup"/>
            <m:ctrlPr>
              <w:rPr>
                <w:rFonts w:ascii="Cambria Math" w:hAnsi="Cambria Math"/>
                <w:color w:val="000000" w:themeColor="text1"/>
              </w:rPr>
            </m:ctrlPr>
          </m:naryPr>
          <m:sub>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sub>
          <m:sup>
            <m:r>
              <m:rPr>
                <m:sty m:val="p"/>
              </m:rPr>
              <w:rPr>
                <w:rFonts w:ascii="Cambria Math" w:hAnsi="Cambria Math"/>
                <w:color w:val="000000" w:themeColor="text1"/>
              </w:rPr>
              <m:t>+∞</m:t>
            </m:r>
          </m:sup>
          <m:e>
            <m:f>
              <m:fPr>
                <m:ctrlPr>
                  <w:rPr>
                    <w:rFonts w:ascii="Cambria Math" w:hAnsi="Cambria Math"/>
                    <w:color w:val="000000" w:themeColor="text1"/>
                  </w:rPr>
                </m:ctrlPr>
              </m:fPr>
              <m:num>
                <m:r>
                  <m:rPr>
                    <m:sty m:val="p"/>
                  </m:rPr>
                  <w:rPr>
                    <w:rFonts w:ascii="Cambria Math" w:hAnsi="Cambria Math"/>
                    <w:color w:val="000000" w:themeColor="text1"/>
                  </w:rPr>
                  <m:t>1</m:t>
                </m:r>
              </m:num>
              <m:den>
                <m:rad>
                  <m:radPr>
                    <m:degHide m:val="1"/>
                    <m:ctrlPr>
                      <w:rPr>
                        <w:rFonts w:ascii="Cambria Math" w:hAnsi="Cambria Math"/>
                        <w:color w:val="000000" w:themeColor="text1"/>
                      </w:rPr>
                    </m:ctrlPr>
                  </m:radPr>
                  <m:deg/>
                  <m:e>
                    <m:r>
                      <m:rPr>
                        <m:sty m:val="p"/>
                      </m:rPr>
                      <w:rPr>
                        <w:rFonts w:ascii="Cambria Math" w:hAnsi="Cambria Math"/>
                        <w:color w:val="000000" w:themeColor="text1"/>
                      </w:rPr>
                      <m:t>2</m:t>
                    </m:r>
                    <m:r>
                      <w:rPr>
                        <w:rFonts w:ascii="Cambria Math" w:hAnsi="Cambria Math"/>
                        <w:color w:val="000000" w:themeColor="text1"/>
                      </w:rPr>
                      <m:t>πλ</m:t>
                    </m:r>
                  </m:e>
                </m:rad>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num>
                  <m:den>
                    <m:r>
                      <m:rPr>
                        <m:sty m:val="p"/>
                      </m:rPr>
                      <w:rPr>
                        <w:rFonts w:ascii="Cambria Math" w:hAnsi="Cambria Math"/>
                        <w:color w:val="000000" w:themeColor="text1"/>
                      </w:rPr>
                      <m:t>2</m:t>
                    </m:r>
                    <m:r>
                      <w:rPr>
                        <w:rFonts w:ascii="Cambria Math" w:hAnsi="Cambria Math"/>
                        <w:color w:val="000000" w:themeColor="text1"/>
                      </w:rPr>
                      <m:t>λ</m:t>
                    </m:r>
                  </m:den>
                </m:f>
              </m:sup>
            </m:sSup>
          </m:e>
        </m:nary>
        <m:sSup>
          <m:sSupPr>
            <m:ctrlPr>
              <w:rPr>
                <w:rFonts w:ascii="Cambria Math" w:hAnsi="Cambria Math"/>
                <w:color w:val="000000" w:themeColor="text1"/>
              </w:rPr>
            </m:ctrlPr>
          </m:sSupPr>
          <m:e>
            <m:r>
              <w:rPr>
                <w:rFonts w:ascii="Cambria Math" w:hAnsi="Cambria Math"/>
                <w:color w:val="000000" w:themeColor="text1"/>
              </w:rPr>
              <m:t>γ</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r>
              <w:rPr>
                <w:rFonts w:ascii="Cambria Math" w:hAnsi="Cambria Math"/>
                <w:color w:val="000000" w:themeColor="text1"/>
              </w:rPr>
              <m:t>γ</m:t>
            </m:r>
          </m:sup>
        </m:sSup>
        <m:r>
          <w:rPr>
            <w:rFonts w:ascii="Cambria Math" w:hAnsi="Cambria Math"/>
            <w:color w:val="000000" w:themeColor="text1"/>
          </w:rPr>
          <m:t>dγ</m:t>
        </m:r>
        <m:r>
          <m:rPr>
            <m:sty m:val="p"/>
          </m:rPr>
          <w:rPr>
            <w:rFonts w:ascii="Cambria Math" w:hAnsi="Cambria Math"/>
            <w:color w:val="000000" w:themeColor="text1"/>
          </w:rPr>
          <m:t>=</m:t>
        </m:r>
      </m:oMath>
      <w:r w:rsidR="00EC1545" w:rsidRPr="0025709C">
        <w:rPr>
          <w:rFonts w:eastAsia="Times New Roman"/>
          <w:color w:val="000000" w:themeColor="text1"/>
        </w:rPr>
        <w:t xml:space="preserve"> </w:t>
      </w:r>
    </w:p>
    <w:p w14:paraId="5C4BB6D4" w14:textId="77777777" w:rsidR="00EC1545" w:rsidRPr="0025709C" w:rsidRDefault="00901E11" w:rsidP="00EC1545">
      <w:pPr>
        <w:pStyle w:val="555-"/>
        <w:spacing w:before="120" w:after="120" w:line="240" w:lineRule="atLeast"/>
        <w:ind w:firstLineChars="0" w:firstLine="0"/>
        <w:jc w:val="center"/>
        <w:rPr>
          <w:rFonts w:eastAsia="Times New Roman"/>
          <w:color w:val="000000" w:themeColor="text1"/>
        </w:rPr>
      </w:pPr>
      <m:oMath>
        <m:nary>
          <m:naryPr>
            <m:limLoc m:val="subSup"/>
            <m:ctrlPr>
              <w:rPr>
                <w:rFonts w:ascii="Cambria Math" w:hAnsi="Cambria Math"/>
                <w:color w:val="000000" w:themeColor="text1"/>
              </w:rPr>
            </m:ctrlPr>
          </m:naryPr>
          <m:sub>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sub>
          <m:sup>
            <m:r>
              <m:rPr>
                <m:sty m:val="p"/>
              </m:rPr>
              <w:rPr>
                <w:rFonts w:ascii="Cambria Math" w:hAnsi="Cambria Math"/>
                <w:color w:val="000000" w:themeColor="text1"/>
              </w:rPr>
              <m:t>+∞</m:t>
            </m:r>
          </m:sup>
          <m:e>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x</m:t>
                </m:r>
              </m:e>
              <m:e>
                <m:r>
                  <m:rPr>
                    <m:sty m:val="p"/>
                  </m:rPr>
                  <w:rPr>
                    <w:rFonts w:ascii="Cambria Math" w:hAnsi="Cambria Math"/>
                    <w:color w:val="000000" w:themeColor="text1"/>
                  </w:rPr>
                  <m:t>0,</m:t>
                </m:r>
                <m:r>
                  <w:rPr>
                    <w:rFonts w:ascii="Cambria Math" w:hAnsi="Cambria Math"/>
                    <w:color w:val="000000" w:themeColor="text1"/>
                  </w:rPr>
                  <m:t>λ</m:t>
                </m:r>
              </m:e>
            </m:d>
          </m:e>
        </m:nary>
        <m:rad>
          <m:radPr>
            <m:degHide m:val="1"/>
            <m:ctrlPr>
              <w:rPr>
                <w:rFonts w:ascii="Cambria Math" w:hAnsi="Cambria Math"/>
                <w:color w:val="000000" w:themeColor="text1"/>
              </w:rPr>
            </m:ctrlPr>
          </m:radPr>
          <m:deg/>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rad>
        <m:sSup>
          <m:sSupPr>
            <m:ctrlPr>
              <w:rPr>
                <w:rFonts w:ascii="Cambria Math" w:hAnsi="Cambria Math"/>
                <w:color w:val="000000" w:themeColor="text1"/>
              </w:rPr>
            </m:ctrlPr>
          </m:sSupPr>
          <m:e>
            <m:r>
              <w:rPr>
                <w:rFonts w:ascii="Cambria Math" w:hAnsi="Cambria Math"/>
                <w:color w:val="000000" w:themeColor="text1"/>
              </w:rPr>
              <m:t>e</m:t>
            </m:r>
          </m:e>
          <m:sup>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sup>
        </m:sSup>
        <m:sSup>
          <m:sSupPr>
            <m:ctrlPr>
              <w:rPr>
                <w:rFonts w:ascii="Cambria Math" w:hAnsi="Cambria Math"/>
                <w:color w:val="000000" w:themeColor="text1"/>
              </w:rPr>
            </m:ctrlPr>
          </m:sSupPr>
          <m:e>
            <m:r>
              <w:rPr>
                <w:rFonts w:ascii="Cambria Math" w:hAnsi="Cambria Math"/>
                <w:color w:val="000000" w:themeColor="text1"/>
              </w:rPr>
              <m:t>γ</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r>
              <w:rPr>
                <w:rFonts w:ascii="Cambria Math" w:hAnsi="Cambria Math"/>
                <w:color w:val="000000" w:themeColor="text1"/>
              </w:rPr>
              <m:t>γ</m:t>
            </m:r>
          </m:sup>
        </m:sSup>
        <m:r>
          <w:rPr>
            <w:rFonts w:ascii="Cambria Math" w:hAnsi="Cambria Math"/>
            <w:color w:val="000000" w:themeColor="text1"/>
          </w:rPr>
          <m:t>dγ</m:t>
        </m:r>
      </m:oMath>
      <w:r w:rsidR="00EC1545" w:rsidRPr="0025709C">
        <w:rPr>
          <w:rFonts w:eastAsia="Times New Roman"/>
          <w:color w:val="000000" w:themeColor="text1"/>
        </w:rPr>
        <w:t xml:space="preserve"> </w:t>
      </w:r>
    </w:p>
    <w:p w14:paraId="5FB1D641"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lastRenderedPageBreak/>
        <w:t xml:space="preserve">Then, using the definition for the Gamma probability density function truncated in the interval </w:t>
      </w:r>
      <m:oMath>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oMath>
      <w:r w:rsidRPr="0025709C">
        <w:rPr>
          <w:rFonts w:eastAsia="Times New Roman"/>
          <w:color w:val="000000" w:themeColor="text1"/>
        </w:rPr>
        <w:t>, denominated truncated Gamma density:</w:t>
      </w:r>
    </w:p>
    <w:p w14:paraId="44756EDA" w14:textId="77777777" w:rsidR="00EC1545" w:rsidRPr="0025709C" w:rsidRDefault="00EC1545" w:rsidP="00EC1545">
      <w:pPr>
        <w:pStyle w:val="555-"/>
        <w:spacing w:before="120" w:after="120" w:line="240" w:lineRule="atLeast"/>
        <w:ind w:firstLineChars="0" w:firstLine="0"/>
        <w:jc w:val="center"/>
        <w:rPr>
          <w:rFonts w:eastAsia="Times New Roman"/>
          <w:color w:val="000000" w:themeColor="text1"/>
        </w:rPr>
      </w:pPr>
      <m:oMath>
        <m:r>
          <w:rPr>
            <w:rFonts w:ascii="Cambria Math" w:hAnsi="Cambria Math"/>
            <w:color w:val="000000" w:themeColor="text1"/>
          </w:rPr>
          <m:t>TGa</m:t>
        </m:r>
        <m:d>
          <m:dPr>
            <m:ctrlPr>
              <w:rPr>
                <w:rFonts w:ascii="Cambria Math" w:hAnsi="Cambria Math"/>
                <w:color w:val="000000" w:themeColor="text1"/>
              </w:rPr>
            </m:ctrlPr>
          </m:dPr>
          <m:e>
            <m: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γ</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r>
              <w:rPr>
                <w:rFonts w:ascii="Cambria Math" w:hAnsi="Cambria Math"/>
                <w:color w:val="000000" w:themeColor="text1"/>
              </w:rPr>
              <m:t>γ</m:t>
            </m:r>
          </m:sup>
        </m:sSup>
        <m:sSub>
          <m:sSubPr>
            <m:ctrlPr>
              <w:rPr>
                <w:rFonts w:ascii="Cambria Math" w:hAnsi="Cambria Math"/>
                <w:color w:val="000000" w:themeColor="text1"/>
              </w:rPr>
            </m:ctrlPr>
          </m:sSubPr>
          <m:e>
            <m:r>
              <w:rPr>
                <w:rFonts w:ascii="Cambria Math" w:hAnsi="Cambria Math"/>
                <w:color w:val="000000" w:themeColor="text1"/>
              </w:rPr>
              <m:t>I</m:t>
            </m:r>
          </m:e>
          <m:sub>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sub>
        </m:sSub>
        <m:d>
          <m:dPr>
            <m:ctrlPr>
              <w:rPr>
                <w:rFonts w:ascii="Cambria Math" w:hAnsi="Cambria Math"/>
                <w:color w:val="000000" w:themeColor="text1"/>
              </w:rPr>
            </m:ctrlPr>
          </m:dPr>
          <m:e>
            <m:r>
              <w:rPr>
                <w:rFonts w:ascii="Cambria Math" w:hAnsi="Cambria Math"/>
                <w:color w:val="000000" w:themeColor="text1"/>
              </w:rPr>
              <m:t>γ</m:t>
            </m:r>
          </m:e>
        </m:d>
      </m:oMath>
      <w:r w:rsidRPr="0025709C">
        <w:rPr>
          <w:rFonts w:eastAsia="Times New Roman"/>
          <w:color w:val="000000" w:themeColor="text1"/>
        </w:rPr>
        <w:t xml:space="preserve"> </w:t>
      </w:r>
    </w:p>
    <w:p w14:paraId="682A88F8"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We can finally demonstrate that the Normal/Laplace probability density function can be represented as the following scaled mixture of Gaussians:</w:t>
      </w:r>
    </w:p>
    <w:p w14:paraId="42D581E3" w14:textId="24B9B067"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d>
              <m:dPr>
                <m:begChr m:val="|"/>
                <m:endChr m:val="|"/>
                <m:ctrlPr>
                  <w:rPr>
                    <w:rFonts w:ascii="Cambria Math" w:hAnsi="Cambria Math"/>
                    <w:color w:val="000000" w:themeColor="text1"/>
                  </w:rPr>
                </m:ctrlPr>
              </m:dPr>
              <m:e>
                <m:r>
                  <w:rPr>
                    <w:rFonts w:ascii="Cambria Math" w:hAnsi="Cambria Math"/>
                    <w:color w:val="000000" w:themeColor="text1"/>
                  </w:rPr>
                  <m:t>x</m:t>
                </m:r>
              </m:e>
            </m:d>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2</m:t>
                </m:r>
              </m:sup>
            </m:sSup>
          </m:sup>
        </m:sSup>
        <m:r>
          <m:rPr>
            <m:sty m:val="p"/>
          </m:rPr>
          <w:rPr>
            <w:rFonts w:ascii="Cambria Math" w:hAnsi="Cambria Math"/>
            <w:color w:val="000000" w:themeColor="text1"/>
          </w:rPr>
          <m:t>∝</m:t>
        </m:r>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x</m:t>
                </m:r>
              </m:e>
              <m:e>
                <m:r>
                  <m:rPr>
                    <m:sty m:val="p"/>
                  </m:rPr>
                  <w:rPr>
                    <w:rFonts w:ascii="Cambria Math" w:hAnsi="Cambria Math"/>
                    <w:color w:val="000000" w:themeColor="text1"/>
                  </w:rPr>
                  <m:t>0,</m:t>
                </m:r>
                <m:r>
                  <w:rPr>
                    <w:rFonts w:ascii="Cambria Math" w:hAnsi="Cambria Math"/>
                    <w:color w:val="000000" w:themeColor="text1"/>
                  </w:rPr>
                  <m:t>λ</m:t>
                </m:r>
              </m:e>
            </m:d>
            <m:r>
              <w:rPr>
                <w:rFonts w:ascii="Cambria Math" w:hAnsi="Cambria Math"/>
                <w:color w:val="000000" w:themeColor="text1"/>
              </w:rPr>
              <m:t>TGa</m:t>
            </m:r>
            <m:d>
              <m:dPr>
                <m:ctrlPr>
                  <w:rPr>
                    <w:rFonts w:ascii="Cambria Math" w:hAnsi="Cambria Math"/>
                    <w:color w:val="000000" w:themeColor="text1"/>
                  </w:rPr>
                </m:ctrlPr>
              </m:dPr>
              <m:e>
                <m: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r>
              <w:rPr>
                <w:rFonts w:ascii="Cambria Math" w:hAnsi="Cambria Math"/>
                <w:color w:val="000000" w:themeColor="text1"/>
              </w:rPr>
              <m:t>dγ</m:t>
            </m:r>
          </m:e>
        </m:nary>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7</w:t>
      </w:r>
      <w:r w:rsidR="00AB6AFB" w:rsidRPr="0025709C">
        <w:rPr>
          <w:rFonts w:eastAsia="Times New Roman"/>
          <w:color w:val="000000" w:themeColor="text1"/>
        </w:rPr>
        <w:t>)</w:t>
      </w:r>
    </w:p>
    <w:p w14:paraId="13E4BB9B" w14:textId="77777777" w:rsidR="00EC1545" w:rsidRPr="0025709C" w:rsidRDefault="00EC1545" w:rsidP="00231043">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r>
          <w:rPr>
            <w:rFonts w:ascii="Cambria Math" w:hAnsi="Cambria Math"/>
            <w:color w:val="000000" w:themeColor="text1"/>
          </w:rPr>
          <m:t>λ</m:t>
        </m:r>
        <m:r>
          <m:rPr>
            <m:sty m:val="p"/>
          </m:rP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oMath>
      <w:r w:rsidRPr="0025709C">
        <w:rPr>
          <w:rFonts w:eastAsia="Times New Roman"/>
          <w:color w:val="000000" w:themeColor="text1"/>
        </w:rPr>
        <w:t xml:space="preserve">. </w:t>
      </w:r>
    </w:p>
    <w:p w14:paraId="48FDF07E" w14:textId="77777777" w:rsidR="00EC1545" w:rsidRPr="0025709C" w:rsidRDefault="00EC1545" w:rsidP="00231043">
      <w:pPr>
        <w:pStyle w:val="555-"/>
        <w:spacing w:line="240" w:lineRule="auto"/>
        <w:ind w:firstLineChars="0" w:firstLine="144"/>
        <w:rPr>
          <w:rFonts w:eastAsia="Times New Roman"/>
          <w:b/>
          <w:bCs/>
          <w:i/>
          <w:iCs/>
          <w:color w:val="000000" w:themeColor="text1"/>
        </w:rPr>
      </w:pPr>
      <w:r w:rsidRPr="0025709C">
        <w:rPr>
          <w:rFonts w:eastAsia="Times New Roman"/>
          <w:b/>
          <w:bCs/>
          <w:i/>
          <w:iCs/>
          <w:color w:val="000000" w:themeColor="text1"/>
        </w:rPr>
        <w:t>Vector form of Lemma1</w:t>
      </w:r>
    </w:p>
    <w:p w14:paraId="50FFDAAE" w14:textId="77777777" w:rsidR="00EC1545" w:rsidRPr="0025709C" w:rsidRDefault="00EC1545" w:rsidP="00231043">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This can be extended for the case in which </w:t>
      </w:r>
      <m:oMath>
        <m:r>
          <w:rPr>
            <w:rFonts w:ascii="Cambria Math" w:hAnsi="Cambria Math"/>
            <w:color w:val="000000" w:themeColor="text1"/>
          </w:rPr>
          <m:t>x</m:t>
        </m:r>
      </m:oMath>
      <w:r w:rsidRPr="0025709C">
        <w:rPr>
          <w:rFonts w:eastAsia="Times New Roman"/>
          <w:color w:val="000000" w:themeColor="text1"/>
        </w:rPr>
        <w:t xml:space="preserve"> is the vector </w:t>
      </w:r>
      <m:oMath>
        <m:r>
          <m:rPr>
            <m:sty m:val="bi"/>
          </m:rPr>
          <w:rPr>
            <w:rFonts w:ascii="Cambria Math" w:hAnsi="Cambria Math"/>
            <w:color w:val="000000" w:themeColor="text1"/>
          </w:rPr>
          <m:t>x</m:t>
        </m:r>
      </m:oMath>
      <w:r w:rsidRPr="0025709C">
        <w:rPr>
          <w:rFonts w:eastAsia="Times New Roman"/>
          <w:color w:val="000000" w:themeColor="text1"/>
        </w:rPr>
        <w:t xml:space="preserve"> in the following expression, with </w:t>
      </w:r>
      <m:oMath>
        <m:r>
          <m:rPr>
            <m:sty m:val="b"/>
          </m:rPr>
          <w:rPr>
            <w:rFonts w:ascii="Cambria Math" w:hAnsi="Cambria Math"/>
            <w:color w:val="000000" w:themeColor="text1"/>
          </w:rPr>
          <m:t>Λ</m:t>
        </m:r>
        <m:r>
          <m:rPr>
            <m:sty m:val="p"/>
          </m:rPr>
          <w:rPr>
            <w:rFonts w:ascii="Cambria Math" w:hAnsi="Cambria Math"/>
            <w:color w:val="000000" w:themeColor="text1"/>
          </w:rPr>
          <m:t>=</m:t>
        </m:r>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m:rPr>
                            <m:sty m:val="bi"/>
                          </m:rP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oMath>
      <w:r w:rsidRPr="0025709C">
        <w:rPr>
          <w:rFonts w:eastAsia="Times New Roman"/>
          <w:color w:val="000000" w:themeColor="text1"/>
        </w:rPr>
        <w:t xml:space="preserve"> a matrix function of the vector argument </w:t>
      </w:r>
      <m:oMath>
        <m:r>
          <m:rPr>
            <m:sty m:val="bi"/>
          </m:rPr>
          <w:rPr>
            <w:rFonts w:ascii="Cambria Math" w:hAnsi="Cambria Math"/>
            <w:color w:val="000000" w:themeColor="text1"/>
          </w:rPr>
          <m:t>γ</m:t>
        </m:r>
      </m:oMath>
      <w:r w:rsidRPr="0025709C">
        <w:rPr>
          <w:rFonts w:eastAsia="Times New Roman"/>
          <w:color w:val="000000" w:themeColor="text1"/>
        </w:rPr>
        <w:t>.</w:t>
      </w:r>
    </w:p>
    <w:p w14:paraId="027514F0" w14:textId="5EE3C4B7"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1</m:t>
                </m:r>
              </m:sub>
            </m:sSub>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bSup>
              <m:sSubSupPr>
                <m:ctrlPr>
                  <w:rPr>
                    <w:rFonts w:ascii="Cambria Math" w:hAnsi="Cambria Math"/>
                    <w:color w:val="000000" w:themeColor="text1"/>
                  </w:rPr>
                </m:ctrlPr>
              </m:sSubSup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2</m:t>
                </m:r>
              </m:sub>
              <m:sup>
                <m:r>
                  <m:rPr>
                    <m:sty m:val="p"/>
                  </m:rPr>
                  <w:rPr>
                    <w:rFonts w:ascii="Cambria Math" w:hAnsi="Cambria Math"/>
                    <w:color w:val="000000" w:themeColor="text1"/>
                  </w:rPr>
                  <m:t>2</m:t>
                </m:r>
              </m:sup>
            </m:sSubSup>
          </m:sup>
        </m:sSup>
        <m:r>
          <m:rPr>
            <m:sty m:val="p"/>
          </m:rPr>
          <w:rPr>
            <w:rFonts w:ascii="Cambria Math" w:hAnsi="Cambria Math"/>
            <w:color w:val="000000" w:themeColor="text1"/>
          </w:rPr>
          <m:t>∝</m:t>
        </m:r>
        <m:nary>
          <m:naryPr>
            <m:limLoc m:val="subSup"/>
            <m:ctrlPr>
              <w:rPr>
                <w:rFonts w:ascii="Cambria Math" w:hAnsi="Cambria Math"/>
                <w:color w:val="000000" w:themeColor="text1"/>
              </w:rPr>
            </m:ctrlPr>
          </m:naryPr>
          <m:sub>
            <m:r>
              <m:rPr>
                <m:sty m:val="p"/>
              </m:rPr>
              <w:rPr>
                <w:rFonts w:ascii="Cambria Math" w:hAnsi="Cambria Math"/>
                <w:color w:val="000000" w:themeColor="text1"/>
              </w:rPr>
              <m:t>0</m:t>
            </m:r>
          </m:sub>
          <m:sup>
            <m:r>
              <m:rPr>
                <m:sty m:val="p"/>
              </m:rPr>
              <w:rPr>
                <w:rFonts w:ascii="Cambria Math" w:hAnsi="Cambria Math"/>
                <w:color w:val="000000" w:themeColor="text1"/>
              </w:rPr>
              <m:t>+∞</m:t>
            </m:r>
          </m:sup>
          <m:e>
            <m:r>
              <w:rPr>
                <w:rFonts w:ascii="Cambria Math" w:hAnsi="Cambria Math"/>
                <w:color w:val="000000" w:themeColor="text1"/>
              </w:rPr>
              <m:t>N</m:t>
            </m:r>
            <m:d>
              <m:dPr>
                <m:ctrlPr>
                  <w:rPr>
                    <w:rFonts w:ascii="Cambria Math" w:hAnsi="Cambria Math"/>
                    <w:color w:val="000000" w:themeColor="text1"/>
                  </w:rPr>
                </m:ctrlPr>
              </m:dPr>
              <m:e>
                <m:r>
                  <m:rPr>
                    <m:sty m:val="bi"/>
                  </m:rPr>
                  <w:rPr>
                    <w:rFonts w:ascii="Cambria Math" w:hAnsi="Cambria Math"/>
                    <w:color w:val="000000" w:themeColor="text1"/>
                  </w:rPr>
                  <m:t>x</m:t>
                </m:r>
              </m:e>
              <m:e>
                <m:r>
                  <m:rPr>
                    <m:sty m:val="p"/>
                  </m:rP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TGa</m:t>
            </m:r>
            <m:d>
              <m:dPr>
                <m:ctrlPr>
                  <w:rPr>
                    <w:rFonts w:ascii="Cambria Math" w:hAnsi="Cambria Math"/>
                    <w:color w:val="000000" w:themeColor="text1"/>
                  </w:rPr>
                </m:ctrlPr>
              </m:dPr>
              <m:e>
                <m:r>
                  <m:rPr>
                    <m:sty m:val="bi"/>
                  </m:rP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r>
              <w:rPr>
                <w:rFonts w:ascii="Cambria Math" w:hAnsi="Cambria Math"/>
                <w:color w:val="000000" w:themeColor="text1"/>
              </w:rPr>
              <m:t>d</m:t>
            </m:r>
            <m:r>
              <m:rPr>
                <m:sty m:val="bi"/>
              </m:rPr>
              <w:rPr>
                <w:rFonts w:ascii="Cambria Math" w:hAnsi="Cambria Math"/>
                <w:color w:val="000000" w:themeColor="text1"/>
              </w:rPr>
              <m:t>γ</m:t>
            </m:r>
          </m:e>
        </m:nary>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8</w:t>
      </w:r>
      <w:r w:rsidR="00AB6AFB" w:rsidRPr="0025709C">
        <w:rPr>
          <w:rFonts w:eastAsia="Times New Roman"/>
          <w:color w:val="000000" w:themeColor="text1"/>
        </w:rPr>
        <w:t>)</w:t>
      </w:r>
    </w:p>
    <w:p w14:paraId="60B0F8DA" w14:textId="77777777" w:rsidR="00EC1545" w:rsidRPr="0025709C" w:rsidRDefault="00EC1545" w:rsidP="00231043">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1</m:t>
            </m:r>
          </m:sub>
        </m:sSub>
      </m:oMath>
      <w:r w:rsidRPr="0025709C">
        <w:rPr>
          <w:rFonts w:eastAsia="Times New Roman"/>
          <w:color w:val="000000" w:themeColor="text1"/>
        </w:rPr>
        <w:t xml:space="preserve"> is the L1 norm and </w:t>
      </w:r>
      <m:oMath>
        <m:sSubSup>
          <m:sSubSupPr>
            <m:ctrlPr>
              <w:rPr>
                <w:rFonts w:ascii="Cambria Math" w:hAnsi="Cambria Math"/>
                <w:color w:val="000000" w:themeColor="text1"/>
              </w:rPr>
            </m:ctrlPr>
          </m:sSubSup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2</m:t>
            </m:r>
          </m:sub>
          <m:sup>
            <m:r>
              <m:rPr>
                <m:sty m:val="p"/>
              </m:rPr>
              <w:rPr>
                <w:rFonts w:ascii="Cambria Math" w:hAnsi="Cambria Math"/>
                <w:color w:val="000000" w:themeColor="text1"/>
              </w:rPr>
              <m:t>2</m:t>
            </m:r>
          </m:sup>
        </m:sSubSup>
      </m:oMath>
      <w:r w:rsidRPr="0025709C">
        <w:rPr>
          <w:rFonts w:eastAsia="Times New Roman"/>
          <w:color w:val="000000" w:themeColor="text1"/>
        </w:rPr>
        <w:t xml:space="preserve"> is the L2 norm, for the complex-valued vector </w:t>
      </w:r>
      <m:oMath>
        <m:r>
          <m:rPr>
            <m:sty m:val="bi"/>
          </m:rPr>
          <w:rPr>
            <w:rFonts w:ascii="Cambria Math" w:hAnsi="Cambria Math"/>
            <w:color w:val="000000" w:themeColor="text1"/>
          </w:rPr>
          <m:t>x</m:t>
        </m:r>
      </m:oMath>
      <w:r w:rsidRPr="0025709C">
        <w:rPr>
          <w:rFonts w:eastAsia="Times New Roman"/>
          <w:color w:val="000000" w:themeColor="text1"/>
        </w:rPr>
        <w:t xml:space="preserve"> and the truncated gamma distribution </w:t>
      </w:r>
      <m:oMath>
        <m:r>
          <w:rPr>
            <w:rFonts w:ascii="Cambria Math" w:hAnsi="Cambria Math"/>
            <w:color w:val="000000" w:themeColor="text1"/>
          </w:rPr>
          <m:t>TGa</m:t>
        </m:r>
      </m:oMath>
      <w:r w:rsidRPr="0025709C">
        <w:rPr>
          <w:rFonts w:eastAsia="Times New Roman"/>
          <w:color w:val="000000" w:themeColor="text1"/>
        </w:rPr>
        <w:t xml:space="preserve"> upon the vector </w:t>
      </w:r>
      <m:oMath>
        <m:r>
          <m:rPr>
            <m:sty m:val="bi"/>
          </m:rPr>
          <w:rPr>
            <w:rFonts w:ascii="Cambria Math" w:hAnsi="Cambria Math"/>
            <w:color w:val="000000" w:themeColor="text1"/>
          </w:rPr>
          <m:t>γ</m:t>
        </m:r>
      </m:oMath>
      <w:r w:rsidRPr="0025709C">
        <w:rPr>
          <w:rFonts w:eastAsia="Times New Roman"/>
          <w:color w:val="000000" w:themeColor="text1"/>
        </w:rPr>
        <w:t xml:space="preserve"> is expressed as follows:</w:t>
      </w:r>
    </w:p>
    <w:p w14:paraId="0047AFD9" w14:textId="58EC55D9" w:rsidR="00EC1545" w:rsidRPr="0025709C" w:rsidRDefault="00EC1545" w:rsidP="00EC1545">
      <w:pPr>
        <w:pStyle w:val="555-"/>
        <w:spacing w:before="120" w:after="120" w:line="240" w:lineRule="atLeast"/>
        <w:ind w:firstLineChars="0" w:firstLine="0"/>
        <w:jc w:val="right"/>
        <w:rPr>
          <w:rFonts w:eastAsia="Times New Roman"/>
          <w:color w:val="000000" w:themeColor="text1"/>
        </w:rPr>
      </w:pPr>
      <m:oMath>
        <m:r>
          <w:rPr>
            <w:rFonts w:ascii="Cambria Math" w:hAnsi="Cambria Math"/>
            <w:color w:val="000000" w:themeColor="text1"/>
          </w:rPr>
          <m:t>TGa</m:t>
        </m:r>
        <m:d>
          <m:dPr>
            <m:ctrlPr>
              <w:rPr>
                <w:rFonts w:ascii="Cambria Math" w:hAnsi="Cambria Math"/>
                <w:color w:val="000000" w:themeColor="text1"/>
              </w:rPr>
            </m:ctrlPr>
          </m:dPr>
          <m:e>
            <m:r>
              <m:rPr>
                <m:sty m:val="bi"/>
              </m:rP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r>
          <w:rPr>
            <w:rFonts w:ascii="Cambria Math" w:hAnsi="Cambria Math"/>
            <w:color w:val="000000" w:themeColor="text1"/>
          </w:rPr>
          <m:t>=</m:t>
        </m:r>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sub>
          <m:sup/>
          <m:e>
            <m:r>
              <w:rPr>
                <w:rFonts w:ascii="Cambria Math" w:hAnsi="Cambria Math"/>
                <w:color w:val="000000" w:themeColor="text1"/>
              </w:rPr>
              <m:t>TGa</m:t>
            </m:r>
            <m:d>
              <m:dPr>
                <m:ctrlPr>
                  <w:rPr>
                    <w:rFonts w:ascii="Cambria Math" w:hAnsi="Cambria Math"/>
                    <w:color w:val="000000" w:themeColor="text1"/>
                  </w:rPr>
                </m:ctrlPr>
              </m:dPr>
              <m:e>
                <m:r>
                  <w:rPr>
                    <w:rFonts w:ascii="Cambria Math" w:hAnsi="Cambria Math"/>
                    <w:color w:val="000000" w:themeColor="text1"/>
                  </w:rPr>
                  <m:t>γ</m:t>
                </m:r>
                <m:d>
                  <m:dPr>
                    <m:ctrlPr>
                      <w:rPr>
                        <w:rFonts w:ascii="Cambria Math" w:hAnsi="Cambria Math"/>
                        <w:bCs/>
                        <w:i/>
                        <w:color w:val="000000" w:themeColor="text1"/>
                      </w:rPr>
                    </m:ctrlPr>
                  </m:dPr>
                  <m:e>
                    <m:r>
                      <w:rPr>
                        <w:rFonts w:ascii="Cambria Math" w:hAnsi="Cambria Math"/>
                        <w:color w:val="000000" w:themeColor="text1"/>
                      </w:rPr>
                      <m:t>g</m:t>
                    </m:r>
                  </m:e>
                </m:d>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e>
        </m:nary>
      </m:oMath>
      <w:r w:rsidRPr="0025709C">
        <w:rPr>
          <w:rFonts w:eastAsia="Times New Roman"/>
          <w:color w:val="000000" w:themeColor="text1"/>
        </w:rPr>
        <w:t>■</w:t>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9</w:t>
      </w:r>
      <w:r w:rsidR="00AB6AFB" w:rsidRPr="0025709C">
        <w:rPr>
          <w:rFonts w:eastAsia="Times New Roman"/>
          <w:color w:val="000000" w:themeColor="text1"/>
        </w:rPr>
        <w:t>)</w:t>
      </w:r>
    </w:p>
    <w:p w14:paraId="5931CA7B" w14:textId="77777777" w:rsidR="00EC1545" w:rsidRPr="006B33C0" w:rsidRDefault="00EC1545" w:rsidP="00C40003">
      <w:pPr>
        <w:pStyle w:val="Heading2"/>
        <w:rPr>
          <w:rFonts w:ascii="Arial" w:hAnsi="Arial" w:cs="Arial"/>
          <w:b w:val="0"/>
          <w:bCs/>
          <w:color w:val="000000" w:themeColor="text1"/>
        </w:rPr>
      </w:pPr>
      <w:r w:rsidRPr="006B33C0">
        <w:rPr>
          <w:rFonts w:ascii="Arial" w:hAnsi="Arial" w:cs="Arial"/>
          <w:b w:val="0"/>
          <w:bCs/>
          <w:color w:val="000000" w:themeColor="text1"/>
        </w:rPr>
        <w:t>Extension of the Andrews and Mallows Lemma to the complex-valued hierarchical Elastic Net using measure-densities</w:t>
      </w:r>
    </w:p>
    <w:p w14:paraId="6631C8CB" w14:textId="77777777" w:rsidR="00EC1545" w:rsidRPr="0025709C" w:rsidRDefault="00EC1545" w:rsidP="00903A67">
      <w:pPr>
        <w:pStyle w:val="555-"/>
        <w:spacing w:line="240" w:lineRule="auto"/>
        <w:ind w:firstLineChars="0" w:firstLine="144"/>
        <w:rPr>
          <w:rFonts w:eastAsia="Times New Roman"/>
          <w:b/>
          <w:color w:val="000000" w:themeColor="text1"/>
        </w:rPr>
      </w:pPr>
      <w:r w:rsidRPr="0025709C">
        <w:rPr>
          <w:rFonts w:eastAsia="Times New Roman"/>
          <w:color w:val="000000" w:themeColor="text1"/>
        </w:rPr>
        <w:t>The results for the hierarchical Elastic Net can be extended to the complex domain by modifying the Andrews and Mallows Lemma. For the complex-valued Elastic Net, the integral representation holds.</w:t>
      </w:r>
    </w:p>
    <w:p w14:paraId="1EF1027E" w14:textId="716C128C" w:rsidR="00EC1545" w:rsidRPr="0025709C" w:rsidRDefault="00901E11" w:rsidP="00EC1545">
      <w:pPr>
        <w:pStyle w:val="555-"/>
        <w:spacing w:before="120" w:after="120" w:line="24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1</m:t>
                </m:r>
              </m:sub>
            </m:sSub>
            <m:sSub>
              <m:sSubPr>
                <m:ctrlPr>
                  <w:rPr>
                    <w:rFonts w:ascii="Cambria Math" w:hAnsi="Cambria Math"/>
                    <w:color w:val="000000" w:themeColor="text1"/>
                  </w:rPr>
                </m:ctrlPr>
              </m:sSub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1</m:t>
                </m:r>
              </m:sub>
            </m:sSub>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bSup>
              <m:sSubSupPr>
                <m:ctrlPr>
                  <w:rPr>
                    <w:rFonts w:ascii="Cambria Math" w:hAnsi="Cambria Math"/>
                    <w:color w:val="000000" w:themeColor="text1"/>
                  </w:rPr>
                </m:ctrlPr>
              </m:sSubSup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sub>
                <m:r>
                  <m:rPr>
                    <m:sty m:val="p"/>
                  </m:rPr>
                  <w:rPr>
                    <w:rFonts w:ascii="Cambria Math" w:hAnsi="Cambria Math"/>
                    <w:color w:val="000000" w:themeColor="text1"/>
                  </w:rPr>
                  <m:t>2</m:t>
                </m:r>
              </m:sub>
              <m:sup>
                <m:r>
                  <m:rPr>
                    <m:sty m:val="p"/>
                  </m:rPr>
                  <w:rPr>
                    <w:rFonts w:ascii="Cambria Math" w:hAnsi="Cambria Math"/>
                    <w:color w:val="000000" w:themeColor="text1"/>
                  </w:rPr>
                  <m:t>2</m:t>
                </m:r>
              </m:sup>
            </m:sSubSup>
          </m:sup>
        </m:sSup>
        <m:r>
          <m:rPr>
            <m:sty m:val="p"/>
          </m:rPr>
          <w:rPr>
            <w:rFonts w:ascii="Cambria Math" w:hAnsi="Cambria Math"/>
            <w:color w:val="000000" w:themeColor="text1"/>
          </w:rPr>
          <m:t>∝</m:t>
        </m:r>
        <m:nary>
          <m:naryPr>
            <m:limLoc m:val="undOvr"/>
            <m:subHide m:val="1"/>
            <m:supHide m:val="1"/>
            <m:ctrlPr>
              <w:rPr>
                <w:rFonts w:ascii="Cambria Math" w:hAnsi="Cambria Math"/>
                <w:color w:val="000000" w:themeColor="text1"/>
              </w:rPr>
            </m:ctrlPr>
          </m:naryPr>
          <m:sub/>
          <m:sup/>
          <m:e>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e>
                <m:r>
                  <m:rPr>
                    <m:sty m:val="p"/>
                  </m:rP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p</m:t>
            </m:r>
            <m:d>
              <m:dPr>
                <m:ctrlPr>
                  <w:rPr>
                    <w:rFonts w:ascii="Cambria Math" w:hAnsi="Cambria Math"/>
                    <w:color w:val="000000" w:themeColor="text1"/>
                  </w:rPr>
                </m:ctrlPr>
              </m:dPr>
              <m:e>
                <m:r>
                  <m:rPr>
                    <m:sty m:val="bi"/>
                  </m:rPr>
                  <w:rPr>
                    <w:rFonts w:ascii="Cambria Math" w:hAnsi="Cambria Math"/>
                    <w:color w:val="000000" w:themeColor="text1"/>
                  </w:rPr>
                  <m:t>γ</m:t>
                </m:r>
              </m:e>
            </m:d>
            <m:r>
              <w:rPr>
                <w:rFonts w:ascii="Cambria Math" w:hAnsi="Cambria Math"/>
                <w:color w:val="000000" w:themeColor="text1"/>
              </w:rPr>
              <m:t>d</m:t>
            </m:r>
            <m:r>
              <m:rPr>
                <m:sty m:val="bi"/>
              </m:rPr>
              <w:rPr>
                <w:rFonts w:ascii="Cambria Math" w:hAnsi="Cambria Math"/>
                <w:color w:val="000000" w:themeColor="text1"/>
              </w:rPr>
              <m:t>γ</m:t>
            </m:r>
          </m:e>
        </m:nary>
      </m:oMath>
      <w:r w:rsidR="00EC1545" w:rsidRPr="0025709C">
        <w:rPr>
          <w:color w:val="000000" w:themeColor="text1"/>
        </w:rPr>
        <w:tab/>
      </w:r>
      <w:r w:rsidR="00EC1545" w:rsidRPr="0025709C">
        <w:rPr>
          <w:color w:val="000000" w:themeColor="text1"/>
        </w:rPr>
        <w:tab/>
      </w:r>
      <w:r w:rsidR="00903A67" w:rsidRPr="0025709C">
        <w:rPr>
          <w:color w:val="000000" w:themeColor="text1"/>
        </w:rPr>
        <w:t xml:space="preserve">               </w:t>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10</w:t>
      </w:r>
      <w:r w:rsidR="00AB6AFB" w:rsidRPr="0025709C">
        <w:rPr>
          <w:rFonts w:eastAsia="Times New Roman"/>
          <w:color w:val="000000" w:themeColor="text1"/>
        </w:rPr>
        <w:t>)</w:t>
      </w:r>
    </w:p>
    <w:p w14:paraId="1EF96116" w14:textId="77777777" w:rsidR="00EC1545" w:rsidRPr="0025709C" w:rsidRDefault="00EC1545" w:rsidP="00903A67">
      <w:pPr>
        <w:pStyle w:val="555-"/>
        <w:spacing w:line="240" w:lineRule="auto"/>
        <w:ind w:firstLineChars="0" w:firstLine="0"/>
        <w:rPr>
          <w:rFonts w:eastAsia="Times New Roman"/>
          <w:color w:val="000000" w:themeColor="text1"/>
        </w:rPr>
      </w:pPr>
      <w:r w:rsidRPr="0025709C">
        <w:rPr>
          <w:rFonts w:eastAsia="Times New Roman"/>
          <w:color w:val="000000" w:themeColor="text1"/>
        </w:rPr>
        <w:t>where the variances are defined as</w:t>
      </w:r>
      <w:bookmarkStart w:id="22" w:name="_Hlk507900090"/>
      <w:r w:rsidRPr="0025709C">
        <w:rPr>
          <w:rFonts w:eastAsia="Times New Roman"/>
          <w:color w:val="000000" w:themeColor="text1"/>
        </w:rPr>
        <w:t xml:space="preserve"> </w:t>
      </w:r>
      <m:oMath>
        <m:r>
          <m:rPr>
            <m:sty m:val="b"/>
          </m:rPr>
          <w:rPr>
            <w:rFonts w:ascii="Cambria Math" w:hAnsi="Cambria Math"/>
            <w:color w:val="000000" w:themeColor="text1"/>
          </w:rPr>
          <m:t>Λ</m:t>
        </m:r>
        <m:r>
          <m:rPr>
            <m:sty m:val="p"/>
          </m:rPr>
          <w:rPr>
            <w:rFonts w:ascii="Cambria Math" w:hAnsi="Cambria Math"/>
            <w:color w:val="000000" w:themeColor="text1"/>
          </w:rPr>
          <m:t>=</m:t>
        </m:r>
        <w:bookmarkEnd w:id="22"/>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m:rPr>
                            <m:sty m:val="bi"/>
                          </m:rP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oMath>
      <w:r w:rsidRPr="0025709C">
        <w:rPr>
          <w:rFonts w:eastAsia="Times New Roman"/>
          <w:color w:val="000000" w:themeColor="text1"/>
        </w:rPr>
        <w:t xml:space="preserve">. </w:t>
      </w:r>
    </w:p>
    <w:p w14:paraId="600E3D24" w14:textId="77777777" w:rsidR="00EC1545" w:rsidRPr="0025709C" w:rsidRDefault="00EC1545" w:rsidP="00903A67">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measurable space in which the variable </w:t>
      </w:r>
      <m:oMath>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r>
          <m:rPr>
            <m:sty m:val="bi"/>
          </m:rPr>
          <w:rPr>
            <w:rFonts w:ascii="Cambria Math" w:hAnsi="Cambria Math"/>
            <w:color w:val="000000" w:themeColor="text1"/>
          </w:rPr>
          <m:t>γ</m:t>
        </m:r>
      </m:oMath>
      <w:r w:rsidRPr="0025709C">
        <w:rPr>
          <w:rFonts w:eastAsia="Times New Roman"/>
          <w:color w:val="000000" w:themeColor="text1"/>
        </w:rPr>
        <w:t xml:space="preserve"> is defined as an unnormalized density function given by the Gaussian pdf </w:t>
      </w:r>
      <m:oMath>
        <m:r>
          <w:rPr>
            <w:rFonts w:ascii="Cambria Math" w:hAnsi="Cambria Math"/>
            <w:color w:val="000000" w:themeColor="text1"/>
          </w:rPr>
          <m:t>p</m:t>
        </m:r>
        <m:d>
          <m:dPr>
            <m:ctrlPr>
              <w:rPr>
                <w:rFonts w:ascii="Cambria Math" w:hAnsi="Cambria Math"/>
                <w:color w:val="000000" w:themeColor="text1"/>
              </w:rPr>
            </m:ctrlPr>
          </m:dPr>
          <m:e>
            <m:r>
              <m:rPr>
                <m:sty m:val="bi"/>
              </m:rPr>
              <w:rPr>
                <w:rFonts w:ascii="Cambria Math" w:hAnsi="Cambria Math"/>
                <w:color w:val="000000" w:themeColor="text1"/>
              </w:rPr>
              <m:t>x</m:t>
            </m:r>
          </m:e>
          <m:e>
            <m:r>
              <m:rPr>
                <m:sty m:val="bi"/>
              </m:rPr>
              <w:rPr>
                <w:rFonts w:ascii="Cambria Math" w:hAnsi="Cambria Math"/>
                <w:color w:val="000000" w:themeColor="text1"/>
              </w:rPr>
              <m:t>γ</m:t>
            </m:r>
          </m:e>
        </m:d>
        <m:r>
          <m:rPr>
            <m:sty m:val="p"/>
          </m:rPr>
          <w:rPr>
            <w:rFonts w:ascii="Cambria Math" w:hAnsi="Cambria Math"/>
            <w:color w:val="000000" w:themeColor="text1"/>
          </w:rPr>
          <m:t>=</m:t>
        </m:r>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e>
            <m:r>
              <m:rPr>
                <m:sty m:val="p"/>
              </m:rPr>
              <w:rPr>
                <w:rFonts w:ascii="Cambria Math" w:hAnsi="Cambria Math"/>
                <w:color w:val="000000" w:themeColor="text1"/>
              </w:rPr>
              <m:t>0,</m:t>
            </m:r>
            <m:r>
              <m:rPr>
                <m:sty m:val="b"/>
              </m:rPr>
              <w:rPr>
                <w:rFonts w:ascii="Cambria Math" w:hAnsi="Cambria Math"/>
                <w:color w:val="000000" w:themeColor="text1"/>
              </w:rPr>
              <m:t>Λ</m:t>
            </m:r>
          </m:e>
        </m:d>
      </m:oMath>
      <w:r w:rsidRPr="0025709C">
        <w:rPr>
          <w:rFonts w:eastAsia="Times New Roman"/>
          <w:color w:val="000000" w:themeColor="text1"/>
        </w:rPr>
        <w:t xml:space="preserve"> and its variance </w:t>
      </w:r>
      <m:oMath>
        <m:r>
          <m:rPr>
            <m:sty m:val="b"/>
          </m:rPr>
          <w:rPr>
            <w:rFonts w:ascii="Cambria Math" w:hAnsi="Cambria Math"/>
            <w:color w:val="000000" w:themeColor="text1"/>
          </w:rPr>
          <m:t>Λ</m:t>
        </m:r>
      </m:oMath>
      <w:r w:rsidRPr="0025709C">
        <w:rPr>
          <w:rFonts w:eastAsia="Times New Roman"/>
          <w:color w:val="000000" w:themeColor="text1"/>
        </w:rPr>
        <w:t xml:space="preserve"> is dependent on the random variable </w:t>
      </w:r>
      <m:oMath>
        <m:r>
          <w:rPr>
            <w:rFonts w:ascii="Cambria Math" w:hAnsi="Cambria Math"/>
            <w:color w:val="000000" w:themeColor="text1"/>
          </w:rPr>
          <m:t>γ</m:t>
        </m:r>
      </m:oMath>
      <w:r w:rsidRPr="0025709C">
        <w:rPr>
          <w:rFonts w:eastAsia="Times New Roman"/>
          <w:color w:val="000000" w:themeColor="text1"/>
        </w:rPr>
        <w:t xml:space="preserve"> which has Truncated Gamma pdf.</w:t>
      </w:r>
    </w:p>
    <w:p w14:paraId="1D4C781B" w14:textId="428939B4" w:rsidR="00EC1545" w:rsidRPr="0025709C" w:rsidRDefault="00EC1545" w:rsidP="00EC1545">
      <w:pPr>
        <w:pStyle w:val="555-"/>
        <w:spacing w:before="120" w:after="120" w:line="240" w:lineRule="atLeast"/>
        <w:ind w:firstLineChars="0" w:firstLine="0"/>
        <w:jc w:val="right"/>
        <w:rPr>
          <w:rFonts w:eastAsia="Times New Roman"/>
          <w:color w:val="000000" w:themeColor="text1"/>
        </w:rPr>
      </w:pPr>
      <m:oMath>
        <m:r>
          <w:rPr>
            <w:rFonts w:ascii="Cambria Math" w:hAnsi="Cambria Math"/>
            <w:color w:val="000000" w:themeColor="text1"/>
          </w:rPr>
          <m:t>p</m:t>
        </m:r>
        <m:d>
          <m:dPr>
            <m:ctrlPr>
              <w:rPr>
                <w:rFonts w:ascii="Cambria Math" w:hAnsi="Cambria Math"/>
                <w:color w:val="000000" w:themeColor="text1"/>
              </w:rPr>
            </m:ctrlPr>
          </m:dPr>
          <m:e>
            <m:r>
              <m:rPr>
                <m:sty m:val="bi"/>
              </m:rPr>
              <w:rPr>
                <w:rFonts w:ascii="Cambria Math" w:hAnsi="Cambria Math"/>
                <w:color w:val="000000" w:themeColor="text1"/>
              </w:rPr>
              <m:t>γ</m:t>
            </m:r>
          </m:e>
        </m:d>
        <m:r>
          <m:rPr>
            <m:sty m:val="p"/>
          </m:rPr>
          <w:rPr>
            <w:rFonts w:ascii="Cambria Math" w:hAnsi="Cambria Math"/>
            <w:color w:val="000000" w:themeColor="text1"/>
          </w:rPr>
          <m:t>=</m:t>
        </m:r>
        <m:r>
          <w:rPr>
            <w:rFonts w:ascii="Cambria Math" w:hAnsi="Cambria Math"/>
            <w:color w:val="000000" w:themeColor="text1"/>
          </w:rPr>
          <m:t>TGa</m:t>
        </m:r>
        <m:d>
          <m:dPr>
            <m:ctrlPr>
              <w:rPr>
                <w:rFonts w:ascii="Cambria Math" w:hAnsi="Cambria Math"/>
                <w:color w:val="000000" w:themeColor="text1"/>
              </w:rPr>
            </m:ctrlPr>
          </m:dPr>
          <m:e>
            <m:r>
              <m:rPr>
                <m:sty m:val="bi"/>
              </m:rP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oMath>
      <w:r w:rsidRPr="0025709C">
        <w:rPr>
          <w:color w:val="000000" w:themeColor="text1"/>
        </w:rPr>
        <w:tab/>
      </w:r>
      <w:r w:rsidR="00903A67" w:rsidRPr="0025709C">
        <w:rPr>
          <w:color w:val="000000" w:themeColor="text1"/>
        </w:rPr>
        <w:t xml:space="preserve">                  </w:t>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11</w:t>
      </w:r>
      <w:r w:rsidR="00AB6AFB" w:rsidRPr="0025709C">
        <w:rPr>
          <w:rFonts w:eastAsia="Times New Roman"/>
          <w:color w:val="000000" w:themeColor="text1"/>
        </w:rPr>
        <w:t>)</w:t>
      </w:r>
    </w:p>
    <w:p w14:paraId="19A8581C" w14:textId="77777777" w:rsidR="00EC1545" w:rsidRPr="0025709C" w:rsidRDefault="00EC1545" w:rsidP="00903A67">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Then, the measure in the space product of </w:t>
      </w:r>
      <m:oMath>
        <m:r>
          <m:rPr>
            <m:sty m:val="bi"/>
          </m:rPr>
          <w:rPr>
            <w:rFonts w:ascii="Cambria Math" w:hAnsi="Cambria Math"/>
            <w:color w:val="000000" w:themeColor="text1"/>
          </w:rPr>
          <m:t>x</m:t>
        </m:r>
      </m:oMath>
      <w:r w:rsidRPr="0025709C">
        <w:rPr>
          <w:rFonts w:eastAsia="Times New Roman"/>
          <w:color w:val="000000" w:themeColor="text1"/>
        </w:rPr>
        <w:t xml:space="preserve"> and </w:t>
      </w:r>
      <m:oMath>
        <m:r>
          <w:rPr>
            <w:rFonts w:ascii="Cambria Math" w:hAnsi="Cambria Math"/>
            <w:color w:val="000000" w:themeColor="text1"/>
          </w:rPr>
          <m:t>p</m:t>
        </m:r>
        <m:d>
          <m:dPr>
            <m:ctrlPr>
              <w:rPr>
                <w:rFonts w:ascii="Cambria Math" w:hAnsi="Cambria Math"/>
                <w:color w:val="000000" w:themeColor="text1"/>
              </w:rPr>
            </m:ctrlPr>
          </m:dPr>
          <m:e>
            <m:r>
              <m:rPr>
                <m:sty m:val="bi"/>
              </m:rPr>
              <w:rPr>
                <w:rFonts w:ascii="Cambria Math" w:hAnsi="Cambria Math"/>
                <w:color w:val="000000" w:themeColor="text1"/>
              </w:rPr>
              <m:t>γ</m:t>
            </m:r>
          </m:e>
        </m:d>
      </m:oMath>
      <w:r w:rsidRPr="0025709C">
        <w:rPr>
          <w:rFonts w:eastAsia="Times New Roman"/>
          <w:color w:val="000000" w:themeColor="text1"/>
        </w:rPr>
        <w:t xml:space="preserve"> is had density represented as an unnormalized product of Gaussian and Gamma densities.</w:t>
      </w:r>
    </w:p>
    <w:p w14:paraId="6A48FBC4" w14:textId="75A3B1C0" w:rsidR="00EC1545" w:rsidRPr="0025709C" w:rsidRDefault="00EC1545" w:rsidP="00EC1545">
      <w:pPr>
        <w:pStyle w:val="555-"/>
        <w:spacing w:before="120" w:after="120" w:line="240" w:lineRule="atLeast"/>
        <w:ind w:firstLineChars="0" w:firstLine="0"/>
        <w:jc w:val="right"/>
        <w:rPr>
          <w:rFonts w:eastAsia="Times New Roman"/>
          <w:color w:val="000000" w:themeColor="text1"/>
        </w:rPr>
      </w:pPr>
      <m:oMath>
        <m:r>
          <w:rPr>
            <w:rFonts w:ascii="Cambria Math" w:hAnsi="Cambria Math"/>
            <w:color w:val="000000" w:themeColor="text1"/>
          </w:rPr>
          <m:t>p</m:t>
        </m:r>
        <m:d>
          <m:dPr>
            <m:ctrlPr>
              <w:rPr>
                <w:rFonts w:ascii="Cambria Math" w:hAnsi="Cambria Math"/>
                <w:color w:val="000000" w:themeColor="text1"/>
              </w:rPr>
            </m:ctrlPr>
          </m:dPr>
          <m:e>
            <m:r>
              <m:rPr>
                <m:sty m:val="bi"/>
              </m:rPr>
              <w:rPr>
                <w:rFonts w:ascii="Cambria Math" w:hAnsi="Cambria Math"/>
                <w:color w:val="000000" w:themeColor="text1"/>
              </w:rPr>
              <m:t>x</m:t>
            </m:r>
            <m:r>
              <m:rPr>
                <m:sty m:val="p"/>
              </m:rPr>
              <w:rPr>
                <w:rFonts w:ascii="Cambria Math" w:hAnsi="Cambria Math"/>
                <w:color w:val="000000" w:themeColor="text1"/>
              </w:rPr>
              <m:t>,</m:t>
            </m:r>
            <m:r>
              <m:rPr>
                <m:sty m:val="bi"/>
              </m:rPr>
              <w:rPr>
                <w:rFonts w:ascii="Cambria Math" w:hAnsi="Cambria Math"/>
                <w:color w:val="000000" w:themeColor="text1"/>
              </w:rPr>
              <m:t>γ</m:t>
            </m:r>
          </m:e>
        </m:d>
        <m:r>
          <m:rPr>
            <m:sty m:val="p"/>
          </m:rPr>
          <w:rPr>
            <w:rFonts w:ascii="Cambria Math" w:hAnsi="Cambria Math"/>
            <w:color w:val="000000" w:themeColor="text1"/>
          </w:rPr>
          <m:t>∝</m:t>
        </m:r>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i"/>
                  </m:rPr>
                  <w:rPr>
                    <w:rFonts w:ascii="Cambria Math" w:hAnsi="Cambria Math"/>
                    <w:color w:val="000000" w:themeColor="text1"/>
                  </w:rPr>
                  <m:t>x</m:t>
                </m:r>
              </m:e>
            </m:d>
          </m:e>
          <m:e>
            <m:r>
              <m:rPr>
                <m:sty m:val="p"/>
              </m:rP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TGa</m:t>
        </m:r>
        <m:d>
          <m:dPr>
            <m:ctrlPr>
              <w:rPr>
                <w:rFonts w:ascii="Cambria Math" w:hAnsi="Cambria Math"/>
                <w:color w:val="000000" w:themeColor="text1"/>
              </w:rPr>
            </m:ctrlPr>
          </m:dPr>
          <m:e>
            <m:r>
              <m:rPr>
                <m:sty m:val="bi"/>
              </m:rPr>
              <w:rPr>
                <w:rFonts w:ascii="Cambria Math" w:hAnsi="Cambria Math"/>
                <w:color w:val="000000" w:themeColor="text1"/>
              </w:rPr>
              <m:t>γ</m:t>
            </m:r>
          </m:e>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oMath>
      <w:r w:rsidRPr="0025709C">
        <w:rPr>
          <w:color w:val="000000" w:themeColor="text1"/>
        </w:rPr>
        <w:tab/>
      </w:r>
      <w:r w:rsidRPr="0025709C">
        <w:rPr>
          <w:color w:val="000000" w:themeColor="text1"/>
        </w:rPr>
        <w:tab/>
      </w:r>
      <w:r w:rsidR="00903A67" w:rsidRPr="0025709C">
        <w:rPr>
          <w:color w:val="000000" w:themeColor="text1"/>
        </w:rPr>
        <w:t xml:space="preserve">                        </w:t>
      </w:r>
      <w:r w:rsidR="00694D7E" w:rsidRPr="0025709C">
        <w:rPr>
          <w:rFonts w:eastAsia="Times New Roman"/>
          <w:color w:val="000000" w:themeColor="text1"/>
        </w:rPr>
        <w:t>(4.</w:t>
      </w:r>
      <w:r w:rsidRPr="0025709C">
        <w:rPr>
          <w:rFonts w:eastAsia="Times New Roman"/>
          <w:color w:val="000000" w:themeColor="text1"/>
        </w:rPr>
        <w:t>12</w:t>
      </w:r>
      <w:r w:rsidR="00AB6AFB" w:rsidRPr="0025709C">
        <w:rPr>
          <w:rFonts w:eastAsia="Times New Roman"/>
          <w:color w:val="000000" w:themeColor="text1"/>
        </w:rPr>
        <w:t>)</w:t>
      </w:r>
    </w:p>
    <w:p w14:paraId="0CEF86FE" w14:textId="77777777" w:rsidR="00EC1545" w:rsidRPr="006B33C0" w:rsidRDefault="00EC1545" w:rsidP="00C40003">
      <w:pPr>
        <w:pStyle w:val="Heading2"/>
        <w:rPr>
          <w:rFonts w:ascii="Arial" w:hAnsi="Arial" w:cs="Arial"/>
          <w:b w:val="0"/>
          <w:bCs/>
          <w:color w:val="000000" w:themeColor="text1"/>
        </w:rPr>
      </w:pPr>
      <w:bookmarkStart w:id="23" w:name="_Toc42879661"/>
      <w:bookmarkStart w:id="24" w:name="_Toc42880265"/>
      <w:r w:rsidRPr="006B33C0">
        <w:rPr>
          <w:rFonts w:ascii="Arial" w:hAnsi="Arial" w:cs="Arial"/>
          <w:b w:val="0"/>
          <w:bCs/>
          <w:color w:val="000000" w:themeColor="text1"/>
        </w:rPr>
        <w:t>Structured space-frequency sparsity modes within the hierarchical complex-valued Elastic-Net</w:t>
      </w:r>
      <w:bookmarkEnd w:id="23"/>
      <w:bookmarkEnd w:id="24"/>
    </w:p>
    <w:p w14:paraId="5C1A6A41" w14:textId="77777777" w:rsidR="00EC1545" w:rsidRPr="0025709C" w:rsidRDefault="00EC1545" w:rsidP="00903A67">
      <w:pPr>
        <w:pStyle w:val="555-"/>
        <w:spacing w:line="240" w:lineRule="auto"/>
        <w:ind w:firstLineChars="0" w:firstLine="144"/>
        <w:rPr>
          <w:rFonts w:eastAsia="Times New Roman"/>
          <w:color w:val="000000" w:themeColor="text1"/>
        </w:rPr>
      </w:pPr>
      <w:bookmarkStart w:id="25" w:name="_Toc42879662"/>
      <w:bookmarkStart w:id="26" w:name="_Toc42880266"/>
      <w:r w:rsidRPr="0025709C">
        <w:rPr>
          <w:rFonts w:eastAsia="Times New Roman"/>
          <w:color w:val="000000" w:themeColor="text1"/>
        </w:rPr>
        <w:t>We introduce additional tensor group penalization for the Hierarchical Elastic Net on the 3D cartesian space of generators, samples, and frequencies with:</w:t>
      </w:r>
    </w:p>
    <w:p w14:paraId="7C6B315A" w14:textId="70146BBC"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color w:val="000000" w:themeColor="text1"/>
              </w:rPr>
            </m:ctrlPr>
          </m:dPr>
          <m:e>
            <m:r>
              <w:rPr>
                <w:rFonts w:ascii="Cambria Math" w:hAnsi="Cambria Math"/>
                <w:color w:val="000000" w:themeColor="text1"/>
              </w:rPr>
              <m:t>x</m:t>
            </m:r>
          </m:e>
        </m:d>
        <m:r>
          <w:rPr>
            <w:rFonts w:ascii="Cambria Math" w:hAnsi="Cambria Math"/>
            <w:color w:val="000000" w:themeColor="text1"/>
          </w:rPr>
          <m:t>=</m:t>
        </m:r>
        <m:rad>
          <m:radPr>
            <m:degHide m:val="1"/>
            <m:ctrlPr>
              <w:rPr>
                <w:rFonts w:ascii="Cambria Math" w:hAnsi="Cambria Math"/>
                <w:i/>
                <w:color w:val="000000" w:themeColor="text1"/>
              </w:rPr>
            </m:ctrlPr>
          </m:radPr>
          <m:deg/>
          <m:e>
            <m:nary>
              <m:naryPr>
                <m:chr m:val="∑"/>
                <m:limLoc m:val="subSup"/>
                <m:supHide m:val="1"/>
                <m:ctrlPr>
                  <w:rPr>
                    <w:rFonts w:ascii="Cambria Math" w:hAnsi="Cambria Math"/>
                    <w:i/>
                    <w:color w:val="000000" w:themeColor="text1"/>
                  </w:rPr>
                </m:ctrlPr>
              </m:naryPr>
              <m:sub>
                <m: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rPr>
                  <m:t>M</m:t>
                </m:r>
              </m:sub>
              <m:sup/>
              <m:e>
                <m:nary>
                  <m:naryPr>
                    <m:chr m:val="∑"/>
                    <m:limLoc m:val="subSup"/>
                    <m:supHide m:val="1"/>
                    <m:ctrlPr>
                      <w:rPr>
                        <w:rFonts w:ascii="Cambria Math" w:hAnsi="Cambria Math"/>
                        <w:color w:val="000000" w:themeColor="text1"/>
                      </w:rPr>
                    </m:ctrlPr>
                  </m:naryPr>
                  <m:sub>
                    <m: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m:rPr>
                                <m:scr m:val="script"/>
                              </m:rPr>
                              <w:rPr>
                                <w:rFonts w:ascii="Cambria Math" w:hAnsi="Cambria Math"/>
                                <w:color w:val="000000" w:themeColor="text1"/>
                              </w:rPr>
                              <m:t>a</m:t>
                            </m:r>
                          </m:sub>
                        </m:sSub>
                      </m:sub>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color w:val="000000" w:themeColor="text1"/>
                                      </w:rPr>
                                    </m:ctrlPr>
                                  </m:sSubPr>
                                  <m:e>
                                    <m:r>
                                      <m:rPr>
                                        <m:sty m:val="bi"/>
                                      </m:rPr>
                                      <w:rPr>
                                        <w:rFonts w:ascii="Cambria Math" w:hAnsi="Cambria Math"/>
                                        <w:color w:val="000000" w:themeColor="text1"/>
                                      </w:rPr>
                                      <m:t>χ</m:t>
                                    </m:r>
                                  </m:e>
                                  <m:sub>
                                    <m:r>
                                      <m:rPr>
                                        <m:scr m:val="script"/>
                                        <m:sty m:val="p"/>
                                      </m:rP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e>
                            </m:d>
                          </m:e>
                          <m:sup>
                            <m:r>
                              <w:rPr>
                                <w:rFonts w:ascii="Cambria Math" w:hAnsi="Cambria Math"/>
                                <w:color w:val="000000" w:themeColor="text1"/>
                              </w:rPr>
                              <m:t>2</m:t>
                            </m:r>
                          </m:sup>
                        </m:sSup>
                      </m:e>
                    </m:nary>
                  </m:e>
                </m:nary>
              </m:e>
            </m:nary>
          </m:e>
        </m:rad>
      </m:oMath>
      <w:r w:rsidR="00EC1545" w:rsidRPr="0025709C">
        <w:rPr>
          <w:color w:val="000000" w:themeColor="text1"/>
        </w:rPr>
        <w:tab/>
      </w:r>
      <w:r w:rsidR="00903A67" w:rsidRPr="0025709C">
        <w:rPr>
          <w:color w:val="000000" w:themeColor="text1"/>
        </w:rPr>
        <w:t xml:space="preserve">                </w:t>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13</w:t>
      </w:r>
      <w:r w:rsidR="00AB6AFB" w:rsidRPr="0025709C">
        <w:rPr>
          <w:rFonts w:eastAsia="Times New Roman"/>
          <w:color w:val="000000" w:themeColor="text1"/>
        </w:rPr>
        <w:t>)</w:t>
      </w:r>
    </w:p>
    <w:p w14:paraId="37513F8F" w14:textId="77777777" w:rsidR="00EC1545" w:rsidRPr="0025709C" w:rsidRDefault="00EC1545" w:rsidP="00903A67">
      <w:pPr>
        <w:pStyle w:val="555-"/>
        <w:spacing w:line="240" w:lineRule="auto"/>
        <w:ind w:firstLineChars="0" w:firstLine="0"/>
        <w:rPr>
          <w:rFonts w:eastAsia="Times New Roman"/>
          <w:color w:val="000000" w:themeColor="text1"/>
        </w:rPr>
      </w:pPr>
      <w:r w:rsidRPr="0025709C">
        <w:rPr>
          <w:rFonts w:eastAsia="Times New Roman"/>
          <w:color w:val="000000" w:themeColor="text1"/>
        </w:rPr>
        <w:lastRenderedPageBreak/>
        <w:t xml:space="preserve">where </w:t>
      </w:r>
      <m:oMath>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r>
          <m:rPr>
            <m:sty m:val="b"/>
          </m:rPr>
          <w:rPr>
            <w:rFonts w:ascii="Cambria Math" w:hAnsi="Cambria Math"/>
            <w:color w:val="000000" w:themeColor="text1"/>
          </w:rPr>
          <m:t>DN</m:t>
        </m:r>
        <m:sSub>
          <m:sSubPr>
            <m:ctrlPr>
              <w:rPr>
                <w:rFonts w:ascii="Cambria Math" w:hAnsi="Cambria Math"/>
                <w:color w:val="000000" w:themeColor="text1"/>
              </w:rPr>
            </m:ctrlPr>
          </m:sSubPr>
          <m:e>
            <m:r>
              <m:rPr>
                <m:sty m:val="bi"/>
              </m:rPr>
              <w:rPr>
                <w:rFonts w:ascii="Cambria Math" w:hAnsi="Cambria Math"/>
                <w:color w:val="000000" w:themeColor="text1"/>
              </w:rPr>
              <m:t>ι</m:t>
            </m:r>
          </m:e>
          <m:sub>
            <m: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oMath>
      <w:r w:rsidRPr="0025709C">
        <w:rPr>
          <w:rFonts w:eastAsia="Times New Roman"/>
          <w:color w:val="000000" w:themeColor="text1"/>
        </w:rPr>
        <w:t xml:space="preserve">, </w:t>
      </w:r>
      <m:oMath>
        <m:r>
          <w:rPr>
            <w:rFonts w:ascii="Cambria Math" w:hAnsi="Cambria Math"/>
            <w:color w:val="000000" w:themeColor="text1"/>
          </w:rPr>
          <m:t>m</m:t>
        </m:r>
        <m:r>
          <m:rPr>
            <m:scr m:val="double-struck"/>
            <m:sty m:val="p"/>
          </m:rPr>
          <w:rPr>
            <w:rFonts w:ascii="Cambria Math" w:hAnsi="Cambria Math"/>
            <w:color w:val="000000" w:themeColor="text1"/>
          </w:rPr>
          <m:t>∈M</m:t>
        </m:r>
      </m:oMath>
      <w:r w:rsidRPr="0025709C">
        <w:rPr>
          <w:rFonts w:eastAsia="Times New Roman"/>
          <w:color w:val="000000" w:themeColor="text1"/>
        </w:rPr>
        <w:t xml:space="preserve">, </w:t>
      </w:r>
      <m:oMath>
        <m:r>
          <w:rPr>
            <w:rFonts w:ascii="Cambria Math" w:hAnsi="Cambria Math"/>
            <w:color w:val="000000" w:themeColor="text1"/>
          </w:rPr>
          <m:t>ν∈</m:t>
        </m:r>
        <m:r>
          <m:rPr>
            <m:scr m:val="double-struck"/>
          </m:rPr>
          <w:rPr>
            <w:rFonts w:ascii="Cambria Math" w:hAnsi="Cambria Math"/>
            <w:color w:val="000000" w:themeColor="text1"/>
          </w:rPr>
          <m:t>F</m:t>
        </m:r>
      </m:oMath>
      <w:r w:rsidRPr="0025709C">
        <w:rPr>
          <w:rFonts w:eastAsia="Times New Roman"/>
          <w:color w:val="000000" w:themeColor="text1"/>
        </w:rPr>
        <w:t xml:space="preserve">; </w:t>
      </w:r>
      <m:oMath>
        <m:r>
          <w:rPr>
            <w:rFonts w:ascii="Cambria Math" w:hAnsi="Cambria Math"/>
            <w:color w:val="000000" w:themeColor="text1"/>
          </w:rPr>
          <m:t>a</m:t>
        </m:r>
      </m:oMath>
      <w:r w:rsidRPr="0025709C">
        <w:rPr>
          <w:rFonts w:eastAsia="Times New Roman"/>
          <w:color w:val="000000" w:themeColor="text1"/>
        </w:rPr>
        <w:t xml:space="preserve"> refers to a specific Gray matter area </w:t>
      </w:r>
      <m:oMath>
        <m:r>
          <w:rPr>
            <w:rFonts w:ascii="Cambria Math" w:hAnsi="Cambria Math"/>
            <w:color w:val="000000" w:themeColor="text1"/>
          </w:rPr>
          <m:t>a∈</m:t>
        </m:r>
        <m:r>
          <m:rPr>
            <m:scr m:val="double-struck"/>
          </m:rPr>
          <w:rPr>
            <w:rFonts w:ascii="Cambria Math" w:hAnsi="Cambria Math"/>
            <w:color w:val="000000" w:themeColor="text1"/>
          </w:rPr>
          <m:t>A</m:t>
        </m:r>
      </m:oMath>
      <w:r w:rsidRPr="0025709C">
        <w:rPr>
          <w:rFonts w:eastAsia="Times New Roman"/>
          <w:color w:val="000000" w:themeColor="text1"/>
        </w:rPr>
        <w:t xml:space="preserve">; </w:t>
      </w:r>
      <m:oMath>
        <m:r>
          <w:rPr>
            <w:rFonts w:ascii="Cambria Math" w:hAnsi="Cambria Math"/>
            <w:color w:val="000000" w:themeColor="text1"/>
          </w:rPr>
          <m:t>b</m:t>
        </m:r>
      </m:oMath>
      <w:r w:rsidRPr="0025709C">
        <w:rPr>
          <w:rFonts w:eastAsia="Times New Roman"/>
          <w:color w:val="000000" w:themeColor="text1"/>
        </w:rPr>
        <w:t xml:space="preserve"> refers to a specific frequency band </w:t>
      </w:r>
      <m:oMath>
        <m:r>
          <w:rPr>
            <w:rFonts w:ascii="Cambria Math" w:hAnsi="Cambria Math"/>
            <w:color w:val="000000" w:themeColor="text1"/>
          </w:rPr>
          <m:t>b∈</m:t>
        </m:r>
        <m:r>
          <m:rPr>
            <m:scr m:val="double-struck"/>
          </m:rPr>
          <w:rPr>
            <w:rFonts w:ascii="Cambria Math" w:hAnsi="Cambria Math"/>
            <w:color w:val="000000" w:themeColor="text1"/>
          </w:rPr>
          <m:t>B</m:t>
        </m:r>
      </m:oMath>
      <w:r w:rsidRPr="0025709C">
        <w:rPr>
          <w:rFonts w:eastAsia="Times New Roman"/>
          <w:color w:val="000000" w:themeColor="text1"/>
        </w:rPr>
        <w:t>. Then the transformed prior of the parameters is described analytically by the following distribution:</w:t>
      </w:r>
    </w:p>
    <w:p w14:paraId="43002026" w14:textId="7E2B193D"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d>
                    <m:dPr>
                      <m:begChr m:val="{"/>
                      <m:endChr m:val="}"/>
                      <m:ctrlPr>
                        <w:rPr>
                          <w:rFonts w:ascii="Cambria Math" w:hAnsi="Cambria Math"/>
                          <w:i/>
                          <w:color w:val="000000" w:themeColor="text1"/>
                        </w:rPr>
                      </m:ctrlPr>
                    </m:dPr>
                    <m:e>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r>
                        <m:rPr>
                          <m:sty m:val="p"/>
                        </m:rPr>
                        <w:rPr>
                          <w:rFonts w:ascii="Cambria Math" w:hAnsi="Cambria Math"/>
                          <w:color w:val="000000" w:themeColor="text1"/>
                        </w:rPr>
                        <m:t>,</m:t>
                      </m:r>
                      <m: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 xml:space="preserve">, </m:t>
                      </m:r>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m:rPr>
                              <m:scr m:val="script"/>
                            </m:rPr>
                            <w:rPr>
                              <w:rFonts w:ascii="Cambria Math" w:hAnsi="Cambria Math"/>
                              <w:color w:val="000000" w:themeColor="text1"/>
                            </w:rPr>
                            <m:t>a</m:t>
                          </m:r>
                        </m:sub>
                      </m:sSub>
                    </m:e>
                  </m:d>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bSup>
                            <m:sSubSupPr>
                              <m:ctrlPr>
                                <w:rPr>
                                  <w:rFonts w:ascii="Cambria Math" w:hAnsi="Cambria Math"/>
                                  <w:i/>
                                  <w:color w:val="000000" w:themeColor="text1"/>
                                </w:rPr>
                              </m:ctrlPr>
                            </m:sSubSupPr>
                            <m:e>
                              <m:r>
                                <w:rPr>
                                  <w:rFonts w:ascii="Cambria Math" w:hAnsi="Cambria Math"/>
                                  <w:color w:val="000000" w:themeColor="text1"/>
                                </w:rPr>
                                <m:t>λ</m:t>
                              </m:r>
                            </m:e>
                            <m:sub>
                              <m:r>
                                <m:rPr>
                                  <m:scr m:val="script"/>
                                </m:rPr>
                                <w:rPr>
                                  <w:rFonts w:ascii="Cambria Math" w:hAnsi="Cambria Math"/>
                                  <w:color w:val="000000" w:themeColor="text1"/>
                                </w:rPr>
                                <m:t>a</m:t>
                              </m:r>
                            </m:sub>
                            <m:sup>
                              <m:r>
                                <w:rPr>
                                  <w:rFonts w:ascii="Cambria Math" w:hAnsi="Cambria Math"/>
                                  <w:color w:val="000000" w:themeColor="text1"/>
                                </w:rPr>
                                <m:t>-</m:t>
                              </m:r>
                              <m:r>
                                <w:rPr>
                                  <w:rFonts w:ascii="Cambria Math" w:hAnsi="Cambria Math"/>
                                  <w:color w:val="000000" w:themeColor="text1"/>
                                </w:rPr>
                                <m:t>1</m:t>
                              </m:r>
                            </m:sup>
                          </m:sSubSup>
                          <m:nary>
                            <m:naryPr>
                              <m:chr m:val="∑"/>
                              <m:limLoc m:val="subSup"/>
                              <m:supHide m:val="1"/>
                              <m:ctrlPr>
                                <w:rPr>
                                  <w:rFonts w:ascii="Cambria Math" w:hAnsi="Cambria Math"/>
                                  <w:i/>
                                  <w:color w:val="000000" w:themeColor="text1"/>
                                </w:rPr>
                              </m:ctrlPr>
                            </m:naryPr>
                            <m:sub>
                              <m: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rPr>
                                <m:t>M</m:t>
                              </m:r>
                            </m:sub>
                            <m:sup/>
                            <m:e>
                              <m:nary>
                                <m:naryPr>
                                  <m:chr m:val="∑"/>
                                  <m:limLoc m:val="subSup"/>
                                  <m:supHide m:val="1"/>
                                  <m:ctrlPr>
                                    <w:rPr>
                                      <w:rFonts w:ascii="Cambria Math" w:hAnsi="Cambria Math"/>
                                      <w:color w:val="000000" w:themeColor="text1"/>
                                    </w:rPr>
                                  </m:ctrlPr>
                                </m:naryPr>
                                <m:sub>
                                  <m: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m:rPr>
                                              <m:scr m:val="script"/>
                                            </m:rPr>
                                            <w:rPr>
                                              <w:rFonts w:ascii="Cambria Math" w:hAnsi="Cambria Math"/>
                                              <w:color w:val="000000" w:themeColor="text1"/>
                                            </w:rPr>
                                            <m:t>a</m:t>
                                          </m:r>
                                        </m:sub>
                                      </m:sSub>
                                    </m:sub>
                                    <m:sup/>
                                    <m:e>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e>
                                          </m:d>
                                        </m:e>
                                        <m:sup>
                                          <m:r>
                                            <w:rPr>
                                              <w:rFonts w:ascii="Cambria Math" w:hAnsi="Cambria Math"/>
                                              <w:color w:val="000000" w:themeColor="text1"/>
                                            </w:rPr>
                                            <m:t>2</m:t>
                                          </m:r>
                                        </m:sup>
                                      </m:sSup>
                                    </m:e>
                                  </m:nary>
                                </m:e>
                              </m:nary>
                            </m:e>
                          </m:nary>
                        </m:sup>
                      </m:sSup>
                    </m:num>
                    <m:den>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sSub>
                                <m:sSubPr>
                                  <m:ctrlPr>
                                    <w:rPr>
                                      <w:rFonts w:ascii="Cambria Math" w:hAnsi="Cambria Math"/>
                                      <w:i/>
                                      <w:color w:val="000000" w:themeColor="text1"/>
                                    </w:rPr>
                                  </m:ctrlPr>
                                </m:sSubPr>
                                <m:e>
                                  <m:r>
                                    <w:rPr>
                                      <w:rFonts w:ascii="Cambria Math" w:hAnsi="Cambria Math"/>
                                      <w:color w:val="000000" w:themeColor="text1"/>
                                    </w:rPr>
                                    <m:t>λ</m:t>
                                  </m:r>
                                </m:e>
                                <m:sub>
                                  <m:r>
                                    <m:rPr>
                                      <m:scr m:val="script"/>
                                    </m:rPr>
                                    <w:rPr>
                                      <w:rFonts w:ascii="Cambria Math" w:hAnsi="Cambria Math"/>
                                      <w:color w:val="000000" w:themeColor="text1"/>
                                    </w:rPr>
                                    <m:t>a</m:t>
                                  </m:r>
                                </m:sub>
                              </m:sSub>
                            </m:e>
                          </m:d>
                        </m:e>
                        <m:sup>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up>
                      </m:sSup>
                    </m:den>
                  </m:f>
                </m:e>
              </m:mr>
              <m:mr>
                <m:e>
                  <m:r>
                    <w:rPr>
                      <w:rFonts w:ascii="Cambria Math" w:hAnsi="Cambria Math"/>
                      <w:color w:val="000000" w:themeColor="text1"/>
                    </w:rPr>
                    <m:t>or</m:t>
                  </m:r>
                </m:e>
              </m:mr>
              <m:mr>
                <m:e>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r>
                    <m:rPr>
                      <m:sty m:val="p"/>
                    </m:rP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bSup>
                            <m:sSubSupPr>
                              <m:ctrlPr>
                                <w:rPr>
                                  <w:rFonts w:ascii="Cambria Math" w:hAnsi="Cambria Math"/>
                                  <w:i/>
                                  <w:color w:val="000000" w:themeColor="text1"/>
                                </w:rPr>
                              </m:ctrlPr>
                            </m:sSubSupPr>
                            <m:e>
                              <m:r>
                                <m:rPr>
                                  <m:sty m:val="bi"/>
                                </m:rPr>
                                <w:rPr>
                                  <w:rFonts w:ascii="Cambria Math" w:hAnsi="Cambria Math"/>
                                  <w:color w:val="000000" w:themeColor="text1"/>
                                </w:rPr>
                                <m:t>χ</m:t>
                              </m:r>
                            </m:e>
                            <m:sub>
                              <m:r>
                                <w:rPr>
                                  <w:rFonts w:ascii="Cambria Math" w:hAnsi="Cambria Math"/>
                                  <w:color w:val="000000" w:themeColor="text1"/>
                                </w:rPr>
                                <m:t>m</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sSubSup>
                            <m:sSubSupPr>
                              <m:ctrlPr>
                                <w:rPr>
                                  <w:rFonts w:ascii="Cambria Math" w:hAnsi="Cambria Math"/>
                                  <w:i/>
                                  <w:color w:val="000000" w:themeColor="text1"/>
                                </w:rPr>
                              </m:ctrlPr>
                            </m:sSubSupPr>
                            <m:e>
                              <m:r>
                                <w:rPr>
                                  <w:rFonts w:ascii="Cambria Math" w:hAnsi="Cambria Math"/>
                                  <w:color w:val="000000" w:themeColor="text1"/>
                                </w:rPr>
                                <m:t>λ</m:t>
                              </m:r>
                            </m:e>
                            <m:sub>
                              <m:r>
                                <m:rPr>
                                  <m:scr m:val="script"/>
                                </m:rPr>
                                <w:rPr>
                                  <w:rFonts w:ascii="Cambria Math" w:hAnsi="Cambria Math"/>
                                  <w:color w:val="000000" w:themeColor="text1"/>
                                </w:rPr>
                                <m:t>a</m:t>
                              </m:r>
                            </m:sub>
                            <m:sup>
                              <m:r>
                                <w:rPr>
                                  <w:rFonts w:ascii="Cambria Math" w:hAnsi="Cambria Math"/>
                                  <w:color w:val="000000" w:themeColor="text1"/>
                                </w:rPr>
                                <m:t>-</m:t>
                              </m:r>
                              <m:r>
                                <w:rPr>
                                  <w:rFonts w:ascii="Cambria Math" w:hAnsi="Cambria Math"/>
                                  <w:color w:val="000000" w:themeColor="text1"/>
                                </w:rPr>
                                <m:t>1</m:t>
                              </m:r>
                            </m:sup>
                          </m:sSubSup>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r>
                                <w:rPr>
                                  <w:rFonts w:ascii="Cambria Math" w:hAnsi="Cambria Math"/>
                                  <w:color w:val="000000" w:themeColor="text1"/>
                                </w:rPr>
                                <m:t>;</m:t>
                              </m:r>
                              <m:r>
                                <w:rPr>
                                  <w:rFonts w:ascii="Cambria Math" w:hAnsi="Cambria Math"/>
                                  <w:color w:val="000000" w:themeColor="text1"/>
                                </w:rPr>
                                <m:t>g</m:t>
                              </m:r>
                            </m:e>
                          </m:d>
                        </m:sup>
                      </m:sSup>
                    </m:num>
                    <m:den>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sSub>
                                <m:sSubPr>
                                  <m:ctrlPr>
                                    <w:rPr>
                                      <w:rFonts w:ascii="Cambria Math" w:hAnsi="Cambria Math"/>
                                      <w:i/>
                                      <w:color w:val="000000" w:themeColor="text1"/>
                                    </w:rPr>
                                  </m:ctrlPr>
                                </m:sSubPr>
                                <m:e>
                                  <m:r>
                                    <w:rPr>
                                      <w:rFonts w:ascii="Cambria Math" w:hAnsi="Cambria Math"/>
                                      <w:color w:val="000000" w:themeColor="text1"/>
                                    </w:rPr>
                                    <m:t>λ</m:t>
                                  </m:r>
                                </m:e>
                                <m:sub>
                                  <m:r>
                                    <m:rPr>
                                      <m:scr m:val="script"/>
                                    </m:rPr>
                                    <w:rPr>
                                      <w:rFonts w:ascii="Cambria Math" w:hAnsi="Cambria Math"/>
                                      <w:color w:val="000000" w:themeColor="text1"/>
                                    </w:rPr>
                                    <m:t>a</m:t>
                                  </m:r>
                                </m:sub>
                              </m:sSub>
                            </m:e>
                          </m:d>
                        </m:e>
                        <m:sup>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sSub>
                                <m:sSubPr>
                                  <m:ctrlPr>
                                    <w:rPr>
                                      <w:rFonts w:ascii="Cambria Math" w:hAnsi="Cambria Math"/>
                                      <w:i/>
                                      <w:color w:val="000000" w:themeColor="text1"/>
                                    </w:rPr>
                                  </m:ctrlPr>
                                </m:sSubPr>
                                <m:e>
                                  <m:r>
                                    <m:rPr>
                                      <m:sty m:val="p"/>
                                    </m:rPr>
                                    <w:rPr>
                                      <w:rFonts w:ascii="Cambria Math" w:hAnsi="Cambria Math"/>
                                      <w:color w:val="000000" w:themeColor="text1"/>
                                    </w:rPr>
                                    <m:t>q</m:t>
                                  </m:r>
                                </m:e>
                                <m:sub>
                                  <m:r>
                                    <w:rPr>
                                      <w:rFonts w:ascii="Cambria Math" w:hAnsi="Cambria Math"/>
                                      <w:color w:val="000000" w:themeColor="text1"/>
                                    </w:rPr>
                                    <m:t>a</m:t>
                                  </m:r>
                                </m:sub>
                              </m:sSub>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den>
                          </m:f>
                        </m:sup>
                      </m:sSup>
                    </m:den>
                  </m:f>
                  <m:r>
                    <w:rPr>
                      <w:rFonts w:ascii="Cambria Math" w:hAnsi="Cambria Math"/>
                      <w:color w:val="000000" w:themeColor="text1"/>
                    </w:rPr>
                    <m:t>,</m:t>
                  </m:r>
                  <m: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r>
                    <w:rPr>
                      <w:rFonts w:ascii="Cambria Math" w:hAnsi="Cambria Math"/>
                      <w:color w:val="000000" w:themeColor="text1"/>
                    </w:rPr>
                    <m:t>,</m:t>
                  </m:r>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e>
              </m:mr>
            </m:m>
          </m:e>
        </m:d>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14</w:t>
      </w:r>
      <w:r w:rsidR="00AB6AFB" w:rsidRPr="0025709C">
        <w:rPr>
          <w:rFonts w:eastAsia="Times New Roman"/>
          <w:color w:val="000000" w:themeColor="text1"/>
        </w:rPr>
        <w:t>)</w:t>
      </w:r>
    </w:p>
    <w:p w14:paraId="76DE2B6A" w14:textId="77777777" w:rsidR="00EC1545" w:rsidRPr="0025709C" w:rsidRDefault="00EC1545" w:rsidP="00903A67">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λ</m:t>
            </m:r>
          </m:e>
          <m:sub>
            <m:r>
              <m:rPr>
                <m:scr m:val="script"/>
              </m:rPr>
              <w:rPr>
                <w:rFonts w:ascii="Cambria Math" w:hAnsi="Cambria Math"/>
                <w:color w:val="000000" w:themeColor="text1"/>
              </w:rPr>
              <m:t>a</m:t>
            </m:r>
          </m:sub>
        </m:sSub>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oMath>
      <w:r w:rsidRPr="0025709C">
        <w:rPr>
          <w:rFonts w:eastAsia="Times New Roman"/>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γ</m:t>
            </m:r>
          </m:e>
          <m:sub>
            <m:r>
              <m:rPr>
                <m:scr m:val="script"/>
              </m:rPr>
              <w:rPr>
                <w:rFonts w:ascii="Cambria Math" w:hAnsi="Cambria Math"/>
                <w:color w:val="000000" w:themeColor="text1"/>
              </w:rPr>
              <m:t>a</m:t>
            </m:r>
          </m:sub>
        </m:sSub>
        <m:r>
          <m:rPr>
            <m:sty m:val="p"/>
          </m:rPr>
          <w:rPr>
            <w:rFonts w:ascii="Cambria Math" w:hAnsi="Cambria Math"/>
            <w:color w:val="000000" w:themeColor="text1"/>
          </w:rPr>
          <m:t>∼</m:t>
        </m:r>
        <m:r>
          <w:rPr>
            <w:rFonts w:ascii="Cambria Math" w:hAnsi="Cambria Math"/>
            <w:color w:val="000000" w:themeColor="text1"/>
          </w:rPr>
          <m:t>TGa</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m:rPr>
                    <m:scr m:val="script"/>
                  </m:rPr>
                  <w:rPr>
                    <w:rFonts w:ascii="Cambria Math" w:hAnsi="Cambria Math"/>
                    <w:color w:val="000000" w:themeColor="text1"/>
                  </w:rPr>
                  <m:t>a</m:t>
                </m:r>
              </m:sub>
            </m:sSub>
            <m:d>
              <m:dPr>
                <m:begChr m:val="|"/>
                <m:endChr m:val=""/>
                <m:ctrlPr>
                  <w:rPr>
                    <w:rFonts w:ascii="Cambria Math" w:hAnsi="Cambria Math"/>
                    <w:color w:val="000000" w:themeColor="text1"/>
                  </w:rPr>
                </m:ctrlPr>
              </m:dPr>
              <m:e>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e>
        </m:d>
      </m:oMath>
    </w:p>
    <w:p w14:paraId="44348B00" w14:textId="77777777" w:rsidR="00EC1545" w:rsidRPr="0025709C" w:rsidRDefault="00EC1545" w:rsidP="00903A67">
      <w:pPr>
        <w:pStyle w:val="555-"/>
        <w:spacing w:line="240" w:lineRule="auto"/>
        <w:ind w:firstLineChars="0" w:firstLine="144"/>
        <w:rPr>
          <w:rFonts w:eastAsia="Times New Roman"/>
          <w:color w:val="000000" w:themeColor="text1"/>
        </w:rPr>
      </w:pPr>
      <w:r w:rsidRPr="0025709C">
        <w:rPr>
          <w:rFonts w:eastAsia="Times New Roman"/>
          <w:color w:val="000000" w:themeColor="text1"/>
        </w:rPr>
        <w:t>In vector form they are expressed as:</w:t>
      </w:r>
    </w:p>
    <w:p w14:paraId="2EC564D4" w14:textId="45870290"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sSub>
                            <m:sSubPr>
                              <m:ctrlPr>
                                <w:rPr>
                                  <w:rFonts w:ascii="Cambria Math" w:hAnsi="Cambria Math"/>
                                  <w:color w:val="000000" w:themeColor="text1"/>
                                </w:rPr>
                              </m:ctrlPr>
                            </m:sSubPr>
                            <m:e>
                              <m:r>
                                <m:rPr>
                                  <m:sty m:val="bi"/>
                                </m:rPr>
                                <w:rPr>
                                  <w:rFonts w:ascii="Cambria Math" w:hAnsi="Cambria Math"/>
                                  <w:color w:val="000000" w:themeColor="text1"/>
                                </w:rPr>
                                <m:t>χ</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e>
                    <m:e>
                      <m:r>
                        <m:rPr>
                          <m:sty m:val="p"/>
                        </m:rPr>
                        <w:rPr>
                          <w:rFonts w:ascii="Cambria Math" w:hAnsi="Cambria Math"/>
                          <w:color w:val="000000" w:themeColor="text1"/>
                        </w:rPr>
                        <m:t>0,</m:t>
                      </m:r>
                      <m:r>
                        <m:rPr>
                          <m:sty m:val="b"/>
                        </m:rPr>
                        <w:rPr>
                          <w:rFonts w:ascii="Cambria Math" w:hAnsi="Cambria Math"/>
                          <w:color w:val="000000" w:themeColor="text1"/>
                        </w:rPr>
                        <m:t>Λ</m:t>
                      </m:r>
                    </m:e>
                  </m:d>
                  <m:r>
                    <m:rPr>
                      <m:sty m:val="p"/>
                    </m:rPr>
                    <w:rPr>
                      <w:rFonts w:ascii="Cambria Math" w:hAnsi="Cambria Math"/>
                      <w:color w:val="000000" w:themeColor="text1"/>
                    </w:rPr>
                    <m:t>,</m:t>
                  </m:r>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mr>
              <m:mr>
                <m:e>
                  <m:r>
                    <w:rPr>
                      <w:rFonts w:ascii="Cambria Math" w:hAnsi="Cambria Math"/>
                      <w:color w:val="000000" w:themeColor="text1"/>
                    </w:rPr>
                    <m:t>or</m:t>
                  </m:r>
                </m:e>
              </m:mr>
              <m:mr>
                <m:e>
                  <m:sSub>
                    <m:sSubPr>
                      <m:ctrlPr>
                        <w:rPr>
                          <w:rFonts w:ascii="Cambria Math" w:hAnsi="Cambria Math"/>
                          <w:color w:val="000000" w:themeColor="text1"/>
                        </w:rPr>
                      </m:ctrlPr>
                    </m:sSubPr>
                    <m:e>
                      <m:r>
                        <m:rPr>
                          <m:sty m:val="bi"/>
                        </m:rPr>
                        <w:rPr>
                          <w:rFonts w:ascii="Cambria Math" w:hAnsi="Cambria Math"/>
                          <w:color w:val="000000" w:themeColor="text1"/>
                        </w:rPr>
                        <m:t>ι</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
                            </m:rPr>
                            <w:rPr>
                              <w:rFonts w:ascii="Cambria Math" w:hAnsi="Cambria Math"/>
                              <w:color w:val="000000" w:themeColor="text1"/>
                            </w:rPr>
                            <m:t>DN</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e>
                    <m:e>
                      <m:r>
                        <m:rPr>
                          <m:sty m:val="p"/>
                        </m:rP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m:t>
                  </m:r>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mr>
            </m:m>
          </m:e>
        </m:d>
      </m:oMath>
      <w:r w:rsidR="00EC1545" w:rsidRPr="0025709C">
        <w:rPr>
          <w:color w:val="000000" w:themeColor="text1"/>
        </w:rPr>
        <w:tab/>
      </w:r>
      <w:r w:rsidR="00903A67" w:rsidRPr="0025709C">
        <w:rPr>
          <w:color w:val="000000" w:themeColor="text1"/>
        </w:rPr>
        <w:t xml:space="preserve">               </w:t>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15</w:t>
      </w:r>
      <w:r w:rsidR="00AB6AFB" w:rsidRPr="0025709C">
        <w:rPr>
          <w:rFonts w:eastAsia="Times New Roman"/>
          <w:color w:val="000000" w:themeColor="text1"/>
        </w:rPr>
        <w:t>)</w:t>
      </w:r>
    </w:p>
    <w:p w14:paraId="65B9ED15" w14:textId="77777777" w:rsidR="00EC1545" w:rsidRPr="0025709C" w:rsidRDefault="00EC1545" w:rsidP="00903A67">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m:oMath>
        <m:r>
          <m:rPr>
            <m:sty m:val="b"/>
          </m:rPr>
          <w:rPr>
            <w:rFonts w:ascii="Cambria Math" w:hAnsi="Cambria Math"/>
            <w:color w:val="000000" w:themeColor="text1"/>
          </w:rPr>
          <m:t>Λ</m:t>
        </m:r>
        <m:r>
          <m:rPr>
            <m:sty m:val="p"/>
          </m:rPr>
          <w:rPr>
            <w:rFonts w:ascii="Cambria Math" w:hAnsi="Cambria Math"/>
            <w:color w:val="000000" w:themeColor="text1"/>
          </w:rPr>
          <m:t>=</m:t>
        </m:r>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m:rPr>
                            <m:sty m:val="bi"/>
                          </m:rP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oMath>
      <w:r w:rsidRPr="0025709C">
        <w:rPr>
          <w:rFonts w:eastAsia="Times New Roman"/>
          <w:color w:val="000000" w:themeColor="text1"/>
        </w:rPr>
        <w:t xml:space="preserve"> and </w:t>
      </w:r>
      <m:oMath>
        <m:r>
          <m:rPr>
            <m:sty m:val="bi"/>
          </m:rPr>
          <w:rPr>
            <w:rFonts w:ascii="Cambria Math" w:hAnsi="Cambria Math"/>
            <w:color w:val="000000" w:themeColor="text1"/>
          </w:rPr>
          <m:t>γ</m:t>
        </m:r>
        <m:d>
          <m:dPr>
            <m:ctrlPr>
              <w:rPr>
                <w:rFonts w:ascii="Cambria Math" w:hAnsi="Cambria Math"/>
                <w:color w:val="000000" w:themeColor="text1"/>
              </w:rPr>
            </m:ctrlPr>
          </m:dPr>
          <m:e>
            <m:r>
              <w:rPr>
                <w:rFonts w:ascii="Cambria Math" w:hAnsi="Cambria Math"/>
                <w:color w:val="000000" w:themeColor="text1"/>
              </w:rPr>
              <m:t>g</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oMath>
      <w:r w:rsidRPr="0025709C">
        <w:rPr>
          <w:rFonts w:eastAsia="Times New Roman"/>
          <w:color w:val="000000" w:themeColor="text1"/>
        </w:rPr>
        <w:t xml:space="preserve">, </w:t>
      </w:r>
      <m:oMath>
        <m:r>
          <w:rPr>
            <w:rFonts w:ascii="Cambria Math" w:hAnsi="Cambria Math"/>
            <w:color w:val="000000" w:themeColor="text1"/>
          </w:rPr>
          <m:t>g∈</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oMath>
      <w:r w:rsidRPr="0025709C">
        <w:rPr>
          <w:rFonts w:eastAsia="Times New Roman"/>
          <w:color w:val="000000" w:themeColor="text1"/>
        </w:rPr>
        <w:t xml:space="preserve">, </w:t>
      </w:r>
      <m:oMath>
        <m:r>
          <w:rPr>
            <w:rFonts w:ascii="Cambria Math" w:hAnsi="Cambria Math"/>
            <w:color w:val="000000" w:themeColor="text1"/>
          </w:rPr>
          <m:t>a∈</m:t>
        </m:r>
        <m:r>
          <m:rPr>
            <m:scr m:val="double-struck"/>
          </m:rPr>
          <w:rPr>
            <w:rFonts w:ascii="Cambria Math" w:hAnsi="Cambria Math"/>
            <w:color w:val="000000" w:themeColor="text1"/>
          </w:rPr>
          <m:t>A</m:t>
        </m:r>
      </m:oMath>
      <w:r w:rsidRPr="0025709C">
        <w:rPr>
          <w:rFonts w:eastAsia="Times New Roman"/>
          <w:color w:val="000000" w:themeColor="text1"/>
        </w:rPr>
        <w:t xml:space="preserve">. The unnormalized distribution upon </w:t>
      </w:r>
      <m:oMath>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oMath>
      <w:r w:rsidRPr="0025709C">
        <w:rPr>
          <w:rFonts w:eastAsia="Times New Roman"/>
          <w:color w:val="000000" w:themeColor="text1"/>
        </w:rPr>
        <w:t xml:space="preserve"> is represented as:</w:t>
      </w:r>
    </w:p>
    <w:p w14:paraId="28C93731" w14:textId="77777777" w:rsidR="00EC1545" w:rsidRPr="0025709C" w:rsidRDefault="00901E11" w:rsidP="00903A67">
      <w:pPr>
        <w:pStyle w:val="555-"/>
        <w:spacing w:before="120" w:after="120" w:line="240" w:lineRule="auto"/>
        <w:ind w:firstLineChars="0" w:firstLine="0"/>
        <w:jc w:val="right"/>
        <w:rPr>
          <w:rFonts w:eastAsia="Times New Roman"/>
          <w:color w:val="000000" w:themeColor="text1"/>
        </w:rPr>
      </w:pPr>
      <m:oMathPara>
        <m:oMath>
          <m:f>
            <m:fPr>
              <m:type m:val="lin"/>
              <m:ctrlPr>
                <w:rPr>
                  <w:rFonts w:ascii="Cambria Math" w:hAnsi="Cambria Math"/>
                  <w:i/>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bSup>
                    <m:sSubSupPr>
                      <m:ctrlPr>
                        <w:rPr>
                          <w:rFonts w:ascii="Cambria Math" w:hAnsi="Cambria Math"/>
                          <w:i/>
                          <w:color w:val="000000" w:themeColor="text1"/>
                        </w:rPr>
                      </m:ctrlPr>
                    </m:sSubSupPr>
                    <m:e>
                      <m:r>
                        <m:rPr>
                          <m:sty m:val="bi"/>
                        </m:rPr>
                        <w:rPr>
                          <w:rFonts w:ascii="Cambria Math" w:hAnsi="Cambria Math"/>
                          <w:color w:val="000000" w:themeColor="text1"/>
                        </w:rPr>
                        <m:t>χ</m:t>
                      </m:r>
                    </m:e>
                    <m:sub>
                      <m:r>
                        <w:rPr>
                          <w:rFonts w:ascii="Cambria Math" w:hAnsi="Cambria Math"/>
                          <w:color w:val="000000" w:themeColor="text1"/>
                        </w:rPr>
                        <m:t>m</m:t>
                      </m:r>
                    </m:sub>
                    <m:sup>
                      <m:r>
                        <w:rPr>
                          <w:rFonts w:ascii="Cambria Math" w:hAnsi="Cambria Math"/>
                          <w:color w:val="000000" w:themeColor="text1"/>
                        </w:rPr>
                        <m:t>†</m:t>
                      </m:r>
                    </m:sup>
                  </m:sSubSup>
                  <m:d>
                    <m:dPr>
                      <m:ctrlPr>
                        <w:rPr>
                          <w:rFonts w:ascii="Cambria Math" w:hAnsi="Cambria Math"/>
                          <w:i/>
                          <w:color w:val="000000" w:themeColor="text1"/>
                        </w:rPr>
                      </m:ctrlPr>
                    </m:dPr>
                    <m:e>
                      <m:r>
                        <w:rPr>
                          <w:rFonts w:ascii="Cambria Math" w:hAnsi="Cambria Math"/>
                          <w:color w:val="000000" w:themeColor="text1"/>
                        </w:rPr>
                        <m:t>ν</m:t>
                      </m:r>
                    </m:e>
                  </m:d>
                  <m:sSup>
                    <m:sSupPr>
                      <m:ctrlPr>
                        <w:rPr>
                          <w:rFonts w:ascii="Cambria Math" w:hAnsi="Cambria Math"/>
                          <w:i/>
                          <w:color w:val="000000" w:themeColor="text1"/>
                        </w:rPr>
                      </m:ctrlPr>
                    </m:sSupPr>
                    <m:e>
                      <m:r>
                        <m:rPr>
                          <m:sty m:val="b"/>
                        </m:rPr>
                        <w:rPr>
                          <w:rFonts w:ascii="Cambria Math" w:hAnsi="Cambria Math"/>
                          <w:color w:val="000000" w:themeColor="text1"/>
                        </w:rPr>
                        <m:t>Λ</m:t>
                      </m:r>
                    </m:e>
                    <m:sup>
                      <m:r>
                        <w:rPr>
                          <w:rFonts w:ascii="Cambria Math" w:hAnsi="Cambria Math"/>
                          <w:color w:val="000000" w:themeColor="text1"/>
                        </w:rPr>
                        <m:t>-</m:t>
                      </m:r>
                      <m:r>
                        <w:rPr>
                          <w:rFonts w:ascii="Cambria Math" w:hAnsi="Cambria Math"/>
                          <w:color w:val="000000" w:themeColor="text1"/>
                        </w:rPr>
                        <m:t>1</m:t>
                      </m:r>
                    </m:sup>
                  </m:sSup>
                  <m:sSub>
                    <m:sSubPr>
                      <m:ctrlPr>
                        <w:rPr>
                          <w:rFonts w:ascii="Cambria Math" w:hAnsi="Cambria Math"/>
                          <w:color w:val="000000" w:themeColor="text1"/>
                        </w:rPr>
                      </m:ctrlPr>
                    </m:sSubPr>
                    <m:e>
                      <m:r>
                        <m:rPr>
                          <m:sty m:val="bi"/>
                        </m:rPr>
                        <w:rPr>
                          <w:rFonts w:ascii="Cambria Math" w:hAnsi="Cambria Math"/>
                          <w:color w:val="000000" w:themeColor="text1"/>
                        </w:rPr>
                        <m:t>χ</m:t>
                      </m:r>
                    </m:e>
                    <m:sub>
                      <m:r>
                        <w:rPr>
                          <w:rFonts w:ascii="Cambria Math" w:hAnsi="Cambria Math"/>
                          <w:color w:val="000000" w:themeColor="text1"/>
                        </w:rPr>
                        <m:t>m</m:t>
                      </m:r>
                    </m:sub>
                  </m:sSub>
                  <m:d>
                    <m:dPr>
                      <m:ctrlPr>
                        <w:rPr>
                          <w:rFonts w:ascii="Cambria Math" w:hAnsi="Cambria Math"/>
                          <w:i/>
                          <w:color w:val="000000" w:themeColor="text1"/>
                        </w:rPr>
                      </m:ctrlPr>
                    </m:dPr>
                    <m:e>
                      <m:r>
                        <w:rPr>
                          <w:rFonts w:ascii="Cambria Math" w:hAnsi="Cambria Math"/>
                          <w:color w:val="000000" w:themeColor="text1"/>
                        </w:rPr>
                        <m:t>ν</m:t>
                      </m:r>
                    </m:e>
                  </m:d>
                </m:sup>
              </m:sSup>
            </m:num>
            <m:den>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r>
                        <m:rPr>
                          <m:sty m:val="b"/>
                        </m:rPr>
                        <w:rPr>
                          <w:rFonts w:ascii="Cambria Math" w:hAnsi="Cambria Math"/>
                          <w:color w:val="000000" w:themeColor="text1"/>
                        </w:rPr>
                        <m:t>Λ</m:t>
                      </m:r>
                    </m:e>
                  </m:d>
                </m:e>
                <m:sup>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 xml:space="preserve">2 </m:t>
                      </m:r>
                      <m:d>
                        <m:dPr>
                          <m:ctrlPr>
                            <w:rPr>
                              <w:rFonts w:ascii="Cambria Math" w:hAnsi="Cambria Math"/>
                              <w:color w:val="000000" w:themeColor="text1"/>
                            </w:rPr>
                          </m:ctrlPr>
                        </m:dPr>
                        <m:e>
                          <m:nary>
                            <m:naryPr>
                              <m:chr m:val="∏"/>
                              <m:limLoc m:val="subSup"/>
                              <m:supHide m:val="1"/>
                              <m:ctrlPr>
                                <w:rPr>
                                  <w:rFonts w:ascii="Cambria Math" w:hAnsi="Cambria Math"/>
                                  <w:color w:val="000000" w:themeColor="text1"/>
                                </w:rPr>
                              </m:ctrlPr>
                            </m:naryPr>
                            <m:sub>
                              <m:r>
                                <w:rPr>
                                  <w:rFonts w:ascii="Cambria Math" w:hAnsi="Cambria Math"/>
                                  <w:color w:val="000000" w:themeColor="text1"/>
                                </w:rPr>
                                <m:t>a</m:t>
                              </m:r>
                              <m:r>
                                <w:rPr>
                                  <w:rFonts w:ascii="Cambria Math" w:hAnsi="Cambria Math"/>
                                  <w:color w:val="000000" w:themeColor="text1"/>
                                </w:rPr>
                                <m:t>∈</m:t>
                              </m:r>
                              <m:r>
                                <m:rPr>
                                  <m:scr m:val="double-struck"/>
                                </m:rPr>
                                <w:rPr>
                                  <w:rFonts w:ascii="Cambria Math" w:hAnsi="Cambria Math"/>
                                  <w:color w:val="000000" w:themeColor="text1"/>
                                </w:rPr>
                                <m:t>A</m:t>
                              </m:r>
                            </m:sub>
                            <m:sup/>
                            <m:e>
                              <m:sSub>
                                <m:sSubPr>
                                  <m:ctrlPr>
                                    <w:rPr>
                                      <w:rFonts w:ascii="Cambria Math" w:hAnsi="Cambria Math"/>
                                      <w:i/>
                                      <w:color w:val="000000" w:themeColor="text1"/>
                                    </w:rPr>
                                  </m:ctrlPr>
                                </m:sSubPr>
                                <m:e>
                                  <m:r>
                                    <m:rPr>
                                      <m:sty m:val="p"/>
                                    </m:rPr>
                                    <w:rPr>
                                      <w:rFonts w:ascii="Cambria Math" w:hAnsi="Cambria Math"/>
                                      <w:color w:val="000000" w:themeColor="text1"/>
                                    </w:rPr>
                                    <m:t>g</m:t>
                                  </m:r>
                                </m:e>
                                <m:sub>
                                  <m:r>
                                    <w:rPr>
                                      <w:rFonts w:ascii="Cambria Math" w:hAnsi="Cambria Math"/>
                                      <w:color w:val="000000" w:themeColor="text1"/>
                                    </w:rPr>
                                    <m:t>a</m:t>
                                  </m:r>
                                </m:sub>
                              </m:sSub>
                            </m:e>
                          </m:nary>
                        </m:e>
                      </m:d>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den>
                  </m:f>
                </m:sup>
              </m:sSup>
            </m:den>
          </m:f>
        </m:oMath>
      </m:oMathPara>
    </w:p>
    <w:p w14:paraId="4A57103E" w14:textId="77777777" w:rsidR="00EC1545" w:rsidRPr="0025709C" w:rsidRDefault="00EC1545" w:rsidP="00903A67">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the </w:t>
      </w:r>
      <m:oMath>
        <m:r>
          <w:rPr>
            <w:rFonts w:ascii="Cambria Math" w:hAnsi="Cambria Math"/>
            <w:color w:val="000000" w:themeColor="text1"/>
          </w:rPr>
          <m:t>g</m:t>
        </m:r>
      </m:oMath>
      <w:r w:rsidRPr="0025709C">
        <w:rPr>
          <w:rFonts w:eastAsia="Times New Roman"/>
          <w:color w:val="000000" w:themeColor="text1"/>
        </w:rPr>
        <w:t xml:space="preserve">-th element diagonal element </w:t>
      </w:r>
      <m:oMath>
        <m:r>
          <m:rPr>
            <m:sty m:val="b"/>
          </m:rPr>
          <w:rPr>
            <w:rFonts w:ascii="Cambria Math" w:hAnsi="Cambria Math"/>
            <w:color w:val="000000" w:themeColor="text1"/>
          </w:rPr>
          <m:t>Λ</m:t>
        </m:r>
        <m:d>
          <m:dPr>
            <m:ctrlPr>
              <w:rPr>
                <w:rFonts w:ascii="Cambria Math" w:hAnsi="Cambria Math"/>
                <w:color w:val="000000" w:themeColor="text1"/>
              </w:rPr>
            </m:ctrlPr>
          </m:dPr>
          <m:e>
            <m:r>
              <w:rPr>
                <w:rFonts w:ascii="Cambria Math" w:hAnsi="Cambria Math"/>
                <w:color w:val="000000" w:themeColor="text1"/>
              </w:rPr>
              <m:t>g,g</m:t>
            </m:r>
          </m:e>
        </m:d>
      </m:oMath>
      <w:r w:rsidRPr="0025709C">
        <w:rPr>
          <w:rFonts w:eastAsia="Times New Roman"/>
          <w:color w:val="000000" w:themeColor="text1"/>
        </w:rPr>
        <w:t xml:space="preserve"> are the variances. The full vector Bayesian model is as follows:</w:t>
      </w:r>
    </w:p>
    <w:p w14:paraId="0916F245" w14:textId="52AB65A0"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
              <m:sSubPr>
                <m:ctrlPr>
                  <w:rPr>
                    <w:rFonts w:ascii="Cambria Math" w:hAnsi="Cambria Math"/>
                    <w:color w:val="000000" w:themeColor="text1"/>
                  </w:rPr>
                </m:ctrlPr>
              </m:sSubPr>
              <m:e>
                <m:r>
                  <m:rPr>
                    <m:sty m:val="bi"/>
                  </m:rPr>
                  <w:rPr>
                    <w:rFonts w:ascii="Cambria Math" w:hAnsi="Cambria Math"/>
                    <w:color w:val="000000" w:themeColor="text1"/>
                  </w:rPr>
                  <m:t>ι</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oMath>
      <w:r w:rsidR="00EC1545" w:rsidRPr="0025709C">
        <w:rPr>
          <w:rFonts w:eastAsia="Times New Roman"/>
          <w:color w:val="000000" w:themeColor="text1"/>
        </w:rPr>
        <w:t xml:space="preserve">, </w:t>
      </w:r>
      <m:oMath>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oMath>
      <w:r w:rsidR="00EC1545" w:rsidRPr="0025709C">
        <w:rPr>
          <w:rFonts w:eastAsia="Times New Roman"/>
          <w:color w:val="000000" w:themeColor="text1"/>
        </w:rPr>
        <w:t xml:space="preserve">, </w:t>
      </w:r>
      <m:oMath>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oMath>
      <w:r w:rsidR="00EC1545" w:rsidRPr="0025709C">
        <w:rPr>
          <w:color w:val="000000" w:themeColor="text1"/>
        </w:rPr>
        <w:tab/>
      </w:r>
      <w:r w:rsidR="00EC1545" w:rsidRPr="0025709C">
        <w:rPr>
          <w:color w:val="000000" w:themeColor="text1"/>
        </w:rPr>
        <w:tab/>
      </w:r>
      <w:r w:rsidR="00903A67" w:rsidRPr="0025709C">
        <w:rPr>
          <w:color w:val="000000" w:themeColor="text1"/>
        </w:rPr>
        <w:t xml:space="preserve">             </w:t>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16</w:t>
      </w:r>
      <w:r w:rsidR="00AB6AFB" w:rsidRPr="0025709C">
        <w:rPr>
          <w:rFonts w:eastAsia="Times New Roman"/>
          <w:color w:val="000000" w:themeColor="text1"/>
        </w:rPr>
        <w:t>)</w:t>
      </w:r>
    </w:p>
    <w:p w14:paraId="5058E914" w14:textId="3E778D57"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color w:val="000000" w:themeColor="text1"/>
              </w:rPr>
            </m:ctrlPr>
          </m:sSubPr>
          <m:e>
            <m:r>
              <m:rPr>
                <m:sty m:val="bi"/>
              </m:rPr>
              <w:rPr>
                <w:rFonts w:ascii="Cambria Math" w:hAnsi="Cambria Math"/>
                <w:color w:val="000000" w:themeColor="text1"/>
              </w:rPr>
              <m:t>ι</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
                  </m:rPr>
                  <w:rPr>
                    <w:rFonts w:ascii="Cambria Math" w:hAnsi="Cambria Math"/>
                    <w:color w:val="000000" w:themeColor="text1"/>
                  </w:rPr>
                  <m:t>DN</m:t>
                </m:r>
                <m:sSub>
                  <m:sSubPr>
                    <m:ctrlPr>
                      <w:rPr>
                        <w:rFonts w:ascii="Cambria Math" w:hAnsi="Cambria Math"/>
                        <w:color w:val="000000" w:themeColor="text1"/>
                      </w:rPr>
                    </m:ctrlPr>
                  </m:sSubPr>
                  <m:e>
                    <m:r>
                      <m:rPr>
                        <m:sty m:val="bi"/>
                      </m:rPr>
                      <w:rPr>
                        <w:rFonts w:ascii="Cambria Math" w:hAnsi="Cambria Math"/>
                        <w:color w:val="000000" w:themeColor="text1"/>
                      </w:rPr>
                      <m:t>ι</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d>
          </m:e>
          <m:e>
            <m:r>
              <m:rPr>
                <m:sty m:val="p"/>
              </m:rPr>
              <w:rPr>
                <w:rFonts w:ascii="Cambria Math" w:hAnsi="Cambria Math"/>
                <w:color w:val="000000" w:themeColor="text1"/>
              </w:rPr>
              <m:t>0,</m:t>
            </m:r>
            <m:r>
              <m:rPr>
                <m:sty m:val="b"/>
              </m:rPr>
              <w:rPr>
                <w:rFonts w:ascii="Cambria Math" w:hAnsi="Cambria Math"/>
                <w:color w:val="000000" w:themeColor="text1"/>
              </w:rPr>
              <m:t>Λ</m:t>
            </m:r>
          </m:e>
        </m:d>
      </m:oMath>
      <w:r w:rsidR="00EC1545" w:rsidRPr="0025709C">
        <w:rPr>
          <w:rFonts w:eastAsia="Times New Roman"/>
          <w:color w:val="000000" w:themeColor="text1"/>
        </w:rPr>
        <w:t xml:space="preserve">, </w:t>
      </w:r>
      <m:oMath>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oMath>
      <w:r w:rsidR="00EC1545" w:rsidRPr="0025709C">
        <w:rPr>
          <w:rFonts w:eastAsia="Times New Roman"/>
          <w:color w:val="000000" w:themeColor="text1"/>
        </w:rPr>
        <w:t xml:space="preserve">, </w:t>
      </w:r>
      <m:oMath>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oMath>
      <w:r w:rsidR="00EC1545" w:rsidRPr="0025709C">
        <w:rPr>
          <w:color w:val="000000" w:themeColor="text1"/>
        </w:rPr>
        <w:tab/>
      </w:r>
      <w:r w:rsidR="00EC1545" w:rsidRPr="0025709C">
        <w:rPr>
          <w:color w:val="000000" w:themeColor="text1"/>
        </w:rPr>
        <w:tab/>
      </w:r>
      <w:r w:rsidR="00903A67" w:rsidRPr="0025709C">
        <w:rPr>
          <w:color w:val="000000" w:themeColor="text1"/>
        </w:rPr>
        <w:t xml:space="preserve">                         </w:t>
      </w:r>
      <w:r w:rsidR="00EC1545" w:rsidRPr="0025709C">
        <w:rPr>
          <w:color w:val="000000" w:themeColor="text1"/>
        </w:rPr>
        <w:tab/>
      </w:r>
      <w:r w:rsidR="00903A67" w:rsidRPr="0025709C">
        <w:rPr>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17</w:t>
      </w:r>
      <w:r w:rsidR="00AB6AFB" w:rsidRPr="0025709C">
        <w:rPr>
          <w:rFonts w:eastAsia="Times New Roman"/>
          <w:color w:val="000000" w:themeColor="text1"/>
        </w:rPr>
        <w:t>)</w:t>
      </w:r>
    </w:p>
    <w:p w14:paraId="7DF27DF4" w14:textId="4B53C86D"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bi"/>
          </m:rPr>
          <w:rPr>
            <w:rFonts w:ascii="Cambria Math" w:hAnsi="Cambria Math"/>
            <w:color w:val="000000" w:themeColor="text1"/>
          </w:rPr>
          <m:t>γ</m:t>
        </m:r>
        <m:r>
          <m:rPr>
            <m:sty m:val="p"/>
          </m:rPr>
          <w:rPr>
            <w:rFonts w:ascii="Cambria Math" w:hAnsi="Cambria Math"/>
            <w:color w:val="000000" w:themeColor="text1"/>
          </w:rPr>
          <m:t>∼</m:t>
        </m:r>
        <m:nary>
          <m:naryPr>
            <m:chr m:val="∏"/>
            <m:limLoc m:val="subSup"/>
            <m:supHide m:val="1"/>
            <m:ctrlPr>
              <w:rPr>
                <w:rFonts w:ascii="Cambria Math" w:hAnsi="Cambria Math"/>
                <w:color w:val="000000" w:themeColor="text1"/>
              </w:rPr>
            </m:ctrlPr>
          </m:naryPr>
          <m:sub>
            <m:r>
              <w:rPr>
                <w:rFonts w:ascii="Cambria Math" w:hAnsi="Cambria Math"/>
                <w:color w:val="000000" w:themeColor="text1"/>
              </w:rPr>
              <m:t>a∈</m:t>
            </m:r>
            <m:r>
              <m:rPr>
                <m:scr m:val="double-struck"/>
              </m:rPr>
              <w:rPr>
                <w:rFonts w:ascii="Cambria Math" w:hAnsi="Cambria Math"/>
                <w:color w:val="000000" w:themeColor="text1"/>
              </w:rPr>
              <m:t>A</m:t>
            </m:r>
          </m:sub>
          <m:sup/>
          <m:e>
            <m:r>
              <w:rPr>
                <w:rFonts w:ascii="Cambria Math" w:hAnsi="Cambria Math"/>
                <w:color w:val="000000" w:themeColor="text1"/>
              </w:rPr>
              <m:t>TGa</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
                  <m:dPr>
                    <m:begChr m:val="|"/>
                    <m:endChr m:val=""/>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r>
                          <m:rPr>
                            <m:sty m:val="p"/>
                          </m:rPr>
                          <w:rPr>
                            <w:rFonts w:ascii="Cambria Math" w:hAnsi="Cambria Math"/>
                            <w:color w:val="000000" w:themeColor="text1"/>
                          </w:rPr>
                          <m:t>,∞</m:t>
                        </m:r>
                      </m:e>
                    </m:d>
                  </m:e>
                </m:d>
              </m:e>
            </m:d>
          </m:e>
        </m:nary>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903A67" w:rsidRPr="0025709C">
        <w:rPr>
          <w:color w:val="000000" w:themeColor="text1"/>
        </w:rPr>
        <w:t xml:space="preserve">        </w:t>
      </w:r>
      <w:r w:rsidR="00694D7E" w:rsidRPr="0025709C">
        <w:rPr>
          <w:rFonts w:eastAsia="Times New Roman"/>
          <w:color w:val="000000" w:themeColor="text1"/>
        </w:rPr>
        <w:t>(4.</w:t>
      </w:r>
      <w:r w:rsidRPr="0025709C">
        <w:rPr>
          <w:rFonts w:eastAsia="Times New Roman"/>
          <w:color w:val="000000" w:themeColor="text1"/>
        </w:rPr>
        <w:t>18</w:t>
      </w:r>
      <w:r w:rsidR="00AB6AFB" w:rsidRPr="0025709C">
        <w:rPr>
          <w:rFonts w:eastAsia="Times New Roman"/>
          <w:color w:val="000000" w:themeColor="text1"/>
        </w:rPr>
        <w:t>)</w:t>
      </w:r>
    </w:p>
    <w:p w14:paraId="5AD6E3BD" w14:textId="77777777" w:rsidR="00EC1545" w:rsidRPr="0025709C" w:rsidRDefault="00EC1545" w:rsidP="00EC1545">
      <w:pPr>
        <w:pStyle w:val="555-"/>
        <w:spacing w:before="120" w:after="120" w:line="400" w:lineRule="atLeast"/>
        <w:ind w:firstLineChars="0" w:firstLine="0"/>
        <w:jc w:val="left"/>
        <w:rPr>
          <w:rFonts w:eastAsia="Times New Roman"/>
          <w:color w:val="000000" w:themeColor="text1"/>
        </w:rPr>
      </w:pPr>
      <w:r w:rsidRPr="0025709C">
        <w:rPr>
          <w:rFonts w:eastAsia="Times New Roman"/>
          <w:color w:val="000000" w:themeColor="text1"/>
        </w:rPr>
        <w:t xml:space="preserve">where </w:t>
      </w:r>
      <m:oMath>
        <m:r>
          <m:rPr>
            <m:sty m:val="b"/>
          </m:rPr>
          <w:rPr>
            <w:rFonts w:ascii="Cambria Math" w:hAnsi="Cambria Math"/>
            <w:color w:val="000000" w:themeColor="text1"/>
          </w:rPr>
          <m:t>Λ</m:t>
        </m:r>
        <m:r>
          <m:rPr>
            <m:sty m:val="p"/>
          </m:rPr>
          <w:rPr>
            <w:rFonts w:ascii="Cambria Math" w:hAnsi="Cambria Math"/>
            <w:color w:val="000000" w:themeColor="text1"/>
          </w:rPr>
          <m:t>=</m:t>
        </m:r>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m:rPr>
                            <m:sty m:val="bi"/>
                          </m:rP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oMath>
      <w:r w:rsidRPr="0025709C">
        <w:rPr>
          <w:rFonts w:eastAsia="Times New Roman"/>
          <w:color w:val="000000" w:themeColor="text1"/>
        </w:rPr>
        <w:t xml:space="preserve"> and </w:t>
      </w:r>
      <m:oMath>
        <m:r>
          <m:rPr>
            <m:sty m:val="bi"/>
          </m:rPr>
          <w:rPr>
            <w:rFonts w:ascii="Cambria Math" w:hAnsi="Cambria Math"/>
            <w:color w:val="000000" w:themeColor="text1"/>
          </w:rPr>
          <m:t>γ</m:t>
        </m:r>
        <m:d>
          <m:dPr>
            <m:ctrlPr>
              <w:rPr>
                <w:rFonts w:ascii="Cambria Math" w:hAnsi="Cambria Math"/>
                <w:color w:val="000000" w:themeColor="text1"/>
              </w:rPr>
            </m:ctrlPr>
          </m:dPr>
          <m:e>
            <m:r>
              <w:rPr>
                <w:rFonts w:ascii="Cambria Math" w:hAnsi="Cambria Math"/>
                <w:color w:val="000000" w:themeColor="text1"/>
              </w:rPr>
              <m:t>g</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oMath>
      <w:r w:rsidRPr="0025709C">
        <w:rPr>
          <w:rFonts w:eastAsia="Times New Roman"/>
          <w:color w:val="000000" w:themeColor="text1"/>
        </w:rPr>
        <w:t xml:space="preserve">, </w:t>
      </w:r>
      <m:oMath>
        <m:r>
          <w:rPr>
            <w:rFonts w:ascii="Cambria Math" w:hAnsi="Cambria Math"/>
            <w:color w:val="000000" w:themeColor="text1"/>
          </w:rPr>
          <m:t>g∈</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oMath>
      <w:r w:rsidRPr="0025709C">
        <w:rPr>
          <w:rFonts w:eastAsia="Times New Roman"/>
          <w:color w:val="000000" w:themeColor="text1"/>
        </w:rPr>
        <w:t xml:space="preserve">, </w:t>
      </w:r>
      <m:oMath>
        <m:r>
          <w:rPr>
            <w:rFonts w:ascii="Cambria Math" w:hAnsi="Cambria Math"/>
            <w:color w:val="000000" w:themeColor="text1"/>
          </w:rPr>
          <m:t>a∈</m:t>
        </m:r>
        <m:r>
          <m:rPr>
            <m:scr m:val="double-struck"/>
          </m:rPr>
          <w:rPr>
            <w:rFonts w:ascii="Cambria Math" w:hAnsi="Cambria Math"/>
            <w:color w:val="000000" w:themeColor="text1"/>
          </w:rPr>
          <m:t>A</m:t>
        </m:r>
      </m:oMath>
    </w:p>
    <w:p w14:paraId="6C1729B8" w14:textId="77777777" w:rsidR="00EC1545" w:rsidRPr="006B33C0" w:rsidRDefault="00EC1545" w:rsidP="00C40003">
      <w:pPr>
        <w:pStyle w:val="Heading2"/>
        <w:rPr>
          <w:rFonts w:ascii="Arial" w:hAnsi="Arial" w:cs="Arial"/>
          <w:b w:val="0"/>
          <w:bCs/>
          <w:color w:val="000000" w:themeColor="text1"/>
        </w:rPr>
      </w:pPr>
      <w:r w:rsidRPr="006B33C0">
        <w:rPr>
          <w:rFonts w:ascii="Arial" w:hAnsi="Arial" w:cs="Arial"/>
          <w:b w:val="0"/>
          <w:bCs/>
          <w:color w:val="000000" w:themeColor="text1"/>
        </w:rPr>
        <w:t>Bayesian first type maximum a posteriori (parameters) analysis with the hierarchical complex-valued Elastic-Net</w:t>
      </w:r>
      <w:bookmarkEnd w:id="25"/>
      <w:bookmarkEnd w:id="26"/>
      <w:r w:rsidRPr="006B33C0">
        <w:rPr>
          <w:rFonts w:ascii="Arial" w:hAnsi="Arial" w:cs="Arial"/>
          <w:b w:val="0"/>
          <w:bCs/>
          <w:color w:val="000000" w:themeColor="text1"/>
        </w:rPr>
        <w:t xml:space="preserve"> prior</w:t>
      </w:r>
    </w:p>
    <w:p w14:paraId="4FA87101" w14:textId="77777777" w:rsidR="00EC1545" w:rsidRPr="0025709C" w:rsidRDefault="00EC1545" w:rsidP="003A556F">
      <w:pPr>
        <w:pStyle w:val="555-"/>
        <w:spacing w:before="120" w:line="240" w:lineRule="auto"/>
        <w:ind w:firstLineChars="0" w:firstLine="144"/>
        <w:rPr>
          <w:rFonts w:eastAsia="Times New Roman"/>
          <w:color w:val="000000" w:themeColor="text1"/>
        </w:rPr>
      </w:pPr>
      <w:r w:rsidRPr="0025709C">
        <w:rPr>
          <w:rFonts w:eastAsia="Times New Roman"/>
          <w:b/>
          <w:color w:val="000000" w:themeColor="text1"/>
        </w:rPr>
        <w:t>Proposition1:</w:t>
      </w:r>
      <w:r w:rsidRPr="0025709C">
        <w:rPr>
          <w:rFonts w:eastAsia="Times New Roman"/>
          <w:color w:val="000000" w:themeColor="text1"/>
        </w:rPr>
        <w:t xml:space="preserve"> </w:t>
      </w:r>
    </w:p>
    <w:p w14:paraId="0C040DCE" w14:textId="77777777"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For the joint distribution of data and parameters </w:t>
      </w:r>
      <m:oMath>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oMath>
      <w:r w:rsidRPr="0025709C">
        <w:rPr>
          <w:rFonts w:eastAsia="Times New Roman"/>
          <w:color w:val="000000" w:themeColor="text1"/>
        </w:rPr>
        <w:t xml:space="preserve"> the following factorization holds, for simplicity, we avoid the use of argument for frequency </w:t>
      </w:r>
      <m:oMath>
        <m:r>
          <w:rPr>
            <w:rFonts w:ascii="Cambria Math" w:hAnsi="Cambria Math"/>
            <w:color w:val="000000" w:themeColor="text1"/>
            <w:lang w:val="es-MX"/>
          </w:rPr>
          <m:t>ν</m:t>
        </m:r>
      </m:oMath>
      <w:r w:rsidRPr="0025709C">
        <w:rPr>
          <w:rFonts w:eastAsia="Times New Roman"/>
          <w:color w:val="000000" w:themeColor="text1"/>
        </w:rPr>
        <w:t xml:space="preserve"> and samples </w:t>
      </w:r>
      <m:oMath>
        <m:r>
          <w:rPr>
            <w:rFonts w:ascii="Cambria Math" w:hAnsi="Cambria Math"/>
            <w:color w:val="000000" w:themeColor="text1"/>
          </w:rPr>
          <m:t>m</m:t>
        </m:r>
      </m:oMath>
      <w:r w:rsidRPr="0025709C">
        <w:rPr>
          <w:rFonts w:eastAsia="Times New Roman"/>
          <w:color w:val="000000" w:themeColor="text1"/>
        </w:rPr>
        <w:t>:</w:t>
      </w:r>
    </w:p>
    <w:p w14:paraId="12925488"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Para>
        <m:oMath>
          <m:sSup>
            <m:sSupPr>
              <m:ctrlPr>
                <w:rPr>
                  <w:rFonts w:ascii="Cambria Math" w:hAnsi="Cambria Math"/>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color w:val="000000" w:themeColor="text1"/>
                </w:rPr>
              </m:ctrlPr>
            </m:dPr>
            <m:e>
              <m:r>
                <m:rPr>
                  <m:sty m:val="bi"/>
                </m:rPr>
                <w:rPr>
                  <w:rFonts w:ascii="Cambria Math" w:hAnsi="Cambria Math"/>
                  <w:color w:val="000000" w:themeColor="text1"/>
                </w:rPr>
                <m:t>v</m:t>
              </m:r>
            </m:e>
            <m:e>
              <w:bookmarkStart w:id="27" w:name="_Hlk30852446"/>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w:bookmarkEnd w:id="27"/>
              <m:r>
                <m:rPr>
                  <m:sty m:val="bi"/>
                </m:rPr>
                <w:rPr>
                  <w:rFonts w:ascii="Cambria Math" w:hAnsi="Cambria Math"/>
                  <w:color w:val="000000" w:themeColor="text1"/>
                </w:rPr>
                <m:t>ι</m:t>
              </m:r>
              <m:r>
                <m:rPr>
                  <m:sty m:val="p"/>
                </m:rP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
                    </m:rPr>
                    <w:rPr>
                      <w:rFonts w:ascii="Cambria Math" w:hAnsi="Cambria Math"/>
                      <w:color w:val="000000" w:themeColor="text1"/>
                    </w:rPr>
                    <m:t>DN</m:t>
                  </m:r>
                  <m:r>
                    <m:rPr>
                      <m:sty m:val="bi"/>
                    </m:rPr>
                    <w:rPr>
                      <w:rFonts w:ascii="Cambria Math" w:hAnsi="Cambria Math"/>
                      <w:color w:val="000000" w:themeColor="text1"/>
                    </w:rPr>
                    <m:t>ι</m:t>
                  </m:r>
                </m:e>
              </m:d>
            </m:e>
            <m:e>
              <m:r>
                <m:rPr>
                  <m:sty m:val="p"/>
                </m:rPr>
                <w:rPr>
                  <w:rFonts w:ascii="Cambria Math" w:hAnsi="Cambria Math"/>
                  <w:color w:val="000000" w:themeColor="text1"/>
                </w:rPr>
                <m:t>0,</m:t>
              </m:r>
              <m:r>
                <m:rPr>
                  <m:sty m:val="b"/>
                </m:rPr>
                <w:rPr>
                  <w:rFonts w:ascii="Cambria Math" w:hAnsi="Cambria Math"/>
                  <w:color w:val="000000" w:themeColor="text1"/>
                </w:rPr>
                <m:t>Λ</m:t>
              </m:r>
            </m:e>
          </m:d>
          <m:r>
            <m:rPr>
              <m:sty m:val="p"/>
            </m:rPr>
            <w:rPr>
              <w:rFonts w:ascii="Cambria Math" w:hAnsi="Cambria Math"/>
              <w:color w:val="000000" w:themeColor="text1"/>
            </w:rPr>
            <m:t>=</m:t>
          </m:r>
        </m:oMath>
      </m:oMathPara>
    </w:p>
    <w:p w14:paraId="12C19DD5" w14:textId="7F7B285E"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sSup>
          <m:sSupPr>
            <m:ctrlPr>
              <w:rPr>
                <w:rFonts w:ascii="Cambria Math" w:hAnsi="Cambria Math"/>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color w:val="000000" w:themeColor="text1"/>
              </w:rPr>
            </m:ctrlPr>
          </m:dPr>
          <m:e>
            <m:r>
              <m:rPr>
                <m:sty m:val="bi"/>
              </m:rPr>
              <w:rPr>
                <w:rFonts w:ascii="Cambria Math" w:hAnsi="Cambria Math"/>
                <w:color w:val="000000" w:themeColor="text1"/>
              </w:rPr>
              <m:t>ι</m:t>
            </m:r>
          </m:e>
          <m:e>
            <m:r>
              <m:rPr>
                <m:sty m:val="bi"/>
              </m:rPr>
              <w:rPr>
                <w:rFonts w:ascii="Cambria Math" w:hAnsi="Cambria Math"/>
                <w:color w:val="000000" w:themeColor="text1"/>
              </w:rPr>
              <m:t>μ</m:t>
            </m:r>
            <m:r>
              <m:rPr>
                <m:sty m:val="p"/>
              </m:rPr>
              <w:rPr>
                <w:rFonts w:ascii="Cambria Math" w:hAnsi="Cambria Math"/>
                <w:color w:val="000000" w:themeColor="text1"/>
              </w:rPr>
              <m:t>,</m:t>
            </m:r>
            <m:r>
              <m:rPr>
                <m:sty m:val="b"/>
              </m:rPr>
              <w:rPr>
                <w:rFonts w:ascii="Cambria Math" w:hAnsi="Cambria Math"/>
                <w:color w:val="000000" w:themeColor="text1"/>
              </w:rPr>
              <m:t>Ρ</m:t>
            </m:r>
          </m:e>
        </m:d>
        <m:sSup>
          <m:sSupPr>
            <m:ctrlPr>
              <w:rPr>
                <w:rFonts w:ascii="Cambria Math" w:hAnsi="Cambria Math"/>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color w:val="000000" w:themeColor="text1"/>
              </w:rPr>
            </m:ctrlPr>
          </m:dPr>
          <m:e>
            <m:r>
              <m:rPr>
                <m:sty m:val="bi"/>
              </m:rPr>
              <w:rPr>
                <w:rFonts w:ascii="Cambria Math" w:hAnsi="Cambria Math"/>
                <w:color w:val="000000" w:themeColor="text1"/>
              </w:rPr>
              <m:t>v</m:t>
            </m:r>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r>
              <m:rPr>
                <m:sty m:val="p"/>
              </m:rP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
                  </m:rPr>
                  <w:rPr>
                    <w:rFonts w:ascii="Cambria Math" w:hAnsi="Cambria Math"/>
                    <w:color w:val="000000" w:themeColor="text1"/>
                  </w:rPr>
                  <m:t>DN</m:t>
                </m:r>
                <m:r>
                  <m:rPr>
                    <m:sty m:val="bi"/>
                  </m:rPr>
                  <w:rPr>
                    <w:rFonts w:ascii="Cambria Math" w:hAnsi="Cambria Math"/>
                    <w:color w:val="000000" w:themeColor="text1"/>
                  </w:rPr>
                  <m:t>μ</m:t>
                </m:r>
              </m:e>
            </m:d>
          </m:e>
          <m:e>
            <m:r>
              <m:rPr>
                <m:sty m:val="p"/>
              </m:rPr>
              <w:rPr>
                <w:rFonts w:ascii="Cambria Math" w:hAnsi="Cambria Math"/>
                <w:color w:val="000000" w:themeColor="text1"/>
              </w:rPr>
              <m:t>0,</m:t>
            </m:r>
            <m:r>
              <m:rPr>
                <m:sty m:val="b"/>
              </m:rPr>
              <w:rPr>
                <w:rFonts w:ascii="Cambria Math" w:hAnsi="Cambria Math"/>
                <w:color w:val="000000" w:themeColor="text1"/>
              </w:rPr>
              <m:t>Λ</m:t>
            </m:r>
          </m:e>
        </m:d>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19</w:t>
      </w:r>
      <w:r w:rsidR="00AB6AFB" w:rsidRPr="0025709C">
        <w:rPr>
          <w:rFonts w:eastAsia="Times New Roman"/>
          <w:color w:val="000000" w:themeColor="text1"/>
        </w:rPr>
        <w:t>)</w:t>
      </w:r>
    </w:p>
    <w:p w14:paraId="28D09F3D" w14:textId="77777777"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quantities </w:t>
      </w:r>
      <m:oMath>
        <m:r>
          <m:rPr>
            <m:sty m:val="bi"/>
          </m:rPr>
          <w:rPr>
            <w:rFonts w:ascii="Cambria Math" w:hAnsi="Cambria Math"/>
            <w:color w:val="000000" w:themeColor="text1"/>
          </w:rPr>
          <m:t>μ</m:t>
        </m:r>
      </m:oMath>
      <w:r w:rsidRPr="0025709C">
        <w:rPr>
          <w:rFonts w:eastAsia="Times New Roman"/>
          <w:color w:val="000000" w:themeColor="text1"/>
        </w:rPr>
        <w:t xml:space="preserve"> (posterior mean) and </w:t>
      </w:r>
      <m:oMath>
        <m:r>
          <m:rPr>
            <m:sty m:val="b"/>
          </m:rPr>
          <w:rPr>
            <w:rFonts w:ascii="Cambria Math" w:hAnsi="Cambria Math"/>
            <w:color w:val="000000" w:themeColor="text1"/>
          </w:rPr>
          <m:t>P</m:t>
        </m:r>
      </m:oMath>
      <w:r w:rsidRPr="0025709C">
        <w:rPr>
          <w:rFonts w:eastAsia="Times New Roman"/>
          <w:color w:val="000000" w:themeColor="text1"/>
        </w:rPr>
        <w:t xml:space="preserve"> (posterior covariance) are defined as follows:</w:t>
      </w:r>
    </w:p>
    <w:p w14:paraId="6679BD1A" w14:textId="542AE321"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bi"/>
          </m:rPr>
          <w:rPr>
            <w:rFonts w:ascii="Cambria Math" w:hAnsi="Cambria Math"/>
            <w:color w:val="000000" w:themeColor="text1"/>
          </w:rPr>
          <m:t>μ</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r>
          <m:rPr>
            <m:sty m:val="b"/>
          </m:rPr>
          <w:rPr>
            <w:rFonts w:ascii="Cambria Math" w:hAnsi="Cambria Math"/>
            <w:color w:val="000000" w:themeColor="text1"/>
          </w:rPr>
          <m:t>P</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oMath>
      <w:r w:rsidRPr="0025709C">
        <w:rPr>
          <w:color w:val="000000" w:themeColor="text1"/>
        </w:rPr>
        <w:tab/>
      </w:r>
      <w:r w:rsidRPr="0025709C">
        <w:rPr>
          <w:color w:val="000000" w:themeColor="text1"/>
        </w:rPr>
        <w:tab/>
      </w:r>
      <w:r w:rsidR="003A556F" w:rsidRPr="0025709C">
        <w:rPr>
          <w:color w:val="000000" w:themeColor="text1"/>
        </w:rPr>
        <w:t xml:space="preserve">               </w:t>
      </w:r>
      <w:r w:rsidRPr="0025709C">
        <w:rPr>
          <w:color w:val="000000" w:themeColor="text1"/>
        </w:rPr>
        <w:tab/>
      </w:r>
      <w:r w:rsidRPr="0025709C">
        <w:rPr>
          <w:color w:val="000000" w:themeColor="text1"/>
        </w:rPr>
        <w:tab/>
      </w:r>
      <w:r w:rsidR="003A556F" w:rsidRPr="0025709C">
        <w:rPr>
          <w:color w:val="000000" w:themeColor="text1"/>
        </w:rPr>
        <w:t xml:space="preserve">                  </w:t>
      </w:r>
      <w:r w:rsidR="00694D7E" w:rsidRPr="0025709C">
        <w:rPr>
          <w:rFonts w:eastAsia="Times New Roman"/>
          <w:color w:val="000000" w:themeColor="text1"/>
        </w:rPr>
        <w:t>(4.</w:t>
      </w:r>
      <w:r w:rsidRPr="0025709C">
        <w:rPr>
          <w:rFonts w:eastAsia="Times New Roman"/>
          <w:color w:val="000000" w:themeColor="text1"/>
        </w:rPr>
        <w:t>20</w:t>
      </w:r>
      <w:r w:rsidR="00AB6AFB" w:rsidRPr="0025709C">
        <w:rPr>
          <w:rFonts w:eastAsia="Times New Roman"/>
          <w:color w:val="000000" w:themeColor="text1"/>
        </w:rPr>
        <w:t>)</w:t>
      </w:r>
    </w:p>
    <w:p w14:paraId="67587565" w14:textId="7877F49F"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b"/>
          </m:rPr>
          <w:rPr>
            <w:rFonts w:ascii="Cambria Math" w:hAnsi="Cambria Math"/>
            <w:color w:val="000000" w:themeColor="text1"/>
          </w:rPr>
          <m:t>P</m:t>
        </m:r>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e>
            </m:d>
          </m:e>
          <m:sup>
            <m:r>
              <m:rPr>
                <m:sty m:val="p"/>
              </m:rPr>
              <w:rPr>
                <w:rFonts w:ascii="Cambria Math" w:hAnsi="Cambria Math"/>
                <w:color w:val="000000" w:themeColor="text1"/>
              </w:rPr>
              <m:t>-1</m:t>
            </m:r>
          </m:sup>
        </m:sSup>
      </m:oMath>
      <w:r w:rsidRPr="0025709C">
        <w:rPr>
          <w:color w:val="000000" w:themeColor="text1"/>
        </w:rPr>
        <w:tab/>
      </w:r>
      <w:r w:rsidRPr="0025709C">
        <w:rPr>
          <w:color w:val="000000" w:themeColor="text1"/>
        </w:rPr>
        <w:tab/>
      </w:r>
      <w:r w:rsidRPr="0025709C">
        <w:rPr>
          <w:color w:val="000000" w:themeColor="text1"/>
        </w:rPr>
        <w:tab/>
      </w:r>
      <w:r w:rsidR="003A556F" w:rsidRPr="0025709C">
        <w:rPr>
          <w:color w:val="000000" w:themeColor="text1"/>
        </w:rPr>
        <w:t xml:space="preserve">   </w:t>
      </w:r>
      <w:r w:rsidR="00694D7E" w:rsidRPr="0025709C">
        <w:rPr>
          <w:rFonts w:eastAsia="Times New Roman"/>
          <w:color w:val="000000" w:themeColor="text1"/>
        </w:rPr>
        <w:t>(4.</w:t>
      </w:r>
      <w:r w:rsidRPr="0025709C">
        <w:rPr>
          <w:rFonts w:eastAsia="Times New Roman"/>
          <w:color w:val="000000" w:themeColor="text1"/>
        </w:rPr>
        <w:t>21</w:t>
      </w:r>
      <w:r w:rsidR="00846698" w:rsidRPr="0025709C">
        <w:rPr>
          <w:rFonts w:eastAsia="Times New Roman"/>
          <w:color w:val="000000" w:themeColor="text1"/>
        </w:rPr>
        <w:t>)</w:t>
      </w:r>
    </w:p>
    <w:p w14:paraId="479C938F" w14:textId="77777777"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lastRenderedPageBreak/>
        <w:t xml:space="preserve">The quantity </w:t>
      </w:r>
      <m:oMath>
        <m:r>
          <m:rPr>
            <m:sty m:val="b"/>
          </m:rPr>
          <w:rPr>
            <w:rFonts w:ascii="Cambria Math" w:hAnsi="Cambria Math"/>
            <w:color w:val="000000" w:themeColor="text1"/>
          </w:rPr>
          <m:t>F</m:t>
        </m:r>
      </m:oMath>
      <w:r w:rsidRPr="0025709C">
        <w:rPr>
          <w:rFonts w:eastAsia="Times New Roman"/>
          <w:color w:val="000000" w:themeColor="text1"/>
        </w:rPr>
        <w:t xml:space="preserve"> (ensemble covariance) is given by:</w:t>
      </w:r>
    </w:p>
    <w:p w14:paraId="5CD5B60E" w14:textId="21146672"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b"/>
          </m:rPr>
          <w:rPr>
            <w:rFonts w:ascii="Cambria Math" w:hAnsi="Cambria Math"/>
            <w:color w:val="000000" w:themeColor="text1"/>
          </w:rPr>
          <m:t>Λ</m:t>
        </m:r>
        <m:r>
          <m:rPr>
            <m:sty m:val="p"/>
          </m:rPr>
          <w:rPr>
            <w:rFonts w:ascii="Cambria Math" w:hAnsi="Cambria Math"/>
            <w:color w:val="000000" w:themeColor="text1"/>
          </w:rPr>
          <m:t>=</m:t>
        </m:r>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m:rPr>
                                <m:sty m:val="p"/>
                              </m:rP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r>
                          <m:rPr>
                            <m:sty m:val="bi"/>
                          </m:rPr>
                          <w:rPr>
                            <w:rFonts w:ascii="Cambria Math" w:hAnsi="Cambria Math"/>
                            <w:color w:val="000000" w:themeColor="text1"/>
                          </w:rPr>
                          <m:t>γ</m:t>
                        </m:r>
                      </m:den>
                    </m:f>
                  </m:e>
                </m:d>
              </m:num>
              <m:den>
                <m:r>
                  <m:rPr>
                    <m:sty m:val="p"/>
                  </m:rPr>
                  <w:rPr>
                    <w:rFonts w:ascii="Cambria Math" w:hAnsi="Cambria Math"/>
                    <w:color w:val="000000" w:themeColor="text1"/>
                  </w:rPr>
                  <m:t>2</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e>
        </m:d>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22</w:t>
      </w:r>
      <w:r w:rsidR="00846698" w:rsidRPr="0025709C">
        <w:rPr>
          <w:rFonts w:eastAsia="Times New Roman"/>
          <w:color w:val="000000" w:themeColor="text1"/>
        </w:rPr>
        <w:t>)</w:t>
      </w:r>
    </w:p>
    <w:p w14:paraId="0DB62083" w14:textId="2F7930A9"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Note that we avoid using the frequency argument </w:t>
      </w:r>
      <m:oMath>
        <m:r>
          <w:rPr>
            <w:rFonts w:ascii="Cambria Math" w:hAnsi="Cambria Math"/>
            <w:color w:val="000000" w:themeColor="text1"/>
          </w:rPr>
          <m:t>ν</m:t>
        </m:r>
      </m:oMath>
      <w:r w:rsidRPr="0025709C">
        <w:rPr>
          <w:rFonts w:eastAsia="Times New Roman"/>
          <w:color w:val="000000" w:themeColor="text1"/>
        </w:rPr>
        <w:t xml:space="preserve">, used to define the model in </w:t>
      </w:r>
      <w:r w:rsidR="00694D7E" w:rsidRPr="0025709C">
        <w:rPr>
          <w:rFonts w:eastAsia="Times New Roman"/>
          <w:color w:val="000000" w:themeColor="text1"/>
        </w:rPr>
        <w:t>(4.</w:t>
      </w:r>
      <w:r w:rsidRPr="0025709C">
        <w:rPr>
          <w:rFonts w:eastAsia="Times New Roman"/>
          <w:color w:val="000000" w:themeColor="text1"/>
        </w:rPr>
        <w:t>19], for the sake of the readability of the derivations.</w:t>
      </w:r>
    </w:p>
    <w:p w14:paraId="1F0A0ADF" w14:textId="15CF4282" w:rsidR="00EC1545" w:rsidRPr="0025709C" w:rsidRDefault="00EC1545" w:rsidP="003A556F">
      <w:pPr>
        <w:pStyle w:val="555-"/>
        <w:spacing w:before="120" w:line="240" w:lineRule="auto"/>
        <w:ind w:firstLineChars="0" w:firstLine="144"/>
        <w:rPr>
          <w:rFonts w:eastAsia="Times New Roman"/>
          <w:color w:val="000000" w:themeColor="text1"/>
        </w:rPr>
      </w:pPr>
      <w:r w:rsidRPr="0025709C">
        <w:rPr>
          <w:rFonts w:eastAsia="Times New Roman"/>
          <w:b/>
          <w:color w:val="000000" w:themeColor="text1"/>
        </w:rPr>
        <w:t>Proof of Proposition1</w:t>
      </w:r>
      <w:r w:rsidRPr="0025709C">
        <w:rPr>
          <w:rFonts w:eastAsia="Times New Roman"/>
          <w:color w:val="000000" w:themeColor="text1"/>
        </w:rPr>
        <w:t xml:space="preserve"> </w:t>
      </w:r>
    </w:p>
    <w:p w14:paraId="5F4FD936" w14:textId="77777777"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This proposition can be demonstrated by writing their distributions explicitly.</w:t>
      </w:r>
    </w:p>
    <w:p w14:paraId="154CE268" w14:textId="77777777"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color w:val="000000" w:themeColor="text1"/>
              </w:rPr>
            </m:ctrlPr>
          </m:dPr>
          <m:e>
            <m:r>
              <m:rPr>
                <m:sty m:val="bi"/>
              </m:rPr>
              <w:rPr>
                <w:rFonts w:ascii="Cambria Math" w:hAnsi="Cambria Math"/>
                <w:color w:val="000000" w:themeColor="text1"/>
              </w:rPr>
              <m:t>v</m:t>
            </m:r>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r>
              <m:rPr>
                <m:sty m:val="p"/>
              </m:rP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m:t>
                    </m:r>
                    <m:r>
                      <m:rPr>
                        <m:sty m:val="p"/>
                      </m:rPr>
                      <w:rPr>
                        <w:rFonts w:ascii="Cambria Math" w:hAnsi="Cambria Math"/>
                        <w:color w:val="000000" w:themeColor="text1"/>
                      </w:rPr>
                      <m:t>1</m:t>
                    </m:r>
                  </m:sup>
                </m:sSup>
                <m:sSup>
                  <m:sSupPr>
                    <m:ctrlPr>
                      <w:rPr>
                        <w:rFonts w:ascii="Cambria Math" w:hAnsi="Cambria Math"/>
                        <w:color w:val="000000" w:themeColor="text1"/>
                      </w:rPr>
                    </m:ctrlPr>
                  </m:sSupPr>
                  <m:e>
                    <m:d>
                      <m:dPr>
                        <m:ctrlPr>
                          <w:rPr>
                            <w:rFonts w:ascii="Cambria Math" w:hAnsi="Cambria Math"/>
                            <w:color w:val="000000" w:themeColor="text1"/>
                          </w:rPr>
                        </m:ctrlPr>
                      </m:dPr>
                      <m:e>
                        <m:r>
                          <m:rPr>
                            <m:sty m:val="bi"/>
                          </m:rPr>
                          <w:rPr>
                            <w:rFonts w:ascii="Cambria Math" w:hAnsi="Cambria Math"/>
                            <w:color w:val="000000" w:themeColor="text1"/>
                          </w:rPr>
                          <m:t>v</m:t>
                        </m:r>
                        <m:r>
                          <m:rPr>
                            <m:sty m:val="p"/>
                          </m:rP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e>
                    </m:d>
                  </m:e>
                  <m:sup>
                    <m:r>
                      <m:rPr>
                        <m:sty m:val="p"/>
                      </m:rPr>
                      <w:rPr>
                        <w:rFonts w:ascii="Cambria Math" w:hAnsi="Cambria Math"/>
                        <w:color w:val="000000" w:themeColor="text1"/>
                      </w:rPr>
                      <m:t>†</m:t>
                    </m:r>
                  </m:sup>
                </m:sSup>
                <m:d>
                  <m:dPr>
                    <m:ctrlPr>
                      <w:rPr>
                        <w:rFonts w:ascii="Cambria Math" w:hAnsi="Cambria Math"/>
                        <w:color w:val="000000" w:themeColor="text1"/>
                      </w:rPr>
                    </m:ctrlPr>
                  </m:dPr>
                  <m:e>
                    <m:r>
                      <m:rPr>
                        <m:sty m:val="bi"/>
                      </m:rPr>
                      <w:rPr>
                        <w:rFonts w:ascii="Cambria Math" w:hAnsi="Cambria Math"/>
                        <w:color w:val="000000" w:themeColor="text1"/>
                      </w:rPr>
                      <m:t>v</m:t>
                    </m:r>
                    <m:r>
                      <m:rPr>
                        <m:sty m:val="p"/>
                      </m:rP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e>
                </m:d>
              </m:sup>
            </m:sSup>
          </m:num>
          <m:den>
            <m:d>
              <m:dPr>
                <m:begChr m:val="|"/>
                <m:endChr m:val="|"/>
                <m:ctrlPr>
                  <w:rPr>
                    <w:rFonts w:ascii="Cambria Math" w:hAnsi="Cambria Math"/>
                    <w:color w:val="000000" w:themeColor="text1"/>
                  </w:rPr>
                </m:ctrlPr>
              </m:dPr>
              <m:e>
                <m:r>
                  <w:rPr>
                    <w:rFonts w:ascii="Cambria Math" w:hAnsi="Cambria Math"/>
                    <w:color w:val="000000" w:themeColor="text1"/>
                  </w:rPr>
                  <m:t>πβ</m:t>
                </m:r>
                <m:r>
                  <m:rPr>
                    <m:sty m:val="b"/>
                  </m:rPr>
                  <w:rPr>
                    <w:rFonts w:ascii="Cambria Math" w:hAnsi="Cambria Math"/>
                    <w:color w:val="000000" w:themeColor="text1"/>
                  </w:rPr>
                  <m:t>I</m:t>
                </m:r>
              </m:e>
            </m:d>
          </m:den>
        </m:f>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p>
    <w:p w14:paraId="419677F0" w14:textId="77777777"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N</m:t>
        </m:r>
        <m:d>
          <m:dPr>
            <m:ctrlPr>
              <w:rPr>
                <w:rFonts w:ascii="Cambria Math" w:hAnsi="Cambria Math"/>
                <w:color w:val="000000" w:themeColor="text1"/>
              </w:rPr>
            </m:ctrlPr>
          </m:dPr>
          <m:e>
            <m:d>
              <m:dPr>
                <m:begChr m:val="|"/>
                <m:endChr m:val="|"/>
                <m:ctrlPr>
                  <w:rPr>
                    <w:rFonts w:ascii="Cambria Math" w:hAnsi="Cambria Math"/>
                    <w:color w:val="000000" w:themeColor="text1"/>
                  </w:rPr>
                </m:ctrlPr>
              </m:dPr>
              <m:e>
                <m:r>
                  <m:rPr>
                    <m:sty m:val="b"/>
                  </m:rPr>
                  <w:rPr>
                    <w:rFonts w:ascii="Cambria Math" w:hAnsi="Cambria Math"/>
                    <w:color w:val="000000" w:themeColor="text1"/>
                  </w:rPr>
                  <m:t>DN</m:t>
                </m:r>
                <m:r>
                  <m:rPr>
                    <m:sty m:val="bi"/>
                  </m:rPr>
                  <w:rPr>
                    <w:rFonts w:ascii="Cambria Math" w:hAnsi="Cambria Math"/>
                    <w:color w:val="000000" w:themeColor="text1"/>
                  </w:rPr>
                  <m:t>ι</m:t>
                </m:r>
              </m:e>
            </m:d>
          </m:e>
          <m:e>
            <m:r>
              <m:rPr>
                <m:sty m:val="p"/>
              </m:rP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r>
                  <m:rPr>
                    <m:sty m:val="bi"/>
                  </m:rPr>
                  <w:rPr>
                    <w:rFonts w:ascii="Cambria Math" w:hAnsi="Cambria Math"/>
                    <w:color w:val="000000" w:themeColor="text1"/>
                  </w:rPr>
                  <m:t>ι</m:t>
                </m:r>
              </m:sup>
            </m:sSup>
          </m:num>
          <m:den>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r>
                      <m:rPr>
                        <m:sty m:val="b"/>
                      </m:rPr>
                      <w:rPr>
                        <w:rFonts w:ascii="Cambria Math" w:hAnsi="Cambria Math"/>
                        <w:color w:val="000000" w:themeColor="text1"/>
                      </w:rPr>
                      <m:t>Λ</m:t>
                    </m:r>
                  </m:e>
                </m:d>
              </m:e>
              <m:sup>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 xml:space="preserve">2 </m:t>
                    </m:r>
                    <m:d>
                      <m:dPr>
                        <m:ctrlPr>
                          <w:rPr>
                            <w:rFonts w:ascii="Cambria Math" w:hAnsi="Cambria Math"/>
                            <w:color w:val="000000" w:themeColor="text1"/>
                          </w:rPr>
                        </m:ctrlPr>
                      </m:dPr>
                      <m:e>
                        <m:nary>
                          <m:naryPr>
                            <m:chr m:val="∏"/>
                            <m:limLoc m:val="subSup"/>
                            <m:supHide m:val="1"/>
                            <m:ctrlPr>
                              <w:rPr>
                                <w:rFonts w:ascii="Cambria Math" w:hAnsi="Cambria Math"/>
                                <w:color w:val="000000" w:themeColor="text1"/>
                              </w:rPr>
                            </m:ctrlPr>
                          </m:naryPr>
                          <m:sub>
                            <m:r>
                              <m:rPr>
                                <m:scr m:val="script"/>
                              </m:rPr>
                              <w:rPr>
                                <w:rFonts w:ascii="Cambria Math" w:hAnsi="Cambria Math"/>
                                <w:color w:val="000000" w:themeColor="text1"/>
                              </w:rPr>
                              <m:t>a∈</m:t>
                            </m:r>
                            <m:r>
                              <m:rPr>
                                <m:scr m:val="double-struck"/>
                              </m:rPr>
                              <w:rPr>
                                <w:rFonts w:ascii="Cambria Math" w:hAnsi="Cambria Math"/>
                                <w:color w:val="000000" w:themeColor="text1"/>
                              </w:rPr>
                              <m:t>A</m:t>
                            </m:r>
                          </m:sub>
                          <m:sup/>
                          <m:e>
                            <m:sSub>
                              <m:sSubPr>
                                <m:ctrlPr>
                                  <w:rPr>
                                    <w:rFonts w:ascii="Cambria Math" w:hAnsi="Cambria Math"/>
                                    <w:i/>
                                    <w:color w:val="000000" w:themeColor="text1"/>
                                  </w:rPr>
                                </m:ctrlPr>
                              </m:sSubPr>
                              <m:e>
                                <m:r>
                                  <m:rPr>
                                    <m:sty m:val="p"/>
                                  </m:rPr>
                                  <w:rPr>
                                    <w:rFonts w:ascii="Cambria Math" w:hAnsi="Cambria Math"/>
                                    <w:color w:val="000000" w:themeColor="text1"/>
                                  </w:rPr>
                                  <m:t>g</m:t>
                                </m:r>
                              </m:e>
                              <m:sub>
                                <m:r>
                                  <m:rPr>
                                    <m:scr m:val="script"/>
                                  </m:rPr>
                                  <w:rPr>
                                    <w:rFonts w:ascii="Cambria Math" w:hAnsi="Cambria Math"/>
                                    <w:color w:val="000000" w:themeColor="text1"/>
                                  </w:rPr>
                                  <m:t>a</m:t>
                                </m:r>
                              </m:sub>
                            </m:sSub>
                          </m:e>
                        </m:nary>
                      </m:e>
                    </m:d>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den>
                </m:f>
              </m:sup>
            </m:sSup>
          </m:den>
        </m:f>
        <m:r>
          <w:rPr>
            <w:rFonts w:ascii="Cambria Math" w:hAnsi="Cambria Math"/>
            <w:color w:val="000000" w:themeColor="text1"/>
          </w:rPr>
          <m:t xml:space="preserve">  </m:t>
        </m:r>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p>
    <w:p w14:paraId="448408F4" w14:textId="77777777"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The form of the resultant distribution can be found by analyzing the terms that depend on the parameters (exponential argument) in the formula above:</w:t>
      </w:r>
    </w:p>
    <w:p w14:paraId="18585F85" w14:textId="0721AB0B"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r>
          <m:rPr>
            <m:sty m:val="bi"/>
          </m:rPr>
          <w:rPr>
            <w:rFonts w:ascii="Cambria Math" w:hAnsi="Cambria Math"/>
            <w:color w:val="000000" w:themeColor="text1"/>
          </w:rPr>
          <m:t>v</m:t>
        </m:r>
        <m:r>
          <m:rPr>
            <m:sty m:val="p"/>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r>
          <m:rPr>
            <m:sty m:val="bi"/>
          </m:rPr>
          <w:rPr>
            <w:rFonts w:ascii="Cambria Math" w:hAnsi="Cambria Math"/>
            <w:color w:val="000000" w:themeColor="text1"/>
          </w:rPr>
          <m:t>ι</m:t>
        </m:r>
      </m:oMath>
      <w:r w:rsidRPr="0025709C">
        <w:rPr>
          <w:rFonts w:eastAsia="Times New Roman"/>
          <w:b/>
          <w:color w:val="000000" w:themeColor="text1"/>
        </w:rPr>
        <w:tab/>
      </w:r>
      <w:r w:rsidRPr="0025709C">
        <w:rPr>
          <w:rFonts w:eastAsia="Times New Roman"/>
          <w:b/>
          <w:color w:val="000000" w:themeColor="text1"/>
        </w:rPr>
        <w:tab/>
      </w:r>
      <w:r w:rsidR="00694D7E" w:rsidRPr="0025709C">
        <w:rPr>
          <w:rFonts w:eastAsia="Times New Roman"/>
          <w:bCs/>
          <w:color w:val="000000" w:themeColor="text1"/>
        </w:rPr>
        <w:t>(4.</w:t>
      </w:r>
      <w:r w:rsidRPr="0025709C">
        <w:rPr>
          <w:rFonts w:eastAsia="Times New Roman"/>
          <w:bCs/>
          <w:color w:val="000000" w:themeColor="text1"/>
        </w:rPr>
        <w:t>23</w:t>
      </w:r>
      <w:r w:rsidR="00846698" w:rsidRPr="0025709C">
        <w:rPr>
          <w:rFonts w:eastAsia="Times New Roman"/>
          <w:bCs/>
          <w:color w:val="000000" w:themeColor="text1"/>
        </w:rPr>
        <w:t>)</w:t>
      </w:r>
    </w:p>
    <w:p w14:paraId="115533DB" w14:textId="2201E3FC" w:rsidR="00EC1545" w:rsidRPr="0025709C" w:rsidRDefault="00EC1545" w:rsidP="003A556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Reorganizing in </w:t>
      </w:r>
      <w:r w:rsidR="00694D7E" w:rsidRPr="0025709C">
        <w:rPr>
          <w:rFonts w:eastAsia="Times New Roman"/>
          <w:color w:val="000000" w:themeColor="text1"/>
        </w:rPr>
        <w:t>(4.</w:t>
      </w:r>
      <w:r w:rsidRPr="0025709C">
        <w:rPr>
          <w:rFonts w:eastAsia="Times New Roman"/>
          <w:color w:val="000000" w:themeColor="text1"/>
        </w:rPr>
        <w:t xml:space="preserve">23] </w:t>
      </w:r>
      <m:oMath>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oMath>
      <w:r w:rsidRPr="0025709C">
        <w:rPr>
          <w:rFonts w:eastAsia="Times New Roman"/>
          <w:color w:val="000000" w:themeColor="text1"/>
        </w:rPr>
        <w:t xml:space="preserve"> of terms 2 and 5 to render </w:t>
      </w:r>
      <m:oMath>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oMath>
      <w:r w:rsidRPr="0025709C">
        <w:rPr>
          <w:rFonts w:eastAsia="Times New Roman"/>
          <w:color w:val="000000" w:themeColor="text1"/>
        </w:rPr>
        <w:t xml:space="preserve"> and </w:t>
      </w:r>
      <m:oMath>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oMath>
      <w:r w:rsidRPr="0025709C">
        <w:rPr>
          <w:rFonts w:eastAsia="Times New Roman"/>
          <w:color w:val="000000" w:themeColor="text1"/>
        </w:rPr>
        <w:t xml:space="preserve"> in terms 3 and 4 to render </w:t>
      </w:r>
      <m:oMath>
        <m:r>
          <m:rPr>
            <m:sty m:val="bi"/>
          </m:rPr>
          <w:rPr>
            <w:rFonts w:ascii="Cambria Math" w:hAnsi="Cambria Math"/>
            <w:color w:val="000000" w:themeColor="text1"/>
          </w:rPr>
          <m:t>μ</m:t>
        </m:r>
      </m:oMath>
      <w:r w:rsidRPr="0025709C">
        <w:rPr>
          <w:rFonts w:eastAsia="Times New Roman"/>
          <w:color w:val="000000" w:themeColor="text1"/>
        </w:rPr>
        <w:t xml:space="preserve"> </w:t>
      </w:r>
    </w:p>
    <w:p w14:paraId="0CB3176D" w14:textId="17B88879"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r>
          <m:rPr>
            <m:sty m:val="bi"/>
          </m:rPr>
          <w:rPr>
            <w:rFonts w:ascii="Cambria Math" w:hAnsi="Cambria Math"/>
            <w:color w:val="000000" w:themeColor="text1"/>
          </w:rPr>
          <m:t>v</m:t>
        </m:r>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r>
                  <m:rPr>
                    <m:sty m:val="b"/>
                  </m:rPr>
                  <w:rPr>
                    <w:rFonts w:ascii="Cambria Math" w:hAnsi="Cambria Math"/>
                    <w:color w:val="000000" w:themeColor="text1"/>
                  </w:rPr>
                  <m:t>P</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e>
            </m:d>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ι</m:t>
        </m:r>
        <m:r>
          <m:rPr>
            <m:sty m:val="p"/>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r>
              <m:rPr>
                <m:sty m:val="b"/>
              </m:rPr>
              <w:rPr>
                <w:rFonts w:ascii="Cambria Math" w:hAnsi="Cambria Math"/>
                <w:color w:val="000000" w:themeColor="text1"/>
              </w:rPr>
              <m:t>P</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e>
        </m:d>
        <m:r>
          <m:rPr>
            <m:sty m:val="p"/>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e>
        </m:d>
        <m:r>
          <m:rPr>
            <m:sty m:val="bi"/>
          </m:rPr>
          <w:rPr>
            <w:rFonts w:ascii="Cambria Math" w:hAnsi="Cambria Math"/>
            <w:color w:val="000000" w:themeColor="text1"/>
          </w:rPr>
          <m:t>ι</m:t>
        </m:r>
      </m:oMath>
      <w:r w:rsidRPr="0025709C">
        <w:rPr>
          <w:b/>
          <w:color w:val="000000" w:themeColor="text1"/>
        </w:rPr>
        <w:tab/>
      </w:r>
      <w:r w:rsidR="00694D7E" w:rsidRPr="0025709C">
        <w:rPr>
          <w:rFonts w:eastAsia="Times New Roman"/>
          <w:color w:val="000000" w:themeColor="text1"/>
        </w:rPr>
        <w:t>(4.</w:t>
      </w:r>
      <w:r w:rsidRPr="0025709C">
        <w:rPr>
          <w:rFonts w:eastAsia="Times New Roman"/>
          <w:color w:val="000000" w:themeColor="text1"/>
        </w:rPr>
        <w:t>24</w:t>
      </w:r>
      <w:r w:rsidR="00846698" w:rsidRPr="0025709C">
        <w:rPr>
          <w:rFonts w:eastAsia="Times New Roman"/>
          <w:color w:val="000000" w:themeColor="text1"/>
        </w:rPr>
        <w:t>)</w:t>
      </w:r>
    </w:p>
    <w:p w14:paraId="4D967349" w14:textId="514B143E" w:rsidR="00EC1545" w:rsidRPr="0025709C" w:rsidRDefault="00EC1545" w:rsidP="0092261A">
      <w:pPr>
        <w:pStyle w:val="555-"/>
        <w:spacing w:line="240" w:lineRule="auto"/>
        <w:ind w:firstLineChars="0" w:firstLine="144"/>
        <w:jc w:val="left"/>
        <w:rPr>
          <w:rFonts w:eastAsia="Times New Roman"/>
          <w:color w:val="000000" w:themeColor="text1"/>
        </w:rPr>
      </w:pPr>
      <w:r w:rsidRPr="0025709C">
        <w:rPr>
          <w:rFonts w:eastAsia="Times New Roman"/>
          <w:color w:val="000000" w:themeColor="text1"/>
        </w:rPr>
        <w:t xml:space="preserve">From </w:t>
      </w:r>
      <w:r w:rsidR="00694D7E" w:rsidRPr="0025709C">
        <w:rPr>
          <w:rFonts w:eastAsia="Times New Roman"/>
          <w:color w:val="000000" w:themeColor="text1"/>
        </w:rPr>
        <w:t>(4.</w:t>
      </w:r>
      <w:r w:rsidRPr="0025709C">
        <w:rPr>
          <w:rFonts w:eastAsia="Times New Roman"/>
          <w:color w:val="000000" w:themeColor="text1"/>
        </w:rPr>
        <w:t xml:space="preserve">24] based on </w:t>
      </w:r>
      <m:oMath>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oMath>
      <w:r w:rsidRPr="0025709C">
        <w:rPr>
          <w:rFonts w:eastAsia="Times New Roman"/>
          <w:color w:val="000000" w:themeColor="text1"/>
        </w:rPr>
        <w:t xml:space="preserve"> and </w:t>
      </w:r>
      <m:oMath>
        <m:r>
          <m:rPr>
            <m:sty m:val="bi"/>
          </m:rPr>
          <w:rPr>
            <w:rFonts w:ascii="Cambria Math" w:hAnsi="Cambria Math"/>
            <w:color w:val="000000" w:themeColor="text1"/>
          </w:rPr>
          <m:t>μ</m:t>
        </m:r>
      </m:oMath>
      <w:r w:rsidRPr="0025709C">
        <w:rPr>
          <w:rFonts w:eastAsia="Times New Roman"/>
          <w:color w:val="000000" w:themeColor="text1"/>
        </w:rPr>
        <w:t xml:space="preserve"> we obtain </w:t>
      </w:r>
    </w:p>
    <w:p w14:paraId="1FD18453" w14:textId="084EBD33" w:rsidR="00EC1545" w:rsidRPr="0025709C" w:rsidRDefault="00EC1545" w:rsidP="00EC1545">
      <w:pPr>
        <w:pStyle w:val="555-"/>
        <w:spacing w:before="120" w:after="120" w:line="400" w:lineRule="atLeast"/>
        <w:ind w:firstLineChars="0" w:firstLine="0"/>
        <w:jc w:val="right"/>
        <w:rPr>
          <w:rFonts w:eastAsia="Times New Roman"/>
          <w:b/>
          <w:color w:val="000000" w:themeColor="text1"/>
        </w:rPr>
      </w:pP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r>
          <m:rPr>
            <m:sty m:val="bi"/>
          </m:rPr>
          <w:rPr>
            <w:rFonts w:ascii="Cambria Math" w:hAnsi="Cambria Math"/>
            <w:color w:val="000000" w:themeColor="text1"/>
          </w:rPr>
          <m:t>v</m:t>
        </m:r>
        <m:r>
          <m:rPr>
            <m:sty m:val="p"/>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ι</m:t>
        </m:r>
        <m:r>
          <m:rPr>
            <m:sty m:val="p"/>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r>
          <m:rPr>
            <m:sty m:val="p"/>
          </m:rP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ι</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ι</m:t>
        </m:r>
      </m:oMath>
      <w:r w:rsidRPr="0025709C">
        <w:rPr>
          <w:b/>
          <w:color w:val="000000" w:themeColor="text1"/>
        </w:rPr>
        <w:tab/>
      </w:r>
      <w:r w:rsidRPr="0025709C">
        <w:rPr>
          <w:b/>
          <w:color w:val="000000" w:themeColor="text1"/>
        </w:rPr>
        <w:tab/>
      </w:r>
      <w:r w:rsidRPr="0025709C">
        <w:rPr>
          <w:b/>
          <w:color w:val="000000" w:themeColor="text1"/>
        </w:rPr>
        <w:tab/>
      </w:r>
      <w:r w:rsidRPr="0025709C">
        <w:rPr>
          <w:b/>
          <w:color w:val="000000" w:themeColor="text1"/>
        </w:rPr>
        <w:tab/>
      </w:r>
      <w:r w:rsidR="00694D7E" w:rsidRPr="0025709C">
        <w:rPr>
          <w:rFonts w:eastAsia="Times New Roman"/>
          <w:color w:val="000000" w:themeColor="text1"/>
        </w:rPr>
        <w:t>(4.</w:t>
      </w:r>
      <w:r w:rsidRPr="0025709C">
        <w:rPr>
          <w:rFonts w:eastAsia="Times New Roman"/>
          <w:color w:val="000000" w:themeColor="text1"/>
        </w:rPr>
        <w:t>25</w:t>
      </w:r>
      <w:r w:rsidR="00846698" w:rsidRPr="0025709C">
        <w:rPr>
          <w:rFonts w:eastAsia="Times New Roman"/>
          <w:b/>
          <w:color w:val="000000" w:themeColor="text1"/>
        </w:rPr>
        <w:t>)</w:t>
      </w:r>
    </w:p>
    <w:p w14:paraId="43CE1E99" w14:textId="5FBEC9E1" w:rsidR="00EC1545" w:rsidRPr="0025709C" w:rsidRDefault="00EC1545" w:rsidP="00846698">
      <w:pPr>
        <w:pStyle w:val="555-"/>
        <w:spacing w:line="240" w:lineRule="auto"/>
        <w:ind w:firstLineChars="0"/>
        <w:rPr>
          <w:rFonts w:eastAsia="Times New Roman"/>
          <w:color w:val="000000" w:themeColor="text1"/>
        </w:rPr>
      </w:pPr>
      <w:r w:rsidRPr="0025709C">
        <w:rPr>
          <w:rFonts w:eastAsia="Times New Roman"/>
          <w:color w:val="000000" w:themeColor="text1"/>
        </w:rPr>
        <w:t xml:space="preserve">Completing </w:t>
      </w:r>
      <w:r w:rsidR="00694D7E" w:rsidRPr="0025709C">
        <w:rPr>
          <w:rFonts w:eastAsia="Times New Roman"/>
          <w:color w:val="000000" w:themeColor="text1"/>
        </w:rPr>
        <w:t>(4.</w:t>
      </w:r>
      <w:r w:rsidRPr="0025709C">
        <w:rPr>
          <w:rFonts w:eastAsia="Times New Roman"/>
          <w:color w:val="000000" w:themeColor="text1"/>
        </w:rPr>
        <w:t xml:space="preserve">25] with the term </w:t>
      </w:r>
      <m:oMath>
        <m:r>
          <m:rPr>
            <m:sty m:val="p"/>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oMath>
      <w:r w:rsidRPr="0025709C">
        <w:rPr>
          <w:rFonts w:eastAsia="Times New Roman"/>
          <w:color w:val="000000" w:themeColor="text1"/>
        </w:rPr>
        <w:t xml:space="preserve"> </w:t>
      </w:r>
    </w:p>
    <w:p w14:paraId="5578A122" w14:textId="233DB99F"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d>
          <m:dPr>
            <m:ctrlPr>
              <w:rPr>
                <w:rFonts w:ascii="Cambria Math" w:hAnsi="Cambria Math"/>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r>
          <m:rPr>
            <m:sty m:val="bi"/>
          </m:rPr>
          <w:rPr>
            <w:rFonts w:ascii="Cambria Math" w:hAnsi="Cambria Math"/>
            <w:color w:val="000000" w:themeColor="text1"/>
          </w:rPr>
          <m:t>v</m:t>
        </m:r>
        <m:r>
          <m:rPr>
            <m:sty m:val="p"/>
          </m:rP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oMath>
      <w:r w:rsidRPr="0025709C">
        <w:rPr>
          <w:color w:val="000000" w:themeColor="text1"/>
        </w:rPr>
        <w:tab/>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26</w:t>
      </w:r>
      <w:r w:rsidR="00846698" w:rsidRPr="0025709C">
        <w:rPr>
          <w:rFonts w:eastAsia="Times New Roman"/>
          <w:color w:val="000000" w:themeColor="text1"/>
        </w:rPr>
        <w:t>)</w:t>
      </w:r>
    </w:p>
    <w:p w14:paraId="0FCA6F1E" w14:textId="7F1128D6"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Completing </w:t>
      </w:r>
      <w:r w:rsidR="00694D7E" w:rsidRPr="0025709C">
        <w:rPr>
          <w:rFonts w:eastAsia="Times New Roman"/>
          <w:color w:val="000000" w:themeColor="text1"/>
        </w:rPr>
        <w:t>(4.</w:t>
      </w:r>
      <w:r w:rsidRPr="0025709C">
        <w:rPr>
          <w:rFonts w:eastAsia="Times New Roman"/>
          <w:color w:val="000000" w:themeColor="text1"/>
        </w:rPr>
        <w:t xml:space="preserve">26] with the terms </w:t>
      </w: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oMath>
      <w:r w:rsidRPr="0025709C">
        <w:rPr>
          <w:rFonts w:eastAsia="Times New Roman"/>
          <w:color w:val="000000" w:themeColor="text1"/>
        </w:rPr>
        <w:t xml:space="preserve">, </w:t>
      </w: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oMath>
      <w:r w:rsidRPr="0025709C">
        <w:rPr>
          <w:rFonts w:eastAsia="Times New Roman"/>
          <w:color w:val="000000" w:themeColor="text1"/>
        </w:rPr>
        <w:t xml:space="preserve"> and </w:t>
      </w: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oMath>
      <w:r w:rsidRPr="0025709C">
        <w:rPr>
          <w:rFonts w:eastAsia="Times New Roman"/>
          <w:color w:val="000000" w:themeColor="text1"/>
        </w:rPr>
        <w:t xml:space="preserve"> we obtain:</w:t>
      </w:r>
    </w:p>
    <w:p w14:paraId="64159C9A" w14:textId="28AC739C"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e>
          <m:sup>
            <m: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e>
          <m:sup>
            <m:r>
              <w:rPr>
                <w:rFonts w:ascii="Cambria Math" w:hAnsi="Cambria Math"/>
                <w:color w:val="000000" w:themeColor="text1"/>
              </w:rPr>
              <m:t>†</m:t>
            </m:r>
          </m:sup>
        </m:sSup>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v</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bSup>
          <m:sSubSupPr>
            <m:ctrlPr>
              <w:rPr>
                <w:rFonts w:ascii="Cambria Math" w:hAnsi="Cambria Math"/>
                <w:b/>
                <w:color w:val="000000" w:themeColor="text1"/>
              </w:rPr>
            </m:ctrlPr>
          </m:sSubSupPr>
          <m:e>
            <m:r>
              <m:rPr>
                <m:sty m:val="b"/>
              </m:rPr>
              <w:rPr>
                <w:rFonts w:ascii="Cambria Math" w:hAnsi="Cambria Math"/>
                <w:color w:val="000000" w:themeColor="text1"/>
              </w:rPr>
              <m:t>L</m:t>
            </m:r>
          </m:e>
          <m:sub>
            <m:r>
              <m:rPr>
                <m:sty m:val="bi"/>
              </m:rPr>
              <w:rPr>
                <w:rFonts w:ascii="Cambria Math" w:hAnsi="Cambria Math"/>
                <w:color w:val="000000" w:themeColor="text1"/>
              </w:rPr>
              <m:t>vι</m:t>
            </m:r>
          </m:sub>
          <m:sup>
            <m:r>
              <m:rPr>
                <m:scr m:val="script"/>
                <m:sty m:val="p"/>
              </m:rPr>
              <w:rPr>
                <w:rFonts w:ascii="Cambria Math" w:hAnsi="Cambria Math"/>
                <w:color w:val="000000" w:themeColor="text1"/>
              </w:rPr>
              <m:t>T</m:t>
            </m:r>
          </m:sup>
        </m:sSubSup>
        <m:r>
          <m:rPr>
            <m:sty m:val="bi"/>
          </m:rPr>
          <w:rPr>
            <w:rFonts w:ascii="Cambria Math" w:hAnsi="Cambria Math"/>
            <w:color w:val="000000" w:themeColor="text1"/>
          </w:rPr>
          <m:t>v</m:t>
        </m:r>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694D7E" w:rsidRPr="0025709C">
        <w:rPr>
          <w:color w:val="000000" w:themeColor="text1"/>
        </w:rPr>
        <w:t>(4.</w:t>
      </w:r>
      <w:r w:rsidRPr="0025709C">
        <w:rPr>
          <w:rFonts w:eastAsia="Times New Roman"/>
          <w:color w:val="000000" w:themeColor="text1"/>
        </w:rPr>
        <w:t>27</w:t>
      </w:r>
      <w:r w:rsidR="00846698" w:rsidRPr="0025709C">
        <w:rPr>
          <w:rFonts w:eastAsia="Times New Roman"/>
          <w:color w:val="000000" w:themeColor="text1"/>
        </w:rPr>
        <w:t>)</w:t>
      </w:r>
    </w:p>
    <w:p w14:paraId="2C259D75" w14:textId="2A6F74D3"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Then terms 3, 4, and 6 in </w:t>
      </w:r>
      <w:r w:rsidR="00694D7E" w:rsidRPr="0025709C">
        <w:rPr>
          <w:rFonts w:eastAsia="Times New Roman"/>
          <w:color w:val="000000" w:themeColor="text1"/>
        </w:rPr>
        <w:t>(4.</w:t>
      </w:r>
      <w:r w:rsidRPr="0025709C">
        <w:rPr>
          <w:rFonts w:eastAsia="Times New Roman"/>
          <w:color w:val="000000" w:themeColor="text1"/>
        </w:rPr>
        <w:t xml:space="preserve">27] can be reorganized into </w:t>
      </w:r>
      <m:oMath>
        <m: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oMath>
      <w:r w:rsidRPr="0025709C">
        <w:rPr>
          <w:rFonts w:eastAsia="Times New Roman"/>
          <w:color w:val="000000" w:themeColor="text1"/>
        </w:rPr>
        <w:t xml:space="preserve"> since </w:t>
      </w:r>
      <m:oMath>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Sup>
          <m:sSubSupPr>
            <m:ctrlPr>
              <w:rPr>
                <w:rFonts w:ascii="Cambria Math" w:hAnsi="Cambria Math"/>
                <w:color w:val="000000" w:themeColor="text1"/>
              </w:rPr>
            </m:ctrlPr>
          </m:sSubSupPr>
          <m:e>
            <m:r>
              <m:rPr>
                <m:sty m:val="b"/>
              </m:rPr>
              <w:rPr>
                <w:rFonts w:ascii="Cambria Math" w:hAnsi="Cambria Math"/>
                <w:color w:val="000000" w:themeColor="text1"/>
              </w:rPr>
              <m:t>L</m:t>
            </m:r>
          </m:e>
          <m:sub>
            <m:r>
              <m:rPr>
                <m:sty m:val="bi"/>
              </m:rPr>
              <w:rPr>
                <w:rFonts w:ascii="Cambria Math" w:hAnsi="Cambria Math"/>
                <w:color w:val="000000" w:themeColor="text1"/>
              </w:rPr>
              <m:t>vι</m:t>
            </m:r>
          </m:sub>
          <m:sup>
            <m:r>
              <m:rPr>
                <m:scr m:val="script"/>
                <m:sty m:val="p"/>
              </m:rPr>
              <w:rPr>
                <w:rFonts w:ascii="Cambria Math" w:hAnsi="Cambria Math"/>
                <w:color w:val="000000" w:themeColor="text1"/>
              </w:rPr>
              <m:t>T</m:t>
            </m:r>
          </m:sup>
        </m:sSubSup>
        <m:r>
          <m:rPr>
            <m:sty m:val="bi"/>
          </m:rPr>
          <w:rPr>
            <w:rFonts w:ascii="Cambria Math" w:hAnsi="Cambria Math"/>
            <w:color w:val="000000" w:themeColor="text1"/>
          </w:rPr>
          <m:t>v</m:t>
        </m:r>
        <m:r>
          <w:rPr>
            <w:rFonts w:ascii="Cambria Math" w:hAnsi="Cambria Math"/>
            <w:color w:val="000000" w:themeColor="text1"/>
          </w:rPr>
          <m:t>=</m:t>
        </m:r>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oMath>
      <w:r w:rsidRPr="0025709C">
        <w:rPr>
          <w:rFonts w:eastAsia="Times New Roman"/>
          <w:color w:val="000000" w:themeColor="text1"/>
        </w:rPr>
        <w:t xml:space="preserve"> to obtain:</w:t>
      </w:r>
    </w:p>
    <w:p w14:paraId="3A165F5B" w14:textId="35DF31C1"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e>
          <m:sup>
            <m: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e>
          <m:sup>
            <m:r>
              <w:rPr>
                <w:rFonts w:ascii="Cambria Math" w:hAnsi="Cambria Math"/>
                <w:color w:val="000000" w:themeColor="text1"/>
              </w:rPr>
              <m:t>†</m:t>
            </m:r>
          </m:sup>
        </m:sSup>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r>
          <w:rPr>
            <w:rFonts w:ascii="Cambria Math" w:hAnsi="Cambria Math"/>
            <w:color w:val="000000" w:themeColor="text1"/>
          </w:rPr>
          <m:t>-</m:t>
        </m:r>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r>
          <m:rPr>
            <m:sty m:val="bi"/>
          </m:rPr>
          <w:rPr>
            <w:rFonts w:ascii="Cambria Math" w:hAnsi="Cambria Math"/>
            <w:color w:val="000000" w:themeColor="text1"/>
          </w:rPr>
          <m:t>μ</m:t>
        </m:r>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28]</w:t>
      </w:r>
    </w:p>
    <w:p w14:paraId="0754F556" w14:textId="4DBBDB2F"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But combining terms 3 and 4 in </w:t>
      </w:r>
      <w:r w:rsidR="00694D7E" w:rsidRPr="0025709C">
        <w:rPr>
          <w:rFonts w:eastAsia="Times New Roman"/>
          <w:color w:val="000000" w:themeColor="text1"/>
        </w:rPr>
        <w:t>(4.</w:t>
      </w:r>
      <w:r w:rsidRPr="0025709C">
        <w:rPr>
          <w:rFonts w:eastAsia="Times New Roman"/>
          <w:color w:val="000000" w:themeColor="text1"/>
        </w:rPr>
        <w:t xml:space="preserve">28] yields </w:t>
      </w:r>
      <m:oMath>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r>
          <m:rPr>
            <m:sty m:val="bi"/>
          </m:rPr>
          <w:rPr>
            <w:rFonts w:ascii="Cambria Math" w:hAnsi="Cambria Math"/>
            <w:color w:val="000000" w:themeColor="text1"/>
          </w:rPr>
          <m:t>μ</m:t>
        </m:r>
      </m:oMath>
    </w:p>
    <w:p w14:paraId="61549E76" w14:textId="60700718" w:rsidR="00EC1545" w:rsidRPr="0025709C" w:rsidRDefault="00EC1545" w:rsidP="00EC1545">
      <w:pPr>
        <w:pStyle w:val="555-"/>
        <w:spacing w:before="120" w:after="120" w:line="400" w:lineRule="atLeast"/>
        <w:ind w:firstLineChars="0" w:firstLine="0"/>
        <w:jc w:val="right"/>
        <w:rPr>
          <w:rFonts w:eastAsia="Times New Roman"/>
          <w:b/>
          <w:color w:val="000000" w:themeColor="text1"/>
        </w:rPr>
      </w:pPr>
      <m:oMath>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e>
          <m:sup>
            <m:r>
              <w:rPr>
                <w:rFonts w:ascii="Cambria Math" w:hAnsi="Cambria Math"/>
                <w:color w:val="000000" w:themeColor="text1"/>
              </w:rPr>
              <m:t>†</m:t>
            </m:r>
          </m:sup>
        </m:sSup>
        <m:sSup>
          <m:sSupPr>
            <m:ctrlPr>
              <w:rPr>
                <w:rFonts w:ascii="Cambria Math" w:hAnsi="Cambria Math"/>
                <w:b/>
                <w:bCs/>
                <w:iCs/>
                <w:color w:val="000000" w:themeColor="text1"/>
              </w:rPr>
            </m:ctrlPr>
          </m:sSupPr>
          <m:e>
            <m:r>
              <m:rPr>
                <m:sty m:val="b"/>
              </m:rPr>
              <w:rPr>
                <w:rFonts w:ascii="Cambria Math" w:hAnsi="Cambria Math"/>
                <w:color w:val="000000" w:themeColor="text1"/>
              </w:rPr>
              <m:t>P</m:t>
            </m:r>
          </m:e>
          <m:sup>
            <m:r>
              <m:rPr>
                <m:sty m:val="p"/>
              </m:rPr>
              <w:rPr>
                <w:rFonts w:ascii="Cambria Math" w:hAnsi="Cambria Math"/>
                <w:color w:val="000000" w:themeColor="text1"/>
              </w:rPr>
              <m:t>-1</m:t>
            </m:r>
          </m:sup>
        </m:sSup>
        <m:d>
          <m:dPr>
            <m:ctrlPr>
              <w:rPr>
                <w:rFonts w:ascii="Cambria Math" w:hAnsi="Cambria Math"/>
                <w:i/>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r>
              <m:rPr>
                <m:sty m:val="bi"/>
              </m:rPr>
              <w:rPr>
                <w:rFonts w:ascii="Cambria Math" w:hAnsi="Cambria Math"/>
                <w:color w:val="000000" w:themeColor="text1"/>
              </w:rPr>
              <m:t>μ</m:t>
            </m:r>
          </m:e>
        </m:d>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e>
          <m:sup>
            <m:r>
              <w:rPr>
                <w:rFonts w:ascii="Cambria Math" w:hAnsi="Cambria Math"/>
                <w:color w:val="000000" w:themeColor="text1"/>
              </w:rPr>
              <m:t>†</m:t>
            </m:r>
          </m:sup>
        </m:sSup>
        <m:d>
          <m:dPr>
            <m:ctrlPr>
              <w:rPr>
                <w:rFonts w:ascii="Cambria Math" w:hAnsi="Cambria Math"/>
                <w:i/>
                <w:color w:val="000000" w:themeColor="text1"/>
              </w:rPr>
            </m:ctrlPr>
          </m:dPr>
          <m:e>
            <m:r>
              <m:rPr>
                <m:sty m:val="bi"/>
              </m:rPr>
              <w:rPr>
                <w:rFonts w:ascii="Cambria Math" w:hAnsi="Cambria Math"/>
                <w:color w:val="000000" w:themeColor="text1"/>
              </w:rPr>
              <m:t>v</m:t>
            </m:r>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e>
        </m:d>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color w:val="000000" w:themeColor="text1"/>
              </w:rPr>
            </m:ctrlPr>
          </m:sSupPr>
          <m:e>
            <m:r>
              <m:rPr>
                <m:sty m:val="bi"/>
              </m:rPr>
              <w:rPr>
                <w:rFonts w:ascii="Cambria Math" w:hAnsi="Cambria Math"/>
                <w:color w:val="000000" w:themeColor="text1"/>
              </w:rPr>
              <m:t>μ</m:t>
            </m:r>
          </m:e>
          <m:sup>
            <m:r>
              <m:rPr>
                <m:sty m:val="p"/>
              </m:rPr>
              <w:rPr>
                <w:rFonts w:ascii="Cambria Math" w:hAnsi="Cambria Math"/>
                <w:color w:val="000000" w:themeColor="text1"/>
              </w:rPr>
              <m:t>†</m:t>
            </m:r>
          </m:sup>
        </m:s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r>
          <m:rPr>
            <m:sty m:val="bi"/>
          </m:rPr>
          <w:rPr>
            <w:rFonts w:ascii="Cambria Math" w:hAnsi="Cambria Math"/>
            <w:color w:val="000000" w:themeColor="text1"/>
          </w:rPr>
          <m:t>μ</m:t>
        </m:r>
      </m:oMath>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29</w:t>
      </w:r>
      <w:r w:rsidR="00846698" w:rsidRPr="0025709C">
        <w:rPr>
          <w:rFonts w:eastAsia="Times New Roman"/>
          <w:color w:val="000000" w:themeColor="text1"/>
        </w:rPr>
        <w:t>)</w:t>
      </w:r>
    </w:p>
    <w:p w14:paraId="064FF3E1" w14:textId="39EB22A8"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From </w:t>
      </w:r>
      <w:r w:rsidR="00694D7E" w:rsidRPr="0025709C">
        <w:rPr>
          <w:rFonts w:eastAsia="Times New Roman"/>
          <w:color w:val="000000" w:themeColor="text1"/>
        </w:rPr>
        <w:t>(4.</w:t>
      </w:r>
      <w:r w:rsidRPr="0025709C">
        <w:rPr>
          <w:rFonts w:eastAsia="Times New Roman"/>
          <w:color w:val="000000" w:themeColor="text1"/>
        </w:rPr>
        <w:t>29], it holds that:</w:t>
      </w:r>
    </w:p>
    <w:p w14:paraId="444BBE81"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Para>
        <m:oMathParaPr>
          <m:jc m:val="center"/>
        </m:oMathParaPr>
        <m:oMath>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r>
                <m:rPr>
                  <m:sty m:val="bi"/>
                </m:rPr>
                <w:rPr>
                  <w:rFonts w:ascii="Cambria Math" w:hAnsi="Cambria Math"/>
                  <w:color w:val="000000" w:themeColor="text1"/>
                </w:rPr>
                <m:t>v</m:t>
              </m:r>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ι</m:t>
              </m:r>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r>
                    <m:rPr>
                      <m:sty m:val="bi"/>
                    </m:rPr>
                    <w:rPr>
                      <w:rFonts w:ascii="Cambria Math" w:hAnsi="Cambria Math"/>
                      <w:color w:val="000000" w:themeColor="text1"/>
                    </w:rPr>
                    <m:t>ι</m:t>
                  </m:r>
                </m:e>
              </m:d>
            </m:e>
            <m:e>
              <m: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m:t>
          </m:r>
        </m:oMath>
      </m:oMathPara>
    </w:p>
    <w:p w14:paraId="28D82472" w14:textId="0A4184EE"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r>
              <m:rPr>
                <m:sty m:val="bi"/>
              </m:rPr>
              <w:rPr>
                <w:rFonts w:ascii="Cambria Math" w:hAnsi="Cambria Math"/>
                <w:color w:val="000000" w:themeColor="text1"/>
              </w:rPr>
              <m:t>ι</m:t>
            </m:r>
          </m:e>
          <m:e>
            <m:r>
              <m:rPr>
                <m:sty m:val="bi"/>
              </m:rPr>
              <w:rPr>
                <w:rFonts w:ascii="Cambria Math" w:hAnsi="Cambria Math"/>
                <w:color w:val="000000" w:themeColor="text1"/>
              </w:rPr>
              <m:t>μ</m:t>
            </m:r>
            <m:r>
              <w:rPr>
                <w:rFonts w:ascii="Cambria Math" w:hAnsi="Cambria Math"/>
                <w:color w:val="000000" w:themeColor="text1"/>
              </w:rPr>
              <m:t>,</m:t>
            </m:r>
            <m:r>
              <m:rPr>
                <m:sty m:val="b"/>
              </m:rPr>
              <w:rPr>
                <w:rFonts w:ascii="Cambria Math" w:hAnsi="Cambria Math"/>
                <w:color w:val="000000" w:themeColor="text1"/>
              </w:rPr>
              <m:t>P</m:t>
            </m:r>
          </m:e>
        </m:d>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r>
              <m:rPr>
                <m:sty m:val="bi"/>
              </m:rPr>
              <w:rPr>
                <w:rFonts w:ascii="Cambria Math" w:hAnsi="Cambria Math"/>
                <w:color w:val="000000" w:themeColor="text1"/>
              </w:rPr>
              <m:t>v</m:t>
            </m:r>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bi"/>
              </m:rPr>
              <w:rPr>
                <w:rFonts w:ascii="Cambria Math" w:hAnsi="Cambria Math"/>
                <w:color w:val="000000" w:themeColor="text1"/>
              </w:rPr>
              <m:t>μ</m:t>
            </m:r>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r>
                  <m:rPr>
                    <m:sty m:val="bi"/>
                  </m:rPr>
                  <w:rPr>
                    <w:rFonts w:ascii="Cambria Math" w:hAnsi="Cambria Math"/>
                    <w:color w:val="000000" w:themeColor="text1"/>
                  </w:rPr>
                  <m:t>μ</m:t>
                </m:r>
              </m:e>
            </m:d>
          </m:e>
          <m:e>
            <m:r>
              <w:rPr>
                <w:rFonts w:ascii="Cambria Math" w:hAnsi="Cambria Math"/>
                <w:color w:val="000000" w:themeColor="text1"/>
              </w:rPr>
              <m:t>0,</m:t>
            </m:r>
            <m:r>
              <m:rPr>
                <m:sty m:val="b"/>
              </m:rPr>
              <w:rPr>
                <w:rFonts w:ascii="Cambria Math" w:hAnsi="Cambria Math"/>
                <w:color w:val="000000" w:themeColor="text1"/>
              </w:rPr>
              <m:t>Λ</m:t>
            </m:r>
          </m:e>
        </m:d>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30</w:t>
      </w:r>
      <w:r w:rsidR="00846698" w:rsidRPr="0025709C">
        <w:rPr>
          <w:rFonts w:eastAsia="Times New Roman"/>
          <w:color w:val="000000" w:themeColor="text1"/>
        </w:rPr>
        <w:t>)</w:t>
      </w:r>
    </w:p>
    <w:p w14:paraId="06FAEB21" w14:textId="77777777" w:rsidR="00EC1545" w:rsidRPr="006B33C0" w:rsidRDefault="00EC1545" w:rsidP="00C40003">
      <w:pPr>
        <w:pStyle w:val="Heading2"/>
        <w:rPr>
          <w:rFonts w:ascii="Arial" w:hAnsi="Arial" w:cs="Arial"/>
          <w:b w:val="0"/>
          <w:bCs/>
          <w:color w:val="000000" w:themeColor="text1"/>
        </w:rPr>
      </w:pPr>
      <w:bookmarkStart w:id="28" w:name="_Toc42879663"/>
      <w:bookmarkStart w:id="29" w:name="_Toc42880267"/>
      <w:r w:rsidRPr="006B33C0">
        <w:rPr>
          <w:rFonts w:ascii="Arial" w:hAnsi="Arial" w:cs="Arial"/>
          <w:b w:val="0"/>
          <w:bCs/>
          <w:color w:val="000000" w:themeColor="text1"/>
        </w:rPr>
        <w:t>Bayesian second type maximum a posteriori (hyperparameters) analysis with the hierarchical complex-valued Elastic Net</w:t>
      </w:r>
      <w:bookmarkEnd w:id="28"/>
      <w:bookmarkEnd w:id="29"/>
      <w:r w:rsidRPr="006B33C0">
        <w:rPr>
          <w:rFonts w:ascii="Arial" w:hAnsi="Arial" w:cs="Arial"/>
          <w:b w:val="0"/>
          <w:bCs/>
          <w:color w:val="000000" w:themeColor="text1"/>
        </w:rPr>
        <w:t xml:space="preserve"> prior</w:t>
      </w:r>
    </w:p>
    <w:p w14:paraId="631B0FED" w14:textId="77777777"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From the joint distribution </w:t>
      </w:r>
      <m:oMath>
        <m:r>
          <w:rPr>
            <w:rFonts w:ascii="Cambria Math" w:hAnsi="Cambria Math"/>
            <w:color w:val="000000" w:themeColor="text1"/>
          </w:rPr>
          <m:t>p</m:t>
        </m:r>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d>
                  <m:dPr>
                    <m:ctrlPr>
                      <w:rPr>
                        <w:rFonts w:ascii="Cambria Math" w:hAnsi="Cambria Math"/>
                        <w:color w:val="000000" w:themeColor="text1"/>
                        <w:lang w:val="es-MX"/>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e>
            </m:d>
          </m:e>
        </m:d>
      </m:oMath>
      <w:r w:rsidRPr="0025709C">
        <w:rPr>
          <w:rFonts w:eastAsia="Times New Roman"/>
          <w:color w:val="000000" w:themeColor="text1"/>
        </w:rPr>
        <w:t xml:space="preserve"> we can derive iteratively and approximated representation of the Type II-Likelihood </w:t>
      </w:r>
      <m:oMath>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oMath>
      <w:r w:rsidRPr="0025709C">
        <w:rPr>
          <w:rFonts w:eastAsia="Times New Roman"/>
          <w:color w:val="000000" w:themeColor="text1"/>
        </w:rPr>
        <w:t>:</w:t>
      </w:r>
    </w:p>
    <w:p w14:paraId="203EE71E" w14:textId="13695F5C"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p</m:t>
        </m:r>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r>
          <w:rPr>
            <w:rFonts w:ascii="Cambria Math" w:hAnsi="Cambria Math"/>
            <w:color w:val="000000" w:themeColor="text1"/>
          </w:rPr>
          <m:t>=</m:t>
        </m:r>
        <m:nary>
          <m:naryPr>
            <m:chr m:val="∏"/>
            <m:limLoc m:val="subSup"/>
            <m:supHide m:val="1"/>
            <m:ctrlPr>
              <w:rPr>
                <w:rFonts w:ascii="Cambria Math" w:hAnsi="Cambria Math"/>
                <w:i/>
                <w:color w:val="000000" w:themeColor="text1"/>
              </w:rPr>
            </m:ctrlPr>
          </m:naryPr>
          <m:sub>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sub>
              <m:sup/>
              <m:e>
                <m:nary>
                  <m:naryPr>
                    <m:limLoc m:val="undOvr"/>
                    <m:subHide m:val="1"/>
                    <m:supHide m:val="1"/>
                    <m:ctrlPr>
                      <w:rPr>
                        <w:rFonts w:ascii="Cambria Math" w:hAnsi="Cambria Math"/>
                        <w:i/>
                        <w:color w:val="000000" w:themeColor="text1"/>
                      </w:rPr>
                    </m:ctrlPr>
                  </m:naryPr>
                  <m:sub/>
                  <m:sup/>
                  <m:e>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r>
                      <w:rPr>
                        <w:rFonts w:ascii="Cambria Math" w:hAnsi="Cambria Math"/>
                        <w:color w:val="000000" w:themeColor="text1"/>
                      </w:rPr>
                      <m:t>d</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nary>
              </m:e>
            </m:nary>
          </m:e>
        </m:nary>
      </m:oMath>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31</w:t>
      </w:r>
      <w:r w:rsidR="00846698" w:rsidRPr="0025709C">
        <w:rPr>
          <w:rFonts w:eastAsia="Times New Roman"/>
          <w:color w:val="000000" w:themeColor="text1"/>
        </w:rPr>
        <w:t>)</w:t>
      </w:r>
    </w:p>
    <w:p w14:paraId="28353295" w14:textId="4DC9D892"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p</m:t>
        </m:r>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oMath>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32</w:t>
      </w:r>
      <w:r w:rsidR="00846698" w:rsidRPr="0025709C">
        <w:rPr>
          <w:rFonts w:eastAsia="Times New Roman"/>
          <w:color w:val="000000" w:themeColor="text1"/>
        </w:rPr>
        <w:t>)</w:t>
      </w:r>
    </w:p>
    <w:p w14:paraId="1BE238F3" w14:textId="77777777" w:rsidR="00EC1545" w:rsidRPr="0025709C" w:rsidRDefault="00EC1545" w:rsidP="001F7976">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where </w:t>
      </w:r>
    </w:p>
    <w:p w14:paraId="50AF8C4E"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r>
            <w:rPr>
              <w:rFonts w:ascii="Cambria Math" w:hAnsi="Cambria Math"/>
              <w:color w:val="000000" w:themeColor="text1"/>
            </w:rPr>
            <m:t>=</m:t>
          </m:r>
        </m:oMath>
      </m:oMathPara>
    </w:p>
    <w:p w14:paraId="79A677DB" w14:textId="5C6689E9"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nary>
          <m:naryPr>
            <m:chr m:val="∏"/>
            <m:limLoc m:val="subSup"/>
            <m:supHide m:val="1"/>
            <m:ctrlPr>
              <w:rPr>
                <w:rFonts w:ascii="Cambria Math" w:hAnsi="Cambria Math"/>
                <w:i/>
                <w:color w:val="000000" w:themeColor="text1"/>
              </w:rPr>
            </m:ctrlPr>
          </m:naryPr>
          <m:sub>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sub>
              <m:sup/>
              <m:e>
                <m:nary>
                  <m:naryPr>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e>
                      <m:e>
                        <m: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d</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nary>
              </m:e>
            </m:nary>
          </m:e>
        </m:nary>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33</w:t>
      </w:r>
      <w:r w:rsidR="00846698" w:rsidRPr="0025709C">
        <w:rPr>
          <w:rFonts w:eastAsia="Times New Roman"/>
          <w:color w:val="000000" w:themeColor="text1"/>
        </w:rPr>
        <w:t>)</w:t>
      </w:r>
    </w:p>
    <w:p w14:paraId="0250FF81" w14:textId="77777777"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The analysis of the previous section yields</w:t>
      </w:r>
    </w:p>
    <w:p w14:paraId="78669D8D"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nary>
          <m:naryPr>
            <m:limLoc m:val="undOvr"/>
            <m:subHide m:val="1"/>
            <m:supHide m:val="1"/>
            <m:ctrlPr>
              <w:rPr>
                <w:rFonts w:ascii="Cambria Math" w:hAnsi="Cambria Math"/>
                <w:i/>
                <w:color w:val="000000" w:themeColor="text1"/>
              </w:rPr>
            </m:ctrlPr>
          </m:naryPr>
          <m:sub/>
          <m:sup/>
          <m:e>
            <m:sSubSup>
              <m:sSubSupPr>
                <m:ctrlPr>
                  <w:rPr>
                    <w:rFonts w:ascii="Cambria Math" w:hAnsi="Cambria Math"/>
                    <w:i/>
                    <w:color w:val="000000" w:themeColor="text1"/>
                  </w:rPr>
                </m:ctrlPr>
              </m:sSubSupPr>
              <m:e>
                <m:r>
                  <w:rPr>
                    <w:rFonts w:ascii="Cambria Math" w:hAnsi="Cambria Math"/>
                    <w:color w:val="000000" w:themeColor="text1"/>
                  </w:rPr>
                  <m:t>N</m:t>
                </m:r>
              </m:e>
              <m:sub>
                <m:r>
                  <m:rPr>
                    <m:sty m:val="p"/>
                  </m:rPr>
                  <w:rPr>
                    <w:rFonts w:ascii="Cambria Math" w:hAnsi="Cambria Math"/>
                    <w:color w:val="000000" w:themeColor="text1"/>
                  </w:rPr>
                  <m:t>p</m:t>
                </m:r>
              </m:sub>
              <m:sup>
                <m:r>
                  <m:rPr>
                    <m:scr m:val="double-struck"/>
                    <m:sty m:val="p"/>
                  </m:rPr>
                  <w:rPr>
                    <w:rFonts w:ascii="Cambria Math" w:hAnsi="Cambria Math"/>
                    <w:color w:val="000000" w:themeColor="text1"/>
                  </w:rPr>
                  <m:t>C</m:t>
                </m:r>
              </m:sup>
            </m:sSubSup>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d>
              </m:e>
              <m:e>
                <m:r>
                  <w:rPr>
                    <w:rFonts w:ascii="Cambria Math" w:hAnsi="Cambria Math"/>
                    <w:color w:val="000000" w:themeColor="text1"/>
                  </w:rPr>
                  <m:t>0,</m:t>
                </m:r>
                <m:r>
                  <m:rPr>
                    <m:sty m:val="b"/>
                  </m:rPr>
                  <w:rPr>
                    <w:rFonts w:ascii="Cambria Math" w:hAnsi="Cambria Math"/>
                    <w:color w:val="000000" w:themeColor="text1"/>
                  </w:rPr>
                  <m:t>Λ</m:t>
                </m:r>
              </m:e>
            </m:d>
            <m:r>
              <w:rPr>
                <w:rFonts w:ascii="Cambria Math" w:hAnsi="Cambria Math"/>
                <w:color w:val="000000" w:themeColor="text1"/>
              </w:rPr>
              <m:t>d</m:t>
            </m:r>
            <m:sSub>
              <m:sSubPr>
                <m:ctrlPr>
                  <w:rPr>
                    <w:rFonts w:ascii="Cambria Math" w:hAnsi="Cambria Math"/>
                    <w:color w:val="000000" w:themeColor="text1"/>
                  </w:rPr>
                </m:ctrlPr>
              </m:sSubPr>
              <m:e>
                <m:r>
                  <m:rPr>
                    <m:sty m:val="bi"/>
                  </m:rPr>
                  <w:rPr>
                    <w:rFonts w:ascii="Cambria Math" w:hAnsi="Cambria Math"/>
                    <w:color w:val="000000" w:themeColor="text1"/>
                  </w:rPr>
                  <m:t>ι</m:t>
                </m:r>
              </m:e>
              <m:sub>
                <m:r>
                  <m:rPr>
                    <m:scr m:val="script"/>
                    <m:sty m:val="p"/>
                  </m:rPr>
                  <w:rPr>
                    <w:rFonts w:ascii="Cambria Math" w:hAnsi="Cambria Math"/>
                    <w:color w:val="000000" w:themeColor="text1"/>
                  </w:rPr>
                  <m:t>m</m:t>
                </m:r>
              </m:sub>
            </m:sSub>
            <m:d>
              <m:dPr>
                <m:ctrlPr>
                  <w:rPr>
                    <w:rFonts w:ascii="Cambria Math" w:hAnsi="Cambria Math"/>
                    <w:color w:val="000000" w:themeColor="text1"/>
                  </w:rPr>
                </m:ctrlPr>
              </m:dPr>
              <m:e>
                <m:r>
                  <w:rPr>
                    <w:rFonts w:ascii="Cambria Math" w:hAnsi="Cambria Math"/>
                    <w:color w:val="000000" w:themeColor="text1"/>
                  </w:rPr>
                  <m:t>ν</m:t>
                </m:r>
              </m:e>
            </m:d>
          </m:e>
        </m:nary>
        <m:r>
          <w:rPr>
            <w:rFonts w:ascii="Cambria Math" w:hAnsi="Cambria Math"/>
            <w:color w:val="000000" w:themeColor="text1"/>
          </w:rPr>
          <m:t>=</m:t>
        </m:r>
      </m:oMath>
      <w:r w:rsidR="00EC1545" w:rsidRPr="0025709C">
        <w:rPr>
          <w:rFonts w:eastAsia="Times New Roman"/>
          <w:color w:val="000000" w:themeColor="text1"/>
        </w:rPr>
        <w:t xml:space="preserve"> </w:t>
      </w:r>
    </w:p>
    <w:p w14:paraId="13B71214" w14:textId="0D207EB7"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color w:val="000000" w:themeColor="text1"/>
                      </w:rPr>
                    </m:ctrlPr>
                  </m:dPr>
                  <m:e>
                    <m:r>
                      <w:rPr>
                        <w:rFonts w:ascii="Cambria Math" w:hAnsi="Cambria Math"/>
                        <w:color w:val="000000" w:themeColor="text1"/>
                      </w:rPr>
                      <m:t>ν</m:t>
                    </m:r>
                  </m:e>
                </m:d>
              </m:e>
            </m:d>
          </m:e>
          <m:e>
            <m:r>
              <w:rPr>
                <w:rFonts w:ascii="Cambria Math" w:hAnsi="Cambria Math"/>
                <w:color w:val="000000" w:themeColor="text1"/>
              </w:rPr>
              <m:t>0,</m:t>
            </m:r>
            <m:r>
              <m:rPr>
                <m:sty m:val="b"/>
              </m:rPr>
              <w:rPr>
                <w:rFonts w:ascii="Cambria Math" w:hAnsi="Cambria Math"/>
                <w:color w:val="000000" w:themeColor="text1"/>
              </w:rPr>
              <m:t>Λ</m:t>
            </m:r>
          </m:e>
        </m:d>
      </m:oMath>
      <w:r w:rsidR="00EC1545" w:rsidRPr="0025709C">
        <w:rPr>
          <w:color w:val="000000" w:themeColor="text1"/>
        </w:rPr>
        <w:tab/>
      </w:r>
      <w:r w:rsidR="00EC1545" w:rsidRPr="0025709C">
        <w:rPr>
          <w:color w:val="000000" w:themeColor="text1"/>
        </w:rPr>
        <w:tab/>
      </w:r>
      <w:r w:rsidR="00B83D91" w:rsidRPr="0025709C">
        <w:rPr>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34</w:t>
      </w:r>
      <w:r w:rsidR="00846698" w:rsidRPr="0025709C">
        <w:rPr>
          <w:rFonts w:eastAsia="Times New Roman"/>
          <w:color w:val="000000" w:themeColor="text1"/>
        </w:rPr>
        <w:t>)</w:t>
      </w:r>
    </w:p>
    <w:p w14:paraId="713D4A60" w14:textId="77777777"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Then iteratively upon fixed values of the posterior mean </w:t>
      </w:r>
      <m:oMath>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color w:val="000000" w:themeColor="text1"/>
              </w:rPr>
            </m:ctrlPr>
          </m:dPr>
          <m:e>
            <m:r>
              <w:rPr>
                <w:rFonts w:ascii="Cambria Math" w:hAnsi="Cambria Math"/>
                <w:color w:val="000000" w:themeColor="text1"/>
              </w:rPr>
              <m:t>ν</m:t>
            </m:r>
          </m:e>
        </m:d>
      </m:oMath>
      <w:r w:rsidRPr="0025709C">
        <w:rPr>
          <w:rFonts w:eastAsia="Times New Roman"/>
          <w:color w:val="000000" w:themeColor="text1"/>
        </w:rPr>
        <w:t xml:space="preserve"> the Type II-Likelihood is expressed as:</w:t>
      </w:r>
    </w:p>
    <w:p w14:paraId="575B3F28" w14:textId="77777777" w:rsidR="00EC1545" w:rsidRPr="0025709C" w:rsidRDefault="00901E11" w:rsidP="00EC1545">
      <w:pPr>
        <w:pStyle w:val="555-"/>
        <w:spacing w:before="120" w:after="120" w:line="400" w:lineRule="atLeast"/>
        <w:ind w:firstLineChars="0" w:firstLine="0"/>
        <w:rPr>
          <w:rFonts w:eastAsia="Times New Roman"/>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lang w:val="es-MX"/>
                  </w:rPr>
                  <m:t xml:space="preserve">, </m:t>
                </m:r>
                <m:r>
                  <m:rPr>
                    <m:scr m:val="script"/>
                    <m:sty m:val="p"/>
                  </m:rPr>
                  <w:rPr>
                    <w:rFonts w:ascii="Cambria Math" w:hAnsi="Cambria Math"/>
                    <w:color w:val="000000" w:themeColor="text1"/>
                    <w:lang w:val="es-MX"/>
                  </w:rPr>
                  <m:t>m</m:t>
                </m:r>
                <m:r>
                  <m:rPr>
                    <m:sty m:val="p"/>
                  </m:rPr>
                  <w:rPr>
                    <w:rFonts w:ascii="Cambria Math" w:hAnsi="Cambria Math"/>
                    <w:color w:val="000000" w:themeColor="text1"/>
                    <w:lang w:val="es-MX"/>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lang w:val="es-MX"/>
                  </w:rPr>
                  <m:t xml:space="preserve">, </m:t>
                </m:r>
                <m:r>
                  <w:rPr>
                    <w:rFonts w:ascii="Cambria Math" w:hAnsi="Cambria Math"/>
                    <w:color w:val="000000" w:themeColor="text1"/>
                    <w:lang w:val="es-MX"/>
                  </w:rPr>
                  <m:t>ν</m:t>
                </m:r>
                <m:r>
                  <w:rPr>
                    <w:rFonts w:ascii="Cambria Math" w:hAnsi="Cambria Math"/>
                    <w:color w:val="000000" w:themeColor="text1"/>
                    <w:lang w:val="es-MX"/>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e>
            </m:d>
          </m:e>
        </m:d>
        <m:r>
          <w:rPr>
            <w:rFonts w:ascii="Cambria Math" w:hAnsi="Cambria Math"/>
            <w:color w:val="000000" w:themeColor="text1"/>
          </w:rPr>
          <m:t>=</m:t>
        </m:r>
      </m:oMath>
      <w:r w:rsidR="00EC1545" w:rsidRPr="0025709C">
        <w:rPr>
          <w:color w:val="000000" w:themeColor="text1"/>
        </w:rPr>
        <w:tab/>
      </w:r>
    </w:p>
    <w:p w14:paraId="6292CC27" w14:textId="3E62D196"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nary>
                          <m:naryPr>
                            <m:chr m:val="∏"/>
                            <m:limLoc m:val="subSup"/>
                            <m:supHide m:val="1"/>
                            <m:ctrlPr>
                              <w:rPr>
                                <w:rFonts w:ascii="Cambria Math" w:hAnsi="Cambria Math"/>
                                <w:i/>
                                <w:color w:val="000000" w:themeColor="text1"/>
                              </w:rPr>
                            </m:ctrlPr>
                          </m:naryPr>
                          <m:sub>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m:rPr>
                                    <m:scr m:val="script"/>
                                    <m:sty m:val="p"/>
                                  </m:rP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sub>
                              <m:sup/>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sSup>
                                  <m:sSupPr>
                                    <m:ctrlPr>
                                      <w:rPr>
                                        <w:rFonts w:ascii="Cambria Math" w:hAnsi="Cambria Math"/>
                                        <w:i/>
                                        <w:color w:val="000000" w:themeColor="text1"/>
                                      </w:rPr>
                                    </m:ctrlPr>
                                  </m:sSupPr>
                                  <m:e>
                                    <m:r>
                                      <w:rPr>
                                        <w:rFonts w:ascii="Cambria Math" w:hAnsi="Cambria Math"/>
                                        <w:color w:val="000000" w:themeColor="text1"/>
                                      </w:rPr>
                                      <m:t>N</m:t>
                                    </m:r>
                                  </m:e>
                                  <m:sup>
                                    <m:r>
                                      <m:rPr>
                                        <m:scr m:val="double-struck"/>
                                        <m:sty m:val="p"/>
                                      </m:rPr>
                                      <w:rPr>
                                        <w:rFonts w:ascii="Cambria Math" w:hAnsi="Cambria Math"/>
                                        <w:color w:val="000000" w:themeColor="text1"/>
                                      </w:rPr>
                                      <m:t>C</m:t>
                                    </m:r>
                                  </m:sup>
                                </m:sSup>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e>
                                  <m:e>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I</m:t>
                                    </m:r>
                                  </m:e>
                                </m:d>
                                <m:r>
                                  <w:rPr>
                                    <w:rFonts w:ascii="Cambria Math" w:hAnsi="Cambria Math"/>
                                    <w:color w:val="000000" w:themeColor="text1"/>
                                  </w:rPr>
                                  <m:t>×</m:t>
                                </m:r>
                              </m:e>
                            </m:nary>
                          </m:e>
                        </m:nary>
                      </m:e>
                    </m:mr>
                    <m:mr>
                      <m:e>
                        <m:r>
                          <w:rPr>
                            <w:rFonts w:ascii="Cambria Math" w:hAnsi="Cambria Math"/>
                            <w:color w:val="000000" w:themeColor="text1"/>
                          </w:rPr>
                          <m:t xml:space="preserve">  </m:t>
                        </m:r>
                        <m:r>
                          <w:rPr>
                            <w:rFonts w:ascii="Cambria Math" w:hAnsi="Cambria Math"/>
                            <w:color w:val="000000" w:themeColor="text1"/>
                          </w:rPr>
                          <m:t>N</m:t>
                        </m:r>
                        <m:d>
                          <m:dPr>
                            <m:ctrlPr>
                              <w:rPr>
                                <w:rFonts w:ascii="Cambria Math" w:hAnsi="Cambria Math"/>
                                <w:i/>
                                <w:color w:val="000000" w:themeColor="text1"/>
                              </w:rPr>
                            </m:ctrlPr>
                          </m:dPr>
                          <m:e>
                            <m:d>
                              <m:dPr>
                                <m:begChr m:val="|"/>
                                <m:endChr m:val="|"/>
                                <m:ctrlPr>
                                  <w:rPr>
                                    <w:rFonts w:ascii="Cambria Math" w:hAnsi="Cambria Math"/>
                                    <w:b/>
                                    <w:i/>
                                    <w:color w:val="000000" w:themeColor="text1"/>
                                  </w:rPr>
                                </m:ctrlPr>
                              </m:dPr>
                              <m:e>
                                <m:r>
                                  <m:rPr>
                                    <m:sty m:val="b"/>
                                  </m:rPr>
                                  <w:rPr>
                                    <w:rFonts w:ascii="Cambria Math" w:hAnsi="Cambria Math"/>
                                    <w:color w:val="000000" w:themeColor="text1"/>
                                  </w:rPr>
                                  <m:t>DN</m:t>
                                </m:r>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color w:val="000000" w:themeColor="text1"/>
                                      </w:rPr>
                                    </m:ctrlPr>
                                  </m:dPr>
                                  <m:e>
                                    <m:r>
                                      <w:rPr>
                                        <w:rFonts w:ascii="Cambria Math" w:hAnsi="Cambria Math"/>
                                        <w:color w:val="000000" w:themeColor="text1"/>
                                      </w:rPr>
                                      <m:t>ν</m:t>
                                    </m:r>
                                  </m:e>
                                </m:d>
                              </m:e>
                            </m:d>
                          </m:e>
                          <m:e>
                            <m:r>
                              <w:rPr>
                                <w:rFonts w:ascii="Cambria Math" w:hAnsi="Cambria Math"/>
                                <w:color w:val="000000" w:themeColor="text1"/>
                              </w:rPr>
                              <m:t>0,</m:t>
                            </m:r>
                            <m:r>
                              <m:rPr>
                                <m:sty m:val="b"/>
                              </m:rPr>
                              <w:rPr>
                                <w:rFonts w:ascii="Cambria Math" w:hAnsi="Cambria Math"/>
                                <w:color w:val="000000" w:themeColor="text1"/>
                              </w:rPr>
                              <m:t>Λ</m:t>
                            </m:r>
                          </m:e>
                        </m:d>
                      </m:e>
                    </m:mr>
                  </m:m>
                </m:e>
              </m:mr>
              <m:mr>
                <m:e>
                  <m:r>
                    <w:rPr>
                      <w:rFonts w:ascii="Cambria Math" w:hAnsi="Cambria Math"/>
                      <w:color w:val="000000" w:themeColor="text1"/>
                    </w:rPr>
                    <m:t>or</m:t>
                  </m:r>
                </m:e>
              </m:mr>
              <m:mr>
                <m:e>
                  <m:f>
                    <m:fPr>
                      <m:ctrlPr>
                        <w:rPr>
                          <w:rFonts w:ascii="Cambria Math" w:hAnsi="Cambria Math"/>
                          <w:i/>
                          <w:color w:val="000000" w:themeColor="text1"/>
                        </w:rPr>
                      </m:ctrlPr>
                    </m:fPr>
                    <m:num>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e>
                        <m:sup>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sup>
                      </m:sSup>
                    </m:num>
                    <m:den>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πβ</m:t>
                              </m:r>
                              <m:r>
                                <m:rPr>
                                  <m:sty m:val="b"/>
                                </m:rPr>
                                <w:rPr>
                                  <w:rFonts w:ascii="Cambria Math" w:hAnsi="Cambria Math"/>
                                  <w:color w:val="000000" w:themeColor="text1"/>
                                </w:rPr>
                                <m:t>I</m:t>
                              </m:r>
                            </m:e>
                          </m:d>
                        </m:e>
                        <m:sup>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sup>
                      </m:sSup>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r>
                                <m:rPr>
                                  <m:sty m:val="b"/>
                                </m:rPr>
                                <w:rPr>
                                  <w:rFonts w:ascii="Cambria Math" w:hAnsi="Cambria Math"/>
                                  <w:color w:val="000000" w:themeColor="text1"/>
                                </w:rPr>
                                <m:t>Λ</m:t>
                              </m:r>
                            </m:e>
                          </m:d>
                        </m:e>
                        <m:sup>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den>
                          </m:f>
                        </m:sup>
                      </m:sSup>
                    </m:den>
                  </m:f>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r>
                            <m:rPr>
                              <m:sty m:val="b"/>
                            </m:rPr>
                            <w:rPr>
                              <w:rFonts w:ascii="Cambria Math" w:hAnsi="Cambria Math"/>
                              <w:color w:val="000000" w:themeColor="text1"/>
                            </w:rPr>
                            <m:t>DN</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e>
                      </m:d>
                    </m:sup>
                  </m:sSup>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r>
                        <w:rPr>
                          <w:rFonts w:ascii="Cambria Math" w:hAnsi="Cambria Math"/>
                          <w:color w:val="000000" w:themeColor="text1"/>
                        </w:rPr>
                        <m:t>βtr</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e>
                      </m:d>
                    </m:sup>
                  </m:sSup>
                </m:e>
              </m:mr>
            </m:m>
          </m:e>
        </m:d>
      </m:oMath>
      <w:r w:rsidR="00EC1545" w:rsidRPr="0025709C">
        <w:rPr>
          <w:color w:val="000000" w:themeColor="text1"/>
        </w:rPr>
        <w:tab/>
      </w:r>
      <w:r w:rsidR="00B83D91" w:rsidRPr="0025709C">
        <w:rPr>
          <w:color w:val="000000" w:themeColor="text1"/>
        </w:rPr>
        <w:t xml:space="preserve">                  </w:t>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35</w:t>
      </w:r>
      <w:r w:rsidR="00846698" w:rsidRPr="0025709C">
        <w:rPr>
          <w:rFonts w:eastAsia="Times New Roman"/>
          <w:color w:val="000000" w:themeColor="text1"/>
        </w:rPr>
        <w:t>)</w:t>
      </w:r>
    </w:p>
    <w:p w14:paraId="34AEE037" w14:textId="77777777" w:rsidR="00EC1545" w:rsidRPr="0025709C" w:rsidRDefault="00EC1545" w:rsidP="001F7976">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Where the covariances </w:t>
      </w: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and </w:t>
      </w: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are</w:t>
      </w:r>
    </w:p>
    <w:p w14:paraId="33DC74F9"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m:rPr>
                    <m:scr m:val="script"/>
                    <m:sty m:val="p"/>
                  </m:rP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rPr>
                  <m:t>M</m:t>
                </m:r>
              </m:sub>
              <m:sup/>
              <m:e>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sSup>
                  <m:sSupPr>
                    <m:ctrlPr>
                      <w:rPr>
                        <w:rFonts w:ascii="Cambria Math" w:hAnsi="Cambria Math"/>
                        <w:color w:val="000000" w:themeColor="text1"/>
                      </w:rPr>
                    </m:ctrlPr>
                  </m:sSupPr>
                  <m:e>
                    <m:d>
                      <m:dPr>
                        <m:ctrlPr>
                          <w:rPr>
                            <w:rFonts w:ascii="Cambria Math" w:hAnsi="Cambria Math"/>
                            <w:color w:val="000000" w:themeColor="text1"/>
                          </w:rPr>
                        </m:ctrlPr>
                      </m:dPr>
                      <m:e>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e>
                    </m:d>
                  </m:e>
                  <m:sup>
                    <m:r>
                      <m:rPr>
                        <m:sty m:val="p"/>
                      </m:rPr>
                      <w:rPr>
                        <w:rFonts w:ascii="Cambria Math" w:hAnsi="Cambria Math"/>
                        <w:color w:val="000000" w:themeColor="text1"/>
                      </w:rPr>
                      <m:t>†</m:t>
                    </m:r>
                  </m:sup>
                </m:sSup>
              </m:e>
            </m:nary>
          </m:e>
        </m:nary>
      </m:oMath>
      <w:r w:rsidR="00EC1545" w:rsidRPr="0025709C">
        <w:rPr>
          <w:rFonts w:eastAsia="Times New Roman"/>
          <w:color w:val="000000" w:themeColor="text1"/>
        </w:rPr>
        <w:t xml:space="preserve"> </w:t>
      </w:r>
    </w:p>
    <w:p w14:paraId="2B8049E0"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w:rPr>
                    <w:rFonts w:ascii="Cambria Math" w:hAnsi="Cambria Math"/>
                    <w:color w:val="000000" w:themeColor="text1"/>
                  </w:rPr>
                  <m:t>m</m:t>
                </m:r>
                <m:r>
                  <m:rPr>
                    <m:sty m:val="p"/>
                  </m:rPr>
                  <w:rPr>
                    <w:rFonts w:ascii="Cambria Math" w:hAnsi="Cambria Math"/>
                    <w:color w:val="000000" w:themeColor="text1"/>
                  </w:rPr>
                  <m:t>∈</m:t>
                </m:r>
                <m:r>
                  <m:rPr>
                    <m:scr m:val="double-struck"/>
                    <m:sty m:val="p"/>
                  </m:rPr>
                  <w:rPr>
                    <w:rFonts w:ascii="Cambria Math" w:hAnsi="Cambria Math"/>
                    <w:color w:val="000000" w:themeColor="text1"/>
                  </w:rPr>
                  <m:t>M</m:t>
                </m:r>
              </m:sub>
              <m:sup/>
              <m:e>
                <m:d>
                  <m:dPr>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e>
                </m:d>
                <m:sSup>
                  <m:sSupPr>
                    <m:ctrlPr>
                      <w:rPr>
                        <w:rFonts w:ascii="Cambria Math" w:hAnsi="Cambria Math"/>
                        <w:color w:val="000000" w:themeColor="text1"/>
                      </w:rPr>
                    </m:ctrlPr>
                  </m:sSupPr>
                  <m:e>
                    <m:d>
                      <m:dPr>
                        <m:ctrlPr>
                          <w:rPr>
                            <w:rFonts w:ascii="Cambria Math" w:hAnsi="Cambria Math"/>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e>
                    </m:d>
                  </m:e>
                  <m:sup>
                    <m:r>
                      <m:rPr>
                        <m:sty m:val="p"/>
                      </m:rPr>
                      <w:rPr>
                        <w:rFonts w:ascii="Cambria Math" w:hAnsi="Cambria Math"/>
                        <w:color w:val="000000" w:themeColor="text1"/>
                      </w:rPr>
                      <m:t>†</m:t>
                    </m:r>
                  </m:sup>
                </m:sSup>
              </m:e>
            </m:nary>
          </m:e>
        </m:nary>
      </m:oMath>
      <w:r w:rsidR="00EC1545" w:rsidRPr="0025709C">
        <w:rPr>
          <w:rFonts w:eastAsia="Times New Roman"/>
          <w:color w:val="000000" w:themeColor="text1"/>
        </w:rPr>
        <w:t xml:space="preserve"> </w:t>
      </w:r>
    </w:p>
    <w:p w14:paraId="739EF2E9" w14:textId="77777777" w:rsidR="00EC1545" w:rsidRPr="0025709C" w:rsidRDefault="00EC1545" w:rsidP="00B83D91">
      <w:pPr>
        <w:pStyle w:val="555-"/>
        <w:spacing w:before="120" w:line="240" w:lineRule="auto"/>
        <w:ind w:firstLineChars="0" w:firstLine="144"/>
        <w:rPr>
          <w:rFonts w:eastAsia="Times New Roman"/>
          <w:b/>
          <w:i/>
          <w:color w:val="000000" w:themeColor="text1"/>
        </w:rPr>
      </w:pPr>
      <w:r w:rsidRPr="0025709C">
        <w:rPr>
          <w:rFonts w:eastAsia="Times New Roman"/>
          <w:b/>
          <w:i/>
          <w:color w:val="000000" w:themeColor="text1"/>
        </w:rPr>
        <w:t>Parameter estimators</w:t>
      </w:r>
    </w:p>
    <w:p w14:paraId="33D9BAFF" w14:textId="77777777" w:rsidR="00EC1545" w:rsidRPr="0025709C" w:rsidRDefault="00EC1545" w:rsidP="00B83D91">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parameters </w:t>
      </w:r>
      <m:oMath>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oMath>
      <w:r w:rsidRPr="0025709C">
        <w:rPr>
          <w:rFonts w:eastAsia="Times New Roman"/>
          <w:color w:val="000000" w:themeColor="text1"/>
        </w:rPr>
        <w:t xml:space="preserve"> are determined in the previous iteration in terms of the iteratively linear source transfer operator </w:t>
      </w:r>
      <m:oMath>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oMath>
    </w:p>
    <w:p w14:paraId="42E7A745" w14:textId="127E403F"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m:rPr>
                <m:sty m:val="bi"/>
              </m:rPr>
              <w:rPr>
                <w:rFonts w:ascii="Cambria Math" w:hAnsi="Cambria Math"/>
                <w:color w:val="000000" w:themeColor="text1"/>
              </w:rPr>
              <m:t>μ</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oMath>
      <w:r w:rsidR="00EC1545" w:rsidRPr="0025709C">
        <w:rPr>
          <w:color w:val="000000" w:themeColor="text1"/>
        </w:rPr>
        <w:tab/>
      </w:r>
      <w:r w:rsidR="00EC1545" w:rsidRPr="0025709C">
        <w:rPr>
          <w:color w:val="000000" w:themeColor="text1"/>
        </w:rPr>
        <w:tab/>
      </w:r>
      <w:r w:rsidR="00EF3314" w:rsidRPr="0025709C">
        <w:rPr>
          <w:color w:val="000000" w:themeColor="text1"/>
        </w:rPr>
        <w:t xml:space="preserve">        </w:t>
      </w:r>
      <w:r w:rsidR="00EC1545" w:rsidRPr="0025709C">
        <w:rPr>
          <w:color w:val="000000" w:themeColor="text1"/>
        </w:rPr>
        <w:tab/>
      </w:r>
      <w:r w:rsidR="00EF3314" w:rsidRPr="0025709C">
        <w:rPr>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36</w:t>
      </w:r>
      <w:r w:rsidR="00846698" w:rsidRPr="0025709C">
        <w:rPr>
          <w:rFonts w:eastAsia="Times New Roman"/>
          <w:color w:val="000000" w:themeColor="text1"/>
        </w:rPr>
        <w:t>)</w:t>
      </w:r>
    </w:p>
    <w:p w14:paraId="4C08EBB7" w14:textId="77777777" w:rsidR="00EC1545" w:rsidRPr="0025709C" w:rsidRDefault="00EC1545" w:rsidP="00B83D91">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source transfer operator is defined upon fixed values of the hyperparameters: </w:t>
      </w:r>
    </w:p>
    <w:p w14:paraId="0D47A9AB" w14:textId="36E6898F"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sSup>
          <m:sSupPr>
            <m:ctrlPr>
              <w:rPr>
                <w:rFonts w:ascii="Cambria Math" w:hAnsi="Cambria Math"/>
                <w:color w:val="000000" w:themeColor="text1"/>
              </w:rPr>
            </m:ctrlPr>
          </m:sSupPr>
          <m:e>
            <m:sSup>
              <m:sSupPr>
                <m:ctrlPr>
                  <w:rPr>
                    <w:rFonts w:ascii="Cambria Math" w:hAnsi="Cambria Math"/>
                    <w:color w:val="000000" w:themeColor="text1"/>
                  </w:rPr>
                </m:ctrlPr>
              </m:sSupPr>
              <m:e>
                <m:r>
                  <w:rPr>
                    <w:rFonts w:ascii="Cambria Math" w:hAnsi="Cambria Math"/>
                    <w:color w:val="000000" w:themeColor="text1"/>
                  </w:rPr>
                  <m:t>β</m:t>
                </m:r>
              </m:e>
              <m:sup>
                <m:d>
                  <m:dPr>
                    <m:ctrlPr>
                      <w:rPr>
                        <w:rFonts w:ascii="Cambria Math" w:hAnsi="Cambria Math"/>
                        <w:i/>
                        <w:color w:val="000000" w:themeColor="text1"/>
                      </w:rPr>
                    </m:ctrlPr>
                  </m:dPr>
                  <m:e>
                    <m:r>
                      <w:rPr>
                        <w:rFonts w:ascii="Cambria Math" w:hAnsi="Cambria Math"/>
                        <w:color w:val="000000" w:themeColor="text1"/>
                      </w:rPr>
                      <m:t>k</m:t>
                    </m:r>
                  </m:e>
                </m:d>
              </m:sup>
            </m:sSup>
          </m:e>
          <m:sup>
            <m:r>
              <m:rPr>
                <m:sty m:val="p"/>
              </m:rPr>
              <w:rPr>
                <w:rFonts w:ascii="Cambria Math" w:hAnsi="Cambria Math"/>
                <w:color w:val="000000" w:themeColor="text1"/>
              </w:rPr>
              <m:t>-</m:t>
            </m:r>
            <m:r>
              <m:rPr>
                <m:sty m:val="p"/>
              </m:rPr>
              <w:rPr>
                <w:rFonts w:ascii="Cambria Math" w:hAnsi="Cambria Math"/>
                <w:color w:val="000000" w:themeColor="text1"/>
              </w:rPr>
              <m:t>1</m:t>
            </m:r>
          </m:sup>
        </m:sSup>
        <m:sSup>
          <m:sSupPr>
            <m:ctrlPr>
              <w:rPr>
                <w:rFonts w:ascii="Cambria Math" w:hAnsi="Cambria Math"/>
                <w:i/>
                <w:color w:val="000000" w:themeColor="text1"/>
              </w:rPr>
            </m:ctrlPr>
          </m:sSupPr>
          <m:e>
            <m:r>
              <m:rPr>
                <m:sty m:val="b"/>
              </m:rP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37</w:t>
      </w:r>
      <w:r w:rsidR="00846698" w:rsidRPr="0025709C">
        <w:rPr>
          <w:rFonts w:eastAsia="Times New Roman"/>
          <w:color w:val="000000" w:themeColor="text1"/>
        </w:rPr>
        <w:t>)</w:t>
      </w:r>
    </w:p>
    <w:p w14:paraId="1144C4F7" w14:textId="77777777" w:rsidR="00EC1545" w:rsidRPr="0025709C" w:rsidRDefault="00EC1545" w:rsidP="00EC1545">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where </w:t>
      </w:r>
      <m:oMath>
        <m:sSup>
          <m:sSupPr>
            <m:ctrlPr>
              <w:rPr>
                <w:rFonts w:ascii="Cambria Math" w:hAnsi="Cambria Math"/>
                <w:i/>
                <w:color w:val="000000" w:themeColor="text1"/>
              </w:rPr>
            </m:ctrlPr>
          </m:sSupPr>
          <m:e>
            <m:r>
              <m:rPr>
                <m:sty m:val="b"/>
              </m:rP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sSup>
                      <m:sSupPr>
                        <m:ctrlPr>
                          <w:rPr>
                            <w:rFonts w:ascii="Cambria Math" w:hAnsi="Cambria Math"/>
                            <w:color w:val="000000" w:themeColor="text1"/>
                          </w:rPr>
                        </m:ctrlPr>
                      </m:sSupPr>
                      <m:e>
                        <m:r>
                          <w:rPr>
                            <w:rFonts w:ascii="Cambria Math" w:hAnsi="Cambria Math"/>
                            <w:color w:val="000000" w:themeColor="text1"/>
                          </w:rPr>
                          <m:t>β</m:t>
                        </m:r>
                      </m:e>
                      <m:sup>
                        <m:d>
                          <m:dPr>
                            <m:ctrlPr>
                              <w:rPr>
                                <w:rFonts w:ascii="Cambria Math" w:hAnsi="Cambria Math"/>
                                <w:i/>
                                <w:color w:val="000000" w:themeColor="text1"/>
                              </w:rPr>
                            </m:ctrlPr>
                          </m:dPr>
                          <m:e>
                            <m:r>
                              <w:rPr>
                                <w:rFonts w:ascii="Cambria Math" w:hAnsi="Cambria Math"/>
                                <w:color w:val="000000" w:themeColor="text1"/>
                              </w:rPr>
                              <m:t>k</m:t>
                            </m:r>
                          </m:e>
                        </m:d>
                      </m:sup>
                    </m:sSup>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i/>
                        <w:color w:val="000000" w:themeColor="text1"/>
                      </w:rPr>
                    </m:ctrlPr>
                  </m:sSupPr>
                  <m:e>
                    <m:sSup>
                      <m:sSupPr>
                        <m:ctrlPr>
                          <w:rPr>
                            <w:rFonts w:ascii="Cambria Math" w:hAnsi="Cambria Math"/>
                            <w:b/>
                            <w:bCs/>
                            <w:i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e>
                  <m:sup>
                    <m:r>
                      <w:rPr>
                        <w:rFonts w:ascii="Cambria Math" w:hAnsi="Cambria Math"/>
                        <w:color w:val="000000" w:themeColor="text1"/>
                      </w:rPr>
                      <m:t>-1</m:t>
                    </m:r>
                  </m:sup>
                </m:sSup>
                <m:r>
                  <m:rPr>
                    <m:sty m:val="b"/>
                  </m:rPr>
                  <w:rPr>
                    <w:rFonts w:ascii="Cambria Math" w:hAnsi="Cambria Math"/>
                    <w:color w:val="000000" w:themeColor="text1"/>
                  </w:rPr>
                  <m:t>DN</m:t>
                </m:r>
              </m:e>
            </m:d>
          </m:e>
          <m:sup>
            <m:r>
              <m:rPr>
                <m:sty m:val="p"/>
              </m:rPr>
              <w:rPr>
                <w:rFonts w:ascii="Cambria Math" w:hAnsi="Cambria Math"/>
                <w:color w:val="000000" w:themeColor="text1"/>
              </w:rPr>
              <m:t>-1</m:t>
            </m:r>
          </m:sup>
        </m:sSup>
      </m:oMath>
      <w:r w:rsidRPr="0025709C">
        <w:rPr>
          <w:rFonts w:eastAsia="Times New Roman"/>
          <w:color w:val="000000" w:themeColor="text1"/>
        </w:rPr>
        <w:t xml:space="preserve"> </w:t>
      </w:r>
    </w:p>
    <w:p w14:paraId="1644E1EB" w14:textId="77777777" w:rsidR="00EC1545" w:rsidRPr="0025709C" w:rsidRDefault="00EC1545" w:rsidP="00EC1545">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and </w:t>
      </w:r>
      <m:oMath>
        <m:sSup>
          <m:sSupPr>
            <m:ctrlPr>
              <w:rPr>
                <w:rFonts w:ascii="Cambria Math" w:hAnsi="Cambria Math"/>
                <w:b/>
                <w:bCs/>
                <w:i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=diag</m:t>
        </m:r>
        <m:d>
          <m:dPr>
            <m:ctrlPr>
              <w:rPr>
                <w:rFonts w:ascii="Cambria Math" w:hAnsi="Cambria Math"/>
                <w:color w:val="000000" w:themeColor="text1"/>
              </w:rPr>
            </m:ctrlPr>
          </m:dPr>
          <m:e>
            <m:f>
              <m:fPr>
                <m:type m:val="lin"/>
                <m:ctrlPr>
                  <w:rPr>
                    <w:rFonts w:ascii="Cambria Math" w:hAnsi="Cambria Math"/>
                    <w:i/>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1-</m:t>
                    </m:r>
                    <m:f>
                      <m:fPr>
                        <m:type m:val="lin"/>
                        <m:ctrlPr>
                          <w:rPr>
                            <w:rFonts w:ascii="Cambria Math" w:hAnsi="Cambria Math"/>
                            <w:color w:val="000000" w:themeColor="text1"/>
                          </w:rPr>
                        </m:ctrlPr>
                      </m:fPr>
                      <m:num>
                        <m:sSup>
                          <m:sSupPr>
                            <m:ctrlPr>
                              <w:rPr>
                                <w:rFonts w:ascii="Cambria Math" w:hAnsi="Cambria Math"/>
                                <w:i/>
                                <w:color w:val="000000" w:themeColor="text1"/>
                              </w:rPr>
                            </m:ctrlPr>
                          </m:sSupPr>
                          <m:e>
                            <m:sSubSup>
                              <m:sSubSupPr>
                                <m:ctrlPr>
                                  <w:rPr>
                                    <w:rFonts w:ascii="Cambria Math" w:hAnsi="Cambria Math"/>
                                    <w:i/>
                                    <w:color w:val="000000" w:themeColor="text1"/>
                                  </w:rPr>
                                </m:ctrlPr>
                              </m:sSubSupPr>
                              <m:e>
                                <m:r>
                                  <w:rPr>
                                    <w:rFonts w:ascii="Cambria Math" w:hAnsi="Cambria Math"/>
                                    <w:color w:val="000000" w:themeColor="text1"/>
                                  </w:rPr>
                                  <m:t>α</m:t>
                                </m:r>
                              </m:e>
                              <m:sub>
                                <m:r>
                                  <w:rPr>
                                    <w:rFonts w:ascii="Cambria Math" w:hAnsi="Cambria Math"/>
                                    <w:color w:val="000000" w:themeColor="text1"/>
                                  </w:rPr>
                                  <m:t>1</m:t>
                                </m:r>
                              </m:sub>
                              <m:sup>
                                <m:d>
                                  <m:dPr>
                                    <m:ctrlPr>
                                      <w:rPr>
                                        <w:rFonts w:ascii="Cambria Math" w:hAnsi="Cambria Math"/>
                                        <w:i/>
                                        <w:color w:val="000000" w:themeColor="text1"/>
                                      </w:rPr>
                                    </m:ctrlPr>
                                  </m:dPr>
                                  <m:e>
                                    <m:r>
                                      <w:rPr>
                                        <w:rFonts w:ascii="Cambria Math" w:hAnsi="Cambria Math"/>
                                        <w:color w:val="000000" w:themeColor="text1"/>
                                      </w:rPr>
                                      <m:t>k</m:t>
                                    </m:r>
                                  </m:e>
                                </m:d>
                              </m:sup>
                            </m:sSubSup>
                          </m:e>
                          <m:sup>
                            <m:r>
                              <w:rPr>
                                <w:rFonts w:ascii="Cambria Math" w:hAnsi="Cambria Math"/>
                                <w:color w:val="000000" w:themeColor="text1"/>
                              </w:rPr>
                              <m:t>2</m:t>
                            </m:r>
                          </m:sup>
                        </m:sSup>
                      </m:num>
                      <m:den>
                        <m:r>
                          <m:rPr>
                            <m:sty m:val="p"/>
                          </m:rPr>
                          <w:rPr>
                            <w:rFonts w:ascii="Cambria Math" w:hAnsi="Cambria Math"/>
                            <w:color w:val="000000" w:themeColor="text1"/>
                          </w:rPr>
                          <m:t>4</m:t>
                        </m:r>
                        <m:sSubSup>
                          <m:sSubSupPr>
                            <m:ctrlPr>
                              <w:rPr>
                                <w:rFonts w:ascii="Cambria Math" w:hAnsi="Cambria Math"/>
                                <w:color w:val="000000" w:themeColor="text1"/>
                              </w:rPr>
                            </m:ctrlPr>
                          </m:sSubSupPr>
                          <m:e>
                            <m:r>
                              <w:rPr>
                                <w:rFonts w:ascii="Cambria Math" w:hAnsi="Cambria Math"/>
                                <w:color w:val="000000" w:themeColor="text1"/>
                              </w:rPr>
                              <m:t>α</m:t>
                            </m:r>
                          </m:e>
                          <m:sub>
                            <m:r>
                              <w:rPr>
                                <w:rFonts w:ascii="Cambria Math" w:hAnsi="Cambria Math"/>
                                <w:color w:val="000000" w:themeColor="text1"/>
                              </w:rPr>
                              <m:t>2</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
                                <w:color w:val="000000" w:themeColor="text1"/>
                              </w:rPr>
                            </m:ctrlPr>
                          </m:sSupPr>
                          <m:e>
                            <m:r>
                              <m:rPr>
                                <m:sty m:val="bi"/>
                              </m:rPr>
                              <w:rPr>
                                <w:rFonts w:ascii="Cambria Math" w:hAnsi="Cambria Math"/>
                                <w:color w:val="000000" w:themeColor="text1"/>
                              </w:rPr>
                              <m:t>γ</m:t>
                            </m:r>
                          </m:e>
                          <m:sup>
                            <m:d>
                              <m:dPr>
                                <m:ctrlPr>
                                  <w:rPr>
                                    <w:rFonts w:ascii="Cambria Math" w:hAnsi="Cambria Math"/>
                                    <w:i/>
                                    <w:color w:val="000000" w:themeColor="text1"/>
                                  </w:rPr>
                                </m:ctrlPr>
                              </m:dPr>
                              <m:e>
                                <m:r>
                                  <w:rPr>
                                    <w:rFonts w:ascii="Cambria Math" w:hAnsi="Cambria Math"/>
                                    <w:color w:val="000000" w:themeColor="text1"/>
                                  </w:rPr>
                                  <m:t>k</m:t>
                                </m:r>
                              </m:e>
                            </m:d>
                          </m:sup>
                        </m:sSup>
                      </m:den>
                    </m:f>
                  </m:e>
                </m:d>
              </m:num>
              <m:den>
                <m:r>
                  <m:rPr>
                    <m:sty m:val="p"/>
                  </m:rPr>
                  <w:rPr>
                    <w:rFonts w:ascii="Cambria Math" w:hAnsi="Cambria Math"/>
                    <w:color w:val="000000" w:themeColor="text1"/>
                  </w:rPr>
                  <m:t>2</m:t>
                </m:r>
                <m:sSubSup>
                  <m:sSubSupPr>
                    <m:ctrlPr>
                      <w:rPr>
                        <w:rFonts w:ascii="Cambria Math" w:hAnsi="Cambria Math"/>
                        <w:color w:val="000000" w:themeColor="text1"/>
                      </w:rPr>
                    </m:ctrlPr>
                  </m:sSubSupPr>
                  <m:e>
                    <m:r>
                      <w:rPr>
                        <w:rFonts w:ascii="Cambria Math" w:hAnsi="Cambria Math"/>
                        <w:color w:val="000000" w:themeColor="text1"/>
                      </w:rPr>
                      <m:t>α</m:t>
                    </m:r>
                  </m:e>
                  <m:sub>
                    <m:r>
                      <w:rPr>
                        <w:rFonts w:ascii="Cambria Math" w:hAnsi="Cambria Math"/>
                        <w:color w:val="000000" w:themeColor="text1"/>
                      </w:rPr>
                      <m:t>2</m:t>
                    </m:r>
                  </m:sub>
                  <m:sup>
                    <m:d>
                      <m:dPr>
                        <m:ctrlPr>
                          <w:rPr>
                            <w:rFonts w:ascii="Cambria Math" w:hAnsi="Cambria Math"/>
                            <w:i/>
                            <w:color w:val="000000" w:themeColor="text1"/>
                          </w:rPr>
                        </m:ctrlPr>
                      </m:dPr>
                      <m:e>
                        <m:r>
                          <w:rPr>
                            <w:rFonts w:ascii="Cambria Math" w:hAnsi="Cambria Math"/>
                            <w:color w:val="000000" w:themeColor="text1"/>
                          </w:rPr>
                          <m:t>k</m:t>
                        </m:r>
                      </m:e>
                    </m:d>
                  </m:sup>
                </m:sSubSup>
              </m:den>
            </m:f>
          </m:e>
        </m:d>
      </m:oMath>
    </w:p>
    <w:p w14:paraId="6B9BB1F6" w14:textId="77777777" w:rsidR="00EC1545" w:rsidRPr="0025709C" w:rsidRDefault="00EC1545" w:rsidP="00B83D91">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This source transfer operator simplifies the computations of </w:t>
      </w: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expressed as:</w:t>
      </w:r>
    </w:p>
    <w:p w14:paraId="4F07100B" w14:textId="12EAAC13"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i/>
                <w:color w:val="000000" w:themeColor="text1"/>
              </w:rPr>
            </m:ctrlPr>
          </m:sSubPr>
          <m:e>
            <m:acc>
              <m:accPr>
                <m:ctrlPr>
                  <w:rPr>
                    <w:rFonts w:ascii="Cambria Math" w:hAnsi="Cambria Math"/>
                    <w:b/>
                    <w:color w:val="000000" w:themeColor="text1"/>
                  </w:rPr>
                </m:ctrlPr>
              </m:accPr>
              <m:e>
                <m:r>
                  <m:rPr>
                    <m:sty m:val="b"/>
                  </m:rPr>
                  <w:rPr>
                    <w:rFonts w:ascii="Cambria Math" w:hAnsi="Cambria Math"/>
                    <w:color w:val="000000" w:themeColor="text1"/>
                  </w:rPr>
                  <m:t>Σ</m:t>
                </m:r>
              </m:e>
            </m:acc>
          </m:e>
          <m:sub>
            <m:r>
              <w:rPr>
                <w:rFonts w:ascii="Cambria Math" w:hAnsi="Cambria Math"/>
                <w:color w:val="000000" w:themeColor="text1"/>
              </w:rPr>
              <m:t>vv</m:t>
            </m:r>
          </m:sub>
        </m:sSub>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vι</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00EC1545" w:rsidRPr="0025709C">
        <w:rPr>
          <w:rFonts w:eastAsia="Times New Roman"/>
          <w:color w:val="000000" w:themeColor="text1"/>
        </w:rPr>
        <w:t xml:space="preserve"> </w:t>
      </w:r>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38</w:t>
      </w:r>
      <w:r w:rsidR="00846698" w:rsidRPr="0025709C">
        <w:rPr>
          <w:rFonts w:eastAsia="Times New Roman"/>
          <w:color w:val="000000" w:themeColor="text1"/>
        </w:rPr>
        <w:t>)</w:t>
      </w:r>
    </w:p>
    <w:p w14:paraId="5CFF6291" w14:textId="77777777" w:rsidR="00EC1545" w:rsidRPr="0025709C" w:rsidRDefault="00EC1545" w:rsidP="00B04A34">
      <w:pPr>
        <w:pStyle w:val="555-"/>
        <w:spacing w:after="120" w:line="240" w:lineRule="auto"/>
        <w:ind w:firstLineChars="0" w:firstLine="0"/>
        <w:rPr>
          <w:rFonts w:eastAsia="Times New Roman"/>
          <w:color w:val="000000" w:themeColor="text1"/>
        </w:rPr>
      </w:pPr>
      <w:r w:rsidRPr="0025709C">
        <w:rPr>
          <w:rFonts w:eastAsia="Times New Roman"/>
          <w:color w:val="000000" w:themeColor="text1"/>
        </w:rPr>
        <w:t xml:space="preserve">where </w:t>
      </w:r>
      <m:oMath>
        <m:sSub>
          <m:sSubPr>
            <m:ctrlPr>
              <w:rPr>
                <w:rFonts w:ascii="Cambria Math" w:hAnsi="Cambria Math"/>
                <w:i/>
                <w:color w:val="000000" w:themeColor="text1"/>
              </w:rPr>
            </m:ctrlPr>
          </m:sSubPr>
          <m:e>
            <m:acc>
              <m:accPr>
                <m:ctrlPr>
                  <w:rPr>
                    <w:rFonts w:ascii="Cambria Math" w:hAnsi="Cambria Math"/>
                    <w:b/>
                    <w:color w:val="000000" w:themeColor="text1"/>
                  </w:rPr>
                </m:ctrlPr>
              </m:accPr>
              <m:e>
                <m:r>
                  <m:rPr>
                    <m:sty m:val="b"/>
                  </m:rPr>
                  <w:rPr>
                    <w:rFonts w:ascii="Cambria Math" w:hAnsi="Cambria Math"/>
                    <w:color w:val="000000" w:themeColor="text1"/>
                  </w:rPr>
                  <m:t>Σ</m:t>
                </m:r>
              </m:e>
            </m:acc>
          </m:e>
          <m:sub>
            <m:r>
              <w:rPr>
                <w:rFonts w:ascii="Cambria Math" w:hAnsi="Cambria Math"/>
                <w:color w:val="000000" w:themeColor="text1"/>
              </w:rPr>
              <m:t>vv</m:t>
            </m:r>
          </m:sub>
        </m:sSub>
        <m: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ν∈</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m:rPr>
                    <m:scr m:val="script"/>
                  </m:rPr>
                  <w:rPr>
                    <w:rFonts w:ascii="Cambria Math" w:hAnsi="Cambria Math"/>
                    <w:color w:val="000000" w:themeColor="text1"/>
                  </w:rPr>
                  <m:t>b</m:t>
                </m:r>
              </m:sub>
            </m:sSub>
          </m:sub>
          <m:sup/>
          <m:e>
            <m:nary>
              <m:naryPr>
                <m:chr m:val="∑"/>
                <m:limLoc m:val="subSup"/>
                <m:supHide m:val="1"/>
                <m:ctrlPr>
                  <w:rPr>
                    <w:rFonts w:ascii="Cambria Math" w:hAnsi="Cambria Math"/>
                    <w:i/>
                    <w:color w:val="000000" w:themeColor="text1"/>
                  </w:rPr>
                </m:ctrlPr>
              </m:naryPr>
              <m:sub>
                <m:r>
                  <m:rPr>
                    <m:scr m:val="script"/>
                    <m:sty m:val="p"/>
                  </m:rPr>
                  <w:rPr>
                    <w:rFonts w:ascii="Cambria Math" w:hAnsi="Cambria Math"/>
                    <w:color w:val="000000" w:themeColor="text1"/>
                  </w:rPr>
                  <m:t>m∈</m:t>
                </m:r>
                <m:r>
                  <m:rPr>
                    <m:scr m:val="double-struck"/>
                    <m:sty m:val="p"/>
                  </m:rPr>
                  <w:rPr>
                    <w:rFonts w:ascii="Cambria Math" w:hAnsi="Cambria Math"/>
                    <w:color w:val="000000" w:themeColor="text1"/>
                  </w:rPr>
                  <m:t>M</m:t>
                </m:r>
              </m:sub>
              <m:sup/>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sSubSup>
                  <m:sSubSupPr>
                    <m:ctrlPr>
                      <w:rPr>
                        <w:rFonts w:ascii="Cambria Math" w:hAnsi="Cambria Math"/>
                        <w:color w:val="000000" w:themeColor="text1"/>
                      </w:rPr>
                    </m:ctrlPr>
                  </m:sSubSup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up>
                    <m:r>
                      <m:rPr>
                        <m:sty m:val="p"/>
                      </m:rPr>
                      <w:rPr>
                        <w:rFonts w:ascii="Cambria Math" w:hAnsi="Cambria Math"/>
                        <w:color w:val="000000" w:themeColor="text1"/>
                      </w:rPr>
                      <m:t>†</m:t>
                    </m:r>
                  </m:sup>
                </m:sSubSup>
                <m:d>
                  <m:dPr>
                    <m:ctrlPr>
                      <w:rPr>
                        <w:rFonts w:ascii="Cambria Math" w:hAnsi="Cambria Math"/>
                        <w:color w:val="000000" w:themeColor="text1"/>
                      </w:rPr>
                    </m:ctrlPr>
                  </m:dPr>
                  <m:e>
                    <m:r>
                      <w:rPr>
                        <w:rFonts w:ascii="Cambria Math" w:hAnsi="Cambria Math"/>
                        <w:color w:val="000000" w:themeColor="text1"/>
                      </w:rPr>
                      <m:t>ν</m:t>
                    </m:r>
                  </m:e>
                </m:d>
              </m:e>
            </m:nary>
          </m:e>
        </m:nary>
      </m:oMath>
    </w:p>
    <w:p w14:paraId="4C753615" w14:textId="77777777" w:rsidR="00EC1545" w:rsidRPr="0025709C" w:rsidRDefault="00EC1545" w:rsidP="00B83D91">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residuals </w:t>
      </w:r>
      <m:oMath>
        <m:sSubSup>
          <m:sSubSupPr>
            <m:ctrlPr>
              <w:rPr>
                <w:rFonts w:ascii="Cambria Math" w:hAnsi="Cambria Math"/>
                <w:i/>
                <w:color w:val="000000" w:themeColor="text1"/>
              </w:rPr>
            </m:ctrlPr>
          </m:sSubSupPr>
          <m:e>
            <m:r>
              <m:rPr>
                <m:sty m:val="bi"/>
              </m:rPr>
              <w:rPr>
                <w:rFonts w:ascii="Cambria Math" w:hAnsi="Cambria Math"/>
                <w:color w:val="000000" w:themeColor="text1"/>
              </w:rPr>
              <m:t>ξ</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oMath>
      <w:r w:rsidRPr="0025709C">
        <w:rPr>
          <w:rFonts w:eastAsia="Times New Roman"/>
          <w:color w:val="000000" w:themeColor="text1"/>
        </w:rPr>
        <w:t xml:space="preserve"> are determined in the previous iteration in terms of the iteratively linear residual transfer operator </w:t>
      </w:r>
      <m:oMath>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oMath>
    </w:p>
    <w:p w14:paraId="47A8A290" w14:textId="2EDA367F"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m:rPr>
                <m:sty m:val="bi"/>
              </m:rPr>
              <w:rPr>
                <w:rFonts w:ascii="Cambria Math" w:hAnsi="Cambria Math"/>
                <w:color w:val="000000" w:themeColor="text1"/>
              </w:rPr>
              <m:t>ξ</m:t>
            </m:r>
          </m:e>
          <m:sub>
            <m:r>
              <m:rPr>
                <m:scr m:val="script"/>
                <m:sty m:val="p"/>
              </m:rPr>
              <w:rPr>
                <w:rFonts w:ascii="Cambria Math" w:hAnsi="Cambria Math"/>
                <w:color w:val="000000" w:themeColor="text1"/>
              </w:rPr>
              <m:t>m</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b/>
                <w:bCs/>
                <w:iCs/>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m:rPr>
                <m:scr m:val="script"/>
                <m:sty m:val="p"/>
              </m:rP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39</w:t>
      </w:r>
      <w:r w:rsidR="00846698" w:rsidRPr="0025709C">
        <w:rPr>
          <w:rFonts w:eastAsia="Times New Roman"/>
          <w:color w:val="000000" w:themeColor="text1"/>
        </w:rPr>
        <w:t>)</w:t>
      </w:r>
    </w:p>
    <w:p w14:paraId="2B714D79"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residual transfer operator is defined upon fixed values of the hyperparameters and the source transfer operator </w:t>
      </w:r>
      <m:oMath>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w:t>
      </w:r>
    </w:p>
    <w:p w14:paraId="34B5E8A9" w14:textId="5C8240F5"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r>
          <m:rPr>
            <m:sty m:val="b"/>
          </m:rPr>
          <w:rPr>
            <w:rFonts w:ascii="Cambria Math" w:hAnsi="Cambria Math"/>
            <w:color w:val="000000" w:themeColor="text1"/>
          </w:rPr>
          <m:t>I</m:t>
        </m:r>
        <m:r>
          <m:rPr>
            <m:sty m:val="b"/>
          </m:rP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40</w:t>
      </w:r>
      <w:r w:rsidR="00846698" w:rsidRPr="0025709C">
        <w:rPr>
          <w:rFonts w:eastAsia="Times New Roman"/>
          <w:color w:val="000000" w:themeColor="text1"/>
        </w:rPr>
        <w:t>)</w:t>
      </w:r>
    </w:p>
    <w:p w14:paraId="41AB5CBB"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This simplifies the computations of </w:t>
      </w: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expressed as:</w:t>
      </w:r>
    </w:p>
    <w:p w14:paraId="66115AC2" w14:textId="67CA09D2"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i/>
                <w:color w:val="000000" w:themeColor="text1"/>
              </w:rPr>
            </m:ctrlPr>
          </m:sSubPr>
          <m:e>
            <m:acc>
              <m:accPr>
                <m:ctrlPr>
                  <w:rPr>
                    <w:rFonts w:ascii="Cambria Math" w:hAnsi="Cambria Math"/>
                    <w:b/>
                    <w:color w:val="000000" w:themeColor="text1"/>
                  </w:rPr>
                </m:ctrlPr>
              </m:accPr>
              <m:e>
                <m:r>
                  <m:rPr>
                    <m:sty m:val="b"/>
                  </m:rPr>
                  <w:rPr>
                    <w:rFonts w:ascii="Cambria Math" w:hAnsi="Cambria Math"/>
                    <w:color w:val="000000" w:themeColor="text1"/>
                  </w:rPr>
                  <m:t>Σ</m:t>
                </m:r>
              </m:e>
            </m:acc>
          </m:e>
          <m:sub>
            <m:r>
              <w:rPr>
                <w:rFonts w:ascii="Cambria Math" w:hAnsi="Cambria Math"/>
                <w:color w:val="000000" w:themeColor="text1"/>
              </w:rPr>
              <m:t>vv</m:t>
            </m:r>
          </m:sub>
        </m:sSub>
        <m:sSubSup>
          <m:sSubSupPr>
            <m:ctrlPr>
              <w:rPr>
                <w:rFonts w:ascii="Cambria Math" w:hAnsi="Cambria Math"/>
                <w:i/>
                <w:color w:val="000000" w:themeColor="text1"/>
              </w:rPr>
            </m:ctrlPr>
          </m:sSubSupPr>
          <m:e>
            <m:r>
              <m:rPr>
                <m:sty m:val="b"/>
              </m:rPr>
              <w:rPr>
                <w:rFonts w:ascii="Cambria Math" w:hAnsi="Cambria Math"/>
                <w:color w:val="000000" w:themeColor="text1"/>
              </w:rPr>
              <m:t>T</m:t>
            </m:r>
          </m:e>
          <m:sub>
            <m:r>
              <m:rPr>
                <m:sty m:val="bi"/>
              </m:rPr>
              <w:rPr>
                <w:rFonts w:ascii="Cambria Math" w:hAnsi="Cambria Math"/>
                <w:color w:val="000000" w:themeColor="text1"/>
              </w:rPr>
              <m:t>vξ</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41</w:t>
      </w:r>
      <w:r w:rsidR="00846698" w:rsidRPr="0025709C">
        <w:rPr>
          <w:rFonts w:eastAsia="Times New Roman"/>
          <w:color w:val="000000" w:themeColor="text1"/>
        </w:rPr>
        <w:t>)</w:t>
      </w:r>
    </w:p>
    <w:p w14:paraId="42D3A2BD"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The estimation formulas can be derived by applying maximum a posterior of the combined Type II Likelihood and priors. To do so, we reformulate the targeted hyperparameters:</w:t>
      </w:r>
    </w:p>
    <w:p w14:paraId="4C16F378" w14:textId="709FA4FA" w:rsidR="00EC1545" w:rsidRPr="0025709C" w:rsidRDefault="00EC1545" w:rsidP="00EC1545">
      <w:pPr>
        <w:pStyle w:val="555-"/>
        <w:spacing w:before="120" w:after="120" w:line="400" w:lineRule="atLeast"/>
        <w:ind w:right="-1" w:firstLineChars="0" w:firstLine="0"/>
        <w:jc w:val="right"/>
        <w:rPr>
          <w:rFonts w:eastAsia="Times New Roman"/>
          <w:color w:val="000000" w:themeColor="text1"/>
        </w:rPr>
      </w:pPr>
      <m:oMath>
        <m:r>
          <w:rPr>
            <w:rFonts w:ascii="Cambria Math" w:hAnsi="Cambria Math"/>
            <w:color w:val="000000" w:themeColor="text1"/>
          </w:rPr>
          <m:t>ρ</m:t>
        </m:r>
        <m:r>
          <m:rPr>
            <m:sty m:val="p"/>
          </m:rPr>
          <w:rPr>
            <w:rFonts w:ascii="Cambria Math" w:hAnsi="Cambria Math"/>
            <w:color w:val="000000" w:themeColor="text1"/>
          </w:rPr>
          <m:t>←</m:t>
        </m:r>
        <m:f>
          <m:fPr>
            <m:ctrlPr>
              <w:rPr>
                <w:rFonts w:ascii="Cambria Math" w:hAnsi="Cambria Math"/>
                <w:color w:val="000000" w:themeColor="text1"/>
              </w:rPr>
            </m:ctrlPr>
          </m:fPr>
          <m:num>
            <m:sSubSup>
              <m:sSubSupPr>
                <m:ctrlPr>
                  <w:rPr>
                    <w:rFonts w:ascii="Cambria Math" w:hAnsi="Cambria Math"/>
                    <w:color w:val="000000" w:themeColor="text1"/>
                  </w:rPr>
                </m:ctrlPr>
              </m:sSubSupPr>
              <m:e>
                <m:r>
                  <w:rPr>
                    <w:rFonts w:ascii="Cambria Math" w:hAnsi="Cambria Math"/>
                    <w:color w:val="000000" w:themeColor="text1"/>
                  </w:rPr>
                  <m:t>α</m:t>
                </m:r>
              </m:e>
              <m:sub>
                <m:r>
                  <w:rPr>
                    <w:rFonts w:ascii="Cambria Math" w:hAnsi="Cambria Math"/>
                    <w:color w:val="000000" w:themeColor="text1"/>
                  </w:rPr>
                  <m:t>1</m:t>
                </m:r>
              </m:sub>
              <m:sup>
                <m:r>
                  <m:rPr>
                    <m:sty m:val="p"/>
                  </m:rPr>
                  <w:rPr>
                    <w:rFonts w:ascii="Cambria Math" w:hAnsi="Cambria Math"/>
                    <w:color w:val="000000" w:themeColor="text1"/>
                  </w:rPr>
                  <m:t>2</m:t>
                </m:r>
              </m:sup>
            </m:sSubSup>
          </m:num>
          <m:den>
            <m:r>
              <m:rPr>
                <m:sty m:val="p"/>
              </m:rPr>
              <w:rPr>
                <w:rFonts w:ascii="Cambria Math" w:hAnsi="Cambria Math"/>
                <w:color w:val="000000" w:themeColor="text1"/>
              </w:rPr>
              <m:t>4</m:t>
            </m:r>
            <m:sSub>
              <m:sSubPr>
                <m:ctrlPr>
                  <w:rPr>
                    <w:rFonts w:ascii="Cambria Math" w:hAnsi="Cambria Math"/>
                    <w:color w:val="000000" w:themeColor="text1"/>
                  </w:rPr>
                </m:ctrlPr>
              </m:sSubPr>
              <m:e>
                <m:r>
                  <w:rPr>
                    <w:rFonts w:ascii="Cambria Math" w:hAnsi="Cambria Math"/>
                    <w:color w:val="000000" w:themeColor="text1"/>
                  </w:rPr>
                  <m:t>α</m:t>
                </m:r>
              </m:e>
              <m:sub>
                <m:r>
                  <m:rPr>
                    <m:sty m:val="p"/>
                  </m:rPr>
                  <w:rPr>
                    <w:rFonts w:ascii="Cambria Math" w:hAnsi="Cambria Math"/>
                    <w:color w:val="000000" w:themeColor="text1"/>
                  </w:rPr>
                  <m:t>2</m:t>
                </m:r>
              </m:sub>
            </m:sSub>
          </m:den>
        </m:f>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B04A34" w:rsidRPr="0025709C">
        <w:rPr>
          <w:color w:val="000000" w:themeColor="text1"/>
        </w:rPr>
        <w:t xml:space="preserve">                </w:t>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50</w:t>
      </w:r>
      <w:r w:rsidR="00846698" w:rsidRPr="0025709C">
        <w:rPr>
          <w:rFonts w:eastAsia="Times New Roman"/>
          <w:color w:val="000000" w:themeColor="text1"/>
        </w:rPr>
        <w:t>)</w:t>
      </w:r>
    </w:p>
    <w:p w14:paraId="27870F06" w14:textId="1FEBB1C1"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α</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α</m:t>
            </m:r>
          </m:e>
          <m:sub>
            <m:r>
              <w:rPr>
                <w:rFonts w:ascii="Cambria Math" w:hAnsi="Cambria Math"/>
                <w:color w:val="000000" w:themeColor="text1"/>
              </w:rPr>
              <m:t>2</m:t>
            </m:r>
          </m:sub>
        </m:sSub>
      </m:oMath>
      <w:r w:rsidRPr="0025709C">
        <w:rPr>
          <w:color w:val="000000" w:themeColor="text1"/>
        </w:rPr>
        <w:tab/>
      </w:r>
      <w:r w:rsidRPr="0025709C">
        <w:rPr>
          <w:color w:val="000000" w:themeColor="text1"/>
        </w:rPr>
        <w:tab/>
      </w:r>
      <w:r w:rsidRPr="0025709C">
        <w:rPr>
          <w:color w:val="000000" w:themeColor="text1"/>
        </w:rPr>
        <w:tab/>
      </w:r>
      <w:r w:rsidR="00B04A34" w:rsidRPr="0025709C">
        <w:rPr>
          <w:color w:val="000000" w:themeColor="text1"/>
        </w:rPr>
        <w:t xml:space="preserve">                          </w:t>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51</w:t>
      </w:r>
      <w:r w:rsidR="00846698" w:rsidRPr="0025709C">
        <w:rPr>
          <w:rFonts w:eastAsia="Times New Roman"/>
          <w:color w:val="000000" w:themeColor="text1"/>
        </w:rPr>
        <w:t>)</w:t>
      </w:r>
    </w:p>
    <w:p w14:paraId="03581726" w14:textId="4C9C14B8" w:rsidR="00EC1545" w:rsidRPr="0025709C" w:rsidRDefault="00EC1545" w:rsidP="00EC1545">
      <w:pPr>
        <w:pStyle w:val="555-"/>
        <w:spacing w:before="120" w:after="120" w:line="400" w:lineRule="atLeast"/>
        <w:ind w:firstLineChars="0" w:firstLine="0"/>
        <w:jc w:val="right"/>
        <w:rPr>
          <w:rFonts w:eastAsia="Times New Roman"/>
          <w:color w:val="000000" w:themeColor="text1"/>
        </w:rPr>
      </w:pPr>
      <m:oMath>
        <m:r>
          <m:rPr>
            <m:sty m:val="b"/>
          </m:rPr>
          <w:rPr>
            <w:rFonts w:ascii="Cambria Math" w:hAnsi="Cambria Math"/>
            <w:color w:val="000000" w:themeColor="text1"/>
          </w:rPr>
          <m:t>Λ</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r>
              <w:rPr>
                <w:rFonts w:ascii="Cambria Math" w:hAnsi="Cambria Math"/>
                <w:color w:val="000000" w:themeColor="text1"/>
              </w:rPr>
              <m:t>α</m:t>
            </m:r>
          </m:den>
        </m:f>
        <m:r>
          <m:rPr>
            <m:sty m:val="b"/>
          </m:rPr>
          <w:rPr>
            <w:rFonts w:ascii="Cambria Math" w:hAnsi="Cambria Math"/>
            <w:color w:val="000000" w:themeColor="text1"/>
          </w:rPr>
          <m:t>Λ</m:t>
        </m:r>
      </m:oMath>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Pr="0025709C">
        <w:rPr>
          <w:color w:val="000000" w:themeColor="text1"/>
        </w:rPr>
        <w:tab/>
      </w:r>
      <w:r w:rsidR="00694D7E" w:rsidRPr="0025709C">
        <w:rPr>
          <w:rFonts w:eastAsia="Times New Roman"/>
          <w:color w:val="000000" w:themeColor="text1"/>
        </w:rPr>
        <w:t>(4.</w:t>
      </w:r>
      <w:r w:rsidRPr="0025709C">
        <w:rPr>
          <w:rFonts w:eastAsia="Times New Roman"/>
          <w:color w:val="000000" w:themeColor="text1"/>
        </w:rPr>
        <w:t>52</w:t>
      </w:r>
      <w:r w:rsidR="00846698" w:rsidRPr="0025709C">
        <w:rPr>
          <w:rFonts w:eastAsia="Times New Roman"/>
          <w:color w:val="000000" w:themeColor="text1"/>
        </w:rPr>
        <w:t>)</w:t>
      </w:r>
    </w:p>
    <w:p w14:paraId="657CC898" w14:textId="77777777" w:rsidR="00EC1545" w:rsidRPr="0025709C" w:rsidRDefault="00EC1545" w:rsidP="00EF3314">
      <w:pPr>
        <w:pStyle w:val="555-"/>
        <w:spacing w:before="120" w:after="120" w:line="240" w:lineRule="atLeast"/>
        <w:ind w:firstLineChars="0" w:firstLine="144"/>
        <w:rPr>
          <w:rFonts w:eastAsia="Times New Roman"/>
          <w:b/>
          <w:i/>
          <w:color w:val="000000" w:themeColor="text1"/>
        </w:rPr>
      </w:pPr>
      <w:r w:rsidRPr="0025709C">
        <w:rPr>
          <w:rFonts w:eastAsia="Times New Roman"/>
          <w:b/>
          <w:i/>
          <w:color w:val="000000" w:themeColor="text1"/>
        </w:rPr>
        <w:t>Variances</w:t>
      </w:r>
    </w:p>
    <w:p w14:paraId="7F286D78"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First the estimator of variances </w:t>
      </w:r>
      <m:oMath>
        <m:r>
          <m:rPr>
            <m:sty m:val="b"/>
          </m:rPr>
          <w:rPr>
            <w:rFonts w:ascii="Cambria Math" w:hAnsi="Cambria Math"/>
            <w:color w:val="000000" w:themeColor="text1"/>
          </w:rPr>
          <m:t>Λ</m:t>
        </m:r>
        <m:d>
          <m:dPr>
            <m:ctrlPr>
              <w:rPr>
                <w:rFonts w:ascii="Cambria Math" w:hAnsi="Cambria Math"/>
                <w:b/>
                <w:bCs/>
                <w:color w:val="000000" w:themeColor="text1"/>
              </w:rPr>
            </m:ctrlPr>
          </m:dPr>
          <m:e>
            <m:r>
              <w:rPr>
                <w:rFonts w:ascii="Cambria Math" w:hAnsi="Cambria Math"/>
                <w:color w:val="000000" w:themeColor="text1"/>
              </w:rPr>
              <m:t>g,g</m:t>
            </m:r>
          </m:e>
        </m:d>
        <m:r>
          <m:rPr>
            <m:sty m:val="bi"/>
          </m:rPr>
          <w:rPr>
            <w:rFonts w:ascii="Cambria Math" w:hAnsi="Cambria Math"/>
            <w:color w:val="000000" w:themeColor="text1"/>
          </w:rPr>
          <m:t>=λ</m:t>
        </m:r>
        <m:d>
          <m:dPr>
            <m:ctrlPr>
              <w:rPr>
                <w:rFonts w:ascii="Cambria Math" w:hAnsi="Cambria Math"/>
                <w:b/>
                <w:bCs/>
                <w:i/>
                <w:color w:val="000000" w:themeColor="text1"/>
              </w:rPr>
            </m:ctrlPr>
          </m:dPr>
          <m:e>
            <m:r>
              <w:rPr>
                <w:rFonts w:ascii="Cambria Math" w:hAnsi="Cambria Math"/>
                <w:color w:val="000000" w:themeColor="text1"/>
              </w:rPr>
              <m:t>g</m:t>
            </m:r>
          </m:e>
        </m:d>
        <m:r>
          <m:rPr>
            <m:sty m:val="bi"/>
          </m:rP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r>
          <w:rPr>
            <w:rFonts w:ascii="Cambria Math" w:hAnsi="Cambria Math"/>
            <w:color w:val="000000" w:themeColor="text1"/>
          </w:rPr>
          <m:t>,g∈</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r>
          <m:rPr>
            <m:sty m:val="p"/>
          </m:rPr>
          <w:rPr>
            <w:rFonts w:ascii="Cambria Math" w:hAnsi="Cambria Math"/>
            <w:color w:val="000000" w:themeColor="text1"/>
          </w:rPr>
          <m:t xml:space="preserve">, </m:t>
        </m:r>
        <m:r>
          <m:rPr>
            <m:scr m:val="script"/>
          </m:rPr>
          <w:rPr>
            <w:rFonts w:ascii="Cambria Math" w:hAnsi="Cambria Math"/>
            <w:color w:val="000000" w:themeColor="text1"/>
          </w:rPr>
          <m:t>a∈</m:t>
        </m:r>
        <m:r>
          <m:rPr>
            <m:scr m:val="double-struck"/>
          </m:rPr>
          <w:rPr>
            <w:rFonts w:ascii="Cambria Math" w:hAnsi="Cambria Math"/>
            <w:color w:val="000000" w:themeColor="text1"/>
          </w:rPr>
          <m:t>A</m:t>
        </m:r>
      </m:oMath>
      <w:r w:rsidRPr="0025709C">
        <w:rPr>
          <w:rFonts w:eastAsia="Times New Roman"/>
          <w:color w:val="000000" w:themeColor="text1"/>
        </w:rPr>
        <w:t xml:space="preserve"> can be computed from the stationary values of the expression: </w:t>
      </w:r>
    </w:p>
    <w:p w14:paraId="4CFC9745" w14:textId="4602DD30"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e>
                              </m:d>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e>
                          </m:d>
                        </m:e>
                      </m:d>
                    </m:e>
                  </m:func>
                  <m:r>
                    <w:rPr>
                      <w:rFonts w:ascii="Cambria Math" w:hAnsi="Cambria Math"/>
                      <w:color w:val="000000" w:themeColor="text1"/>
                    </w:rPr>
                    <m:t>=0</m:t>
                  </m:r>
                </m:e>
              </m:mr>
              <m:mr>
                <m:e>
                  <m:r>
                    <w:rPr>
                      <w:rFonts w:ascii="Cambria Math" w:hAnsi="Cambria Math"/>
                      <w:color w:val="000000" w:themeColor="text1"/>
                    </w:rPr>
                    <m:t>or</m:t>
                  </m:r>
                </m:e>
              </m:mr>
              <m:mr>
                <m:e>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r>
                                  <m:rPr>
                                    <m:sty m:val="b"/>
                                  </m:rPr>
                                  <w:rPr>
                                    <w:rFonts w:ascii="Cambria Math" w:hAnsi="Cambria Math"/>
                                    <w:color w:val="000000" w:themeColor="text1"/>
                                  </w:rPr>
                                  <m:t>DN</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e>
                            </m:d>
                          </m:e>
                        </m:d>
                      </m:e>
                    </m:mr>
                    <m:mr>
                      <m:e>
                        <m:r>
                          <w:rPr>
                            <w:rFonts w:ascii="Cambria Math" w:hAnsi="Cambria Math"/>
                            <w:color w:val="000000" w:themeColor="text1"/>
                          </w:rPr>
                          <m:t xml:space="preserve"> -</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den>
                        </m:f>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e>
                            </m:d>
                          </m:e>
                        </m:func>
                        <m:r>
                          <w:rPr>
                            <w:rFonts w:ascii="Cambria Math" w:hAnsi="Cambria Math"/>
                            <w:color w:val="000000" w:themeColor="text1"/>
                          </w:rPr>
                          <m:t>=0</m:t>
                        </m:r>
                      </m:e>
                    </m:mr>
                  </m:m>
                </m:e>
              </m:mr>
            </m:m>
          </m:e>
        </m:d>
      </m:oMath>
      <w:r w:rsidR="00EC1545" w:rsidRPr="0025709C">
        <w:rPr>
          <w:color w:val="000000" w:themeColor="text1"/>
        </w:rPr>
        <w:tab/>
      </w:r>
      <w:r w:rsidR="00B04A34" w:rsidRPr="0025709C">
        <w:rPr>
          <w:color w:val="000000" w:themeColor="text1"/>
        </w:rPr>
        <w:t xml:space="preserve">           </w:t>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53</w:t>
      </w:r>
      <w:r w:rsidR="00846698" w:rsidRPr="0025709C">
        <w:rPr>
          <w:rFonts w:eastAsia="Times New Roman"/>
          <w:color w:val="000000" w:themeColor="text1"/>
        </w:rPr>
        <w:t>)</w:t>
      </w:r>
    </w:p>
    <w:p w14:paraId="11440384"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lastRenderedPageBreak/>
        <w:t>Due to the chain rule of matrix derivatives, the first term can be expressed in a close form.</w:t>
      </w:r>
    </w:p>
    <w:p w14:paraId="7947A36F"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lang w:val="es-MX"/>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lang w:val="es-MX"/>
                        </w:rPr>
                        <m:t>f</m:t>
                      </m:r>
                    </m:e>
                    <m:sub>
                      <m: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diag</m:t>
                  </m:r>
                  <m:d>
                    <m:dPr>
                      <m:ctrlPr>
                        <w:rPr>
                          <w:rFonts w:ascii="Cambria Math" w:hAnsi="Cambria Math"/>
                          <w:i/>
                          <w:color w:val="000000" w:themeColor="text1"/>
                        </w:rPr>
                      </m:ctrlPr>
                    </m:dPr>
                    <m:e>
                      <m:sSup>
                        <m:sSupPr>
                          <m:ctrlPr>
                            <w:rPr>
                              <w:rFonts w:ascii="Cambria Math" w:hAnsi="Cambria Math"/>
                              <w:color w:val="000000" w:themeColor="text1"/>
                            </w:rPr>
                          </m:ctrlPr>
                        </m:sSupPr>
                        <m:e>
                          <m:r>
                            <m:rPr>
                              <m:sty m:val="bi"/>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e>
                  </m:d>
                  <m:r>
                    <m:rPr>
                      <m:sty m:val="b"/>
                    </m:rPr>
                    <w:rPr>
                      <w:rFonts w:ascii="Cambria Math" w:hAnsi="Cambria Math"/>
                      <w:color w:val="000000" w:themeColor="text1"/>
                    </w:rPr>
                    <m:t>DN</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e>
              </m:d>
            </m:e>
          </m:d>
          <m:r>
            <w:rPr>
              <w:rFonts w:ascii="Cambria Math" w:hAnsi="Cambria Math"/>
              <w:color w:val="000000" w:themeColor="text1"/>
            </w:rPr>
            <m:t>=</m:t>
          </m:r>
        </m:oMath>
      </m:oMathPara>
    </w:p>
    <w:p w14:paraId="4C55DA46" w14:textId="77777777" w:rsidR="00EC1545" w:rsidRPr="0025709C" w:rsidRDefault="00901E11" w:rsidP="00EF3314">
      <w:pPr>
        <w:pStyle w:val="555-"/>
        <w:spacing w:before="120" w:after="120" w:line="400" w:lineRule="atLeast"/>
        <w:ind w:firstLineChars="0" w:firstLine="0"/>
        <w:rPr>
          <w:rFonts w:eastAsia="Times New Roman"/>
          <w:color w:val="000000" w:themeColor="text1"/>
        </w:rPr>
      </w:pPr>
      <m:oMath>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r>
                  <m:rPr>
                    <m:sty m:val="bi"/>
                  </m:rPr>
                  <w:rPr>
                    <w:rFonts w:ascii="Cambria Math" w:hAnsi="Cambria Math"/>
                    <w:color w:val="000000" w:themeColor="text1"/>
                  </w:rPr>
                  <m:t>λ</m:t>
                </m:r>
                <m:d>
                  <m:dPr>
                    <m:ctrlPr>
                      <w:rPr>
                        <w:rFonts w:ascii="Cambria Math" w:hAnsi="Cambria Math"/>
                        <w:b/>
                        <w:bCs/>
                        <w:i/>
                        <w:color w:val="000000" w:themeColor="text1"/>
                      </w:rPr>
                    </m:ctrlPr>
                  </m:dPr>
                  <m:e>
                    <m:r>
                      <w:rPr>
                        <w:rFonts w:ascii="Cambria Math" w:hAnsi="Cambria Math"/>
                        <w:color w:val="000000" w:themeColor="text1"/>
                      </w:rPr>
                      <m:t>g</m:t>
                    </m:r>
                  </m:e>
                </m:d>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diag</m:t>
                    </m:r>
                    <m:d>
                      <m:dPr>
                        <m:ctrlPr>
                          <w:rPr>
                            <w:rFonts w:ascii="Cambria Math" w:hAnsi="Cambria Math"/>
                            <w:i/>
                            <w:color w:val="000000" w:themeColor="text1"/>
                          </w:rPr>
                        </m:ctrlPr>
                      </m:dPr>
                      <m:e>
                        <m:sSup>
                          <m:sSupPr>
                            <m:ctrlPr>
                              <w:rPr>
                                <w:rFonts w:ascii="Cambria Math" w:hAnsi="Cambria Math"/>
                                <w:color w:val="000000" w:themeColor="text1"/>
                              </w:rPr>
                            </m:ctrlPr>
                          </m:sSupPr>
                          <m:e>
                            <m:r>
                              <m:rPr>
                                <m:sty m:val="bi"/>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e>
                    </m:d>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e>
                </m:d>
              </m:e>
            </m:d>
            <m:f>
              <m:fPr>
                <m:ctrlPr>
                  <w:rPr>
                    <w:rFonts w:ascii="Cambria Math" w:hAnsi="Cambria Math"/>
                    <w:i/>
                    <w:color w:val="000000" w:themeColor="text1"/>
                  </w:rPr>
                </m:ctrlPr>
              </m:fPr>
              <m:num>
                <m:r>
                  <w:rPr>
                    <w:rFonts w:ascii="Cambria Math" w:hAnsi="Cambria Math"/>
                    <w:color w:val="000000" w:themeColor="text1"/>
                  </w:rPr>
                  <m:t>∂</m:t>
                </m:r>
                <m:r>
                  <m:rPr>
                    <m:sty m:val="bi"/>
                  </m:rPr>
                  <w:rPr>
                    <w:rFonts w:ascii="Cambria Math" w:hAnsi="Cambria Math"/>
                    <w:color w:val="000000" w:themeColor="text1"/>
                  </w:rPr>
                  <m:t>λ</m:t>
                </m:r>
                <m:d>
                  <m:dPr>
                    <m:ctrlPr>
                      <w:rPr>
                        <w:rFonts w:ascii="Cambria Math" w:hAnsi="Cambria Math"/>
                        <w:b/>
                        <w:bCs/>
                        <w:i/>
                        <w:color w:val="000000" w:themeColor="text1"/>
                      </w:rPr>
                    </m:ctrlPr>
                  </m:dPr>
                  <m:e>
                    <m:r>
                      <w:rPr>
                        <w:rFonts w:ascii="Cambria Math" w:hAnsi="Cambria Math"/>
                        <w:color w:val="000000" w:themeColor="text1"/>
                      </w:rPr>
                      <m:t>g</m:t>
                    </m:r>
                  </m:e>
                </m:d>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e>
        </m:nary>
      </m:oMath>
      <w:r w:rsidR="00EC1545" w:rsidRPr="0025709C">
        <w:rPr>
          <w:color w:val="000000" w:themeColor="text1"/>
        </w:rPr>
        <w:tab/>
      </w:r>
    </w:p>
    <w:p w14:paraId="14A3A080" w14:textId="611CB3FA"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r>
              <w:rPr>
                <w:rFonts w:ascii="Cambria Math" w:hAnsi="Cambria Math"/>
                <w:color w:val="000000" w:themeColor="text1"/>
              </w:rPr>
              <m:t xml:space="preserve"> </m:t>
            </m:r>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r>
                        <m:rPr>
                          <m:sty m:val="bi"/>
                        </m:rPr>
                        <w:rPr>
                          <w:rFonts w:ascii="Cambria Math" w:hAnsi="Cambria Math"/>
                          <w:color w:val="000000" w:themeColor="text1"/>
                        </w:rPr>
                        <m:t>λ</m:t>
                      </m:r>
                      <m:d>
                        <m:dPr>
                          <m:ctrlPr>
                            <w:rPr>
                              <w:rFonts w:ascii="Cambria Math" w:hAnsi="Cambria Math"/>
                              <w:b/>
                              <w:bCs/>
                              <w:i/>
                              <w:color w:val="000000" w:themeColor="text1"/>
                            </w:rPr>
                          </m:ctrlPr>
                        </m:dPr>
                        <m:e>
                          <m:r>
                            <w:rPr>
                              <w:rFonts w:ascii="Cambria Math" w:hAnsi="Cambria Math"/>
                              <w:color w:val="000000" w:themeColor="text1"/>
                            </w:rPr>
                            <m:t>g</m:t>
                          </m:r>
                        </m:e>
                      </m:d>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P</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diag</m:t>
                          </m:r>
                          <m:d>
                            <m:dPr>
                              <m:ctrlPr>
                                <w:rPr>
                                  <w:rFonts w:ascii="Cambria Math" w:hAnsi="Cambria Math"/>
                                  <w:i/>
                                  <w:color w:val="000000" w:themeColor="text1"/>
                                </w:rPr>
                              </m:ctrlPr>
                            </m:dPr>
                            <m:e>
                              <m:sSup>
                                <m:sSupPr>
                                  <m:ctrlPr>
                                    <w:rPr>
                                      <w:rFonts w:ascii="Cambria Math" w:hAnsi="Cambria Math"/>
                                      <w:color w:val="000000" w:themeColor="text1"/>
                                    </w:rPr>
                                  </m:ctrlPr>
                                </m:sSupPr>
                                <m:e>
                                  <m:r>
                                    <m:rPr>
                                      <m:sty m:val="bi"/>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e>
                          </m:d>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e>
                      </m:d>
                    </m:e>
                  </m:d>
                  <m:r>
                    <w:rPr>
                      <w:rFonts w:ascii="Cambria Math" w:hAnsi="Cambria Math"/>
                      <w:color w:val="000000" w:themeColor="text1"/>
                    </w:rPr>
                    <m:t>=</m:t>
                  </m:r>
                </m:e>
              </m:mr>
              <m:mr>
                <m:e>
                  <m:r>
                    <w:rPr>
                      <w:rFonts w:ascii="Cambria Math" w:hAnsi="Cambria Math"/>
                      <w:color w:val="000000" w:themeColor="text1"/>
                    </w:rPr>
                    <m:t>or</m:t>
                  </m:r>
                </m:e>
              </m:mr>
              <m:mr>
                <m:e>
                  <m:r>
                    <w:rPr>
                      <w:rFonts w:ascii="Cambria Math" w:hAnsi="Cambria Math"/>
                      <w:color w:val="000000" w:themeColor="text1"/>
                    </w:rPr>
                    <m:t xml:space="preserve">   </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color w:val="000000" w:themeColor="text1"/>
                        </w:rPr>
                      </m:ctrlPr>
                    </m:sSupPr>
                    <m:e>
                      <m:r>
                        <m:rPr>
                          <m:sty m:val="bi"/>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g</m:t>
                      </m:r>
                    </m:e>
                  </m:d>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mr>
            </m:m>
          </m:e>
        </m:d>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54</w:t>
      </w:r>
      <w:r w:rsidR="00846698" w:rsidRPr="0025709C">
        <w:rPr>
          <w:rFonts w:eastAsia="Times New Roman"/>
          <w:color w:val="000000" w:themeColor="text1"/>
        </w:rPr>
        <w:t>)</w:t>
      </w:r>
    </w:p>
    <w:p w14:paraId="645105A5" w14:textId="77777777" w:rsidR="00EC1545" w:rsidRPr="0025709C" w:rsidRDefault="00EC1545" w:rsidP="00EF3314">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where </w:t>
      </w:r>
      <m:oMath>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r>
          <m:rPr>
            <m:sty m:val="b"/>
          </m:rPr>
          <w:rPr>
            <w:rFonts w:ascii="Cambria Math" w:hAnsi="Cambria Math"/>
            <w:color w:val="000000" w:themeColor="text1"/>
          </w:rPr>
          <m:t>DN</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oMath>
      <w:r w:rsidRPr="0025709C">
        <w:rPr>
          <w:rFonts w:eastAsia="Times New Roman"/>
          <w:b/>
          <w:color w:val="000000" w:themeColor="text1"/>
        </w:rPr>
        <w:t xml:space="preserve"> </w:t>
      </w:r>
      <w:r w:rsidRPr="0025709C">
        <w:rPr>
          <w:rFonts w:eastAsia="Times New Roman"/>
          <w:color w:val="000000" w:themeColor="text1"/>
        </w:rPr>
        <w:t xml:space="preserve">and </w:t>
      </w:r>
      <m:oMath>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m:t>
        </m:r>
        <m:r>
          <m:rPr>
            <m:sty m:val="b"/>
          </m:rPr>
          <w:rPr>
            <w:rFonts w:ascii="Cambria Math" w:hAnsi="Cambria Math"/>
            <w:color w:val="000000" w:themeColor="text1"/>
          </w:rPr>
          <m:t>DN</m:t>
        </m:r>
        <m:sSup>
          <m:sSupPr>
            <m:ctrlPr>
              <w:rPr>
                <w:rFonts w:ascii="Cambria Math" w:hAnsi="Cambria Math"/>
                <w:i/>
                <w:color w:val="000000" w:themeColor="text1"/>
              </w:rPr>
            </m:ctrlPr>
          </m:sSupPr>
          <m:e>
            <m:r>
              <m:rPr>
                <m:sty m:val="b"/>
              </m:rP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oMath>
    </w:p>
    <w:p w14:paraId="13527F29"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r>
              <m:rPr>
                <m:sty m:val="bi"/>
              </m:rPr>
              <w:rPr>
                <w:rFonts w:ascii="Cambria Math" w:hAnsi="Cambria Math"/>
                <w:color w:val="000000" w:themeColor="text1"/>
              </w:rPr>
              <m:t>λ</m:t>
            </m:r>
            <m:d>
              <m:dPr>
                <m:ctrlPr>
                  <w:rPr>
                    <w:rFonts w:ascii="Cambria Math" w:hAnsi="Cambria Math"/>
                    <w:b/>
                    <w:bCs/>
                    <w:i/>
                    <w:color w:val="000000" w:themeColor="text1"/>
                  </w:rPr>
                </m:ctrlPr>
              </m:dPr>
              <m:e>
                <m:r>
                  <w:rPr>
                    <w:rFonts w:ascii="Cambria Math" w:hAnsi="Cambria Math"/>
                    <w:color w:val="000000" w:themeColor="text1"/>
                  </w:rPr>
                  <m:t>g</m:t>
                </m:r>
              </m:e>
            </m:d>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r>
          <w:rPr>
            <w:rFonts w:ascii="Cambria Math" w:hAnsi="Cambria Math"/>
            <w:color w:val="000000" w:themeColor="text1"/>
          </w:rPr>
          <m:t>=</m:t>
        </m:r>
        <m:d>
          <m:dPr>
            <m:begChr m:val="{"/>
            <m:endChr m:val=""/>
            <m:ctrlPr>
              <w:rPr>
                <w:rFonts w:ascii="Cambria Math" w:hAnsi="Cambria Math"/>
                <w:i/>
                <w:color w:val="000000" w:themeColor="text1"/>
              </w:rPr>
            </m:ctrlPr>
          </m:dPr>
          <m:e>
            <m:m>
              <m:mPr>
                <m:mcs>
                  <m:mc>
                    <m:mcPr>
                      <m:count m:val="2"/>
                      <m:mcJc m:val="center"/>
                    </m:mcPr>
                  </m:mc>
                </m:mcs>
                <m:ctrlPr>
                  <w:rPr>
                    <w:rFonts w:ascii="Cambria Math" w:hAnsi="Cambria Math"/>
                    <w:i/>
                    <w:color w:val="000000" w:themeColor="text1"/>
                  </w:rPr>
                </m:ctrlPr>
              </m:mPr>
              <m:mr>
                <m:e>
                  <m:r>
                    <w:rPr>
                      <w:rFonts w:ascii="Cambria Math" w:hAnsi="Cambria Math"/>
                      <w:color w:val="000000" w:themeColor="text1"/>
                    </w:rPr>
                    <m:t>1</m:t>
                  </m:r>
                </m:e>
                <m:e>
                  <m:r>
                    <w:rPr>
                      <w:rFonts w:ascii="Cambria Math" w:hAnsi="Cambria Math"/>
                      <w:color w:val="000000" w:themeColor="text1"/>
                    </w:rPr>
                    <m:t>,</m:t>
                  </m:r>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m:rPr>
                          <m:scr m:val="script"/>
                        </m:rPr>
                        <w:rPr>
                          <w:rFonts w:ascii="Cambria Math" w:hAnsi="Cambria Math"/>
                          <w:color w:val="000000" w:themeColor="text1"/>
                        </w:rPr>
                        <m:t>a</m:t>
                      </m:r>
                    </m:sub>
                  </m:sSub>
                </m:e>
              </m:mr>
              <m:mr>
                <m:e>
                  <m:r>
                    <w:rPr>
                      <w:rFonts w:ascii="Cambria Math" w:hAnsi="Cambria Math"/>
                      <w:color w:val="000000" w:themeColor="text1"/>
                    </w:rPr>
                    <m:t>0</m:t>
                  </m:r>
                </m:e>
                <m:e>
                  <m:r>
                    <w:rPr>
                      <w:rFonts w:ascii="Cambria Math" w:hAnsi="Cambria Math"/>
                      <w:color w:val="000000" w:themeColor="text1"/>
                    </w:rPr>
                    <m:t>,</m:t>
                  </m:r>
                  <m:r>
                    <w:rPr>
                      <w:rFonts w:ascii="Cambria Math" w:hAnsi="Cambria Math"/>
                      <w:color w:val="000000" w:themeColor="text1"/>
                    </w:rPr>
                    <m:t>ot</m:t>
                  </m:r>
                  <m:r>
                    <w:rPr>
                      <w:rFonts w:ascii="Cambria Math" w:hAnsi="Cambria Math"/>
                      <w:color w:val="000000" w:themeColor="text1"/>
                    </w:rPr>
                    <m:t>h</m:t>
                  </m:r>
                  <m:r>
                    <w:rPr>
                      <w:rFonts w:ascii="Cambria Math" w:hAnsi="Cambria Math"/>
                      <w:color w:val="000000" w:themeColor="text1"/>
                    </w:rPr>
                    <m:t>erwise</m:t>
                  </m:r>
                </m:e>
              </m:mr>
            </m:m>
          </m:e>
        </m:d>
      </m:oMath>
      <w:r w:rsidR="00EC1545" w:rsidRPr="0025709C">
        <w:rPr>
          <w:rFonts w:eastAsia="Times New Roman"/>
          <w:color w:val="000000" w:themeColor="text1"/>
        </w:rPr>
        <w:t xml:space="preserve"> </w:t>
      </w:r>
    </w:p>
    <w:p w14:paraId="5EE4F0CE"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Yielding:</w:t>
      </w:r>
    </w:p>
    <w:p w14:paraId="0FF6EF6C"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m:t>
                    </m:r>
                    <m:r>
                      <m:rPr>
                        <m:sty m:val="p"/>
                      </m:rPr>
                      <w:rPr>
                        <w:rFonts w:ascii="Cambria Math" w:hAnsi="Cambria Math"/>
                        <w:color w:val="000000" w:themeColor="text1"/>
                      </w:rPr>
                      <m:t>1</m:t>
                    </m:r>
                  </m:sup>
                </m:sSup>
                <m:r>
                  <m:rPr>
                    <m:sty m:val="b"/>
                  </m:rPr>
                  <w:rPr>
                    <w:rFonts w:ascii="Cambria Math" w:hAnsi="Cambria Math"/>
                    <w:color w:val="000000" w:themeColor="text1"/>
                  </w:rPr>
                  <m:t>DN</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e>
            </m:d>
          </m:e>
        </m:d>
        <m:r>
          <w:rPr>
            <w:rFonts w:ascii="Cambria Math" w:hAnsi="Cambria Math"/>
            <w:color w:val="000000" w:themeColor="text1"/>
          </w:rPr>
          <m:t>=</m:t>
        </m:r>
      </m:oMath>
      <w:r w:rsidR="00EC1545" w:rsidRPr="0025709C">
        <w:rPr>
          <w:rFonts w:eastAsia="Times New Roman"/>
          <w:color w:val="000000" w:themeColor="text1"/>
        </w:rPr>
        <w:t xml:space="preserve"> </w:t>
      </w:r>
    </w:p>
    <w:p w14:paraId="0F4BBAE2" w14:textId="710DFF4A"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r>
                  <w:rPr>
                    <w:rFonts w:ascii="Cambria Math" w:hAnsi="Cambria Math"/>
                    <w:color w:val="000000" w:themeColor="text1"/>
                  </w:rPr>
                  <m:t>2</m:t>
                </m:r>
              </m:sup>
            </m:sSubSup>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55</w:t>
      </w:r>
      <w:r w:rsidR="00846698" w:rsidRPr="0025709C">
        <w:rPr>
          <w:rFonts w:eastAsia="Times New Roman"/>
          <w:color w:val="000000" w:themeColor="text1"/>
        </w:rPr>
        <w:t>)</w:t>
      </w:r>
    </w:p>
    <w:p w14:paraId="674D2FDD" w14:textId="77777777" w:rsidR="00EC1545" w:rsidRPr="0025709C" w:rsidRDefault="00EC1545" w:rsidP="00B04A34">
      <w:pPr>
        <w:pStyle w:val="555-"/>
        <w:spacing w:line="240" w:lineRule="auto"/>
        <w:ind w:firstLineChars="0" w:firstLine="144"/>
        <w:rPr>
          <w:rFonts w:eastAsia="Times New Roman"/>
          <w:color w:val="000000" w:themeColor="text1"/>
        </w:rPr>
      </w:pPr>
      <w:r w:rsidRPr="0025709C">
        <w:rPr>
          <w:rFonts w:eastAsia="Times New Roman"/>
          <w:color w:val="000000" w:themeColor="text1"/>
        </w:rPr>
        <w:t>The second and third term derivatives are:</w:t>
      </w:r>
    </w:p>
    <w:p w14:paraId="1732213B" w14:textId="5CB4DB31"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oMath>
      <w:r w:rsidR="00EC1545" w:rsidRPr="0025709C">
        <w:rPr>
          <w:color w:val="000000" w:themeColor="text1"/>
        </w:rPr>
        <w:tab/>
      </w:r>
      <w:r w:rsidR="00EC1545" w:rsidRPr="0025709C">
        <w:rPr>
          <w:color w:val="000000" w:themeColor="text1"/>
        </w:rPr>
        <w:tab/>
      </w:r>
      <w:r w:rsidR="00B04A34" w:rsidRPr="0025709C">
        <w:rPr>
          <w:color w:val="000000" w:themeColor="text1"/>
        </w:rPr>
        <w:t xml:space="preserve">              </w:t>
      </w:r>
      <w:r w:rsidR="00EC1545" w:rsidRPr="0025709C">
        <w:rPr>
          <w:color w:val="000000" w:themeColor="text1"/>
        </w:rPr>
        <w:tab/>
      </w:r>
      <w:r w:rsidR="00EC1545" w:rsidRPr="0025709C">
        <w:rPr>
          <w:color w:val="000000" w:themeColor="text1"/>
        </w:rPr>
        <w:tab/>
      </w:r>
      <w:r w:rsidR="00B04A34" w:rsidRPr="0025709C">
        <w:rPr>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56</w:t>
      </w:r>
      <w:r w:rsidR="00846698" w:rsidRPr="0025709C">
        <w:rPr>
          <w:rFonts w:eastAsia="Times New Roman"/>
          <w:color w:val="000000" w:themeColor="text1"/>
        </w:rPr>
        <w:t>)</w:t>
      </w:r>
    </w:p>
    <w:p w14:paraId="79319624" w14:textId="26F433CB"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m:rPr>
                        <m:scr m:val="script"/>
                      </m:rPr>
                      <w:rPr>
                        <w:rFonts w:ascii="Cambria Math" w:hAnsi="Cambria Math"/>
                        <w:color w:val="000000" w:themeColor="text1"/>
                      </w:rPr>
                      <m:t>a</m:t>
                    </m:r>
                  </m:sub>
                </m:sSub>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TGa</m:t>
            </m:r>
            <m:d>
              <m:dPr>
                <m:ctrlPr>
                  <w:rPr>
                    <w:rFonts w:ascii="Cambria Math" w:hAnsi="Cambria Math"/>
                    <w:color w:val="000000" w:themeColor="text1"/>
                  </w:rPr>
                </m:ctrlPr>
              </m:dPr>
              <m:e>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num>
                  <m:den>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d>
                  <m:dPr>
                    <m:begChr m:val="|"/>
                    <m:endChr m:val=""/>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r>
                          <m:rPr>
                            <m:sty m:val="p"/>
                          </m:rPr>
                          <w:rPr>
                            <w:rFonts w:ascii="Cambria Math" w:hAnsi="Cambria Math"/>
                            <w:color w:val="000000" w:themeColor="text1"/>
                          </w:rPr>
                          <m:t>,∞</m:t>
                        </m:r>
                      </m:e>
                    </m:d>
                  </m:e>
                </m:d>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den>
        </m:f>
        <m: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num>
          <m:den>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e>
              <m:sup>
                <m:r>
                  <w:rPr>
                    <w:rFonts w:ascii="Cambria Math" w:hAnsi="Cambria Math"/>
                    <w:color w:val="000000" w:themeColor="text1"/>
                  </w:rPr>
                  <m:t>2</m:t>
                </m:r>
              </m:sup>
            </m:sSup>
          </m:den>
        </m:f>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57</w:t>
      </w:r>
      <w:r w:rsidR="00846698" w:rsidRPr="0025709C">
        <w:rPr>
          <w:rFonts w:eastAsia="Times New Roman"/>
          <w:color w:val="000000" w:themeColor="text1"/>
        </w:rPr>
        <w:t>)</w:t>
      </w:r>
    </w:p>
    <w:p w14:paraId="7E59EEBE" w14:textId="77777777" w:rsidR="00EC1545" w:rsidRPr="0025709C" w:rsidRDefault="00EC1545" w:rsidP="00EF3314">
      <w:pPr>
        <w:pStyle w:val="555-"/>
        <w:spacing w:before="120" w:after="120" w:line="240" w:lineRule="atLeast"/>
        <w:ind w:firstLineChars="0" w:firstLine="144"/>
        <w:rPr>
          <w:rFonts w:eastAsia="Times New Roman"/>
          <w:color w:val="000000" w:themeColor="text1"/>
        </w:rPr>
      </w:pPr>
      <w:r w:rsidRPr="0025709C">
        <w:rPr>
          <w:rFonts w:eastAsia="Times New Roman"/>
          <w:color w:val="000000" w:themeColor="text1"/>
        </w:rPr>
        <w:t>Substituting the derivatives, we obtain:</w:t>
      </w:r>
    </w:p>
    <w:p w14:paraId="5B28DF0A"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lang w:val="es-MX"/>
                            </w:rPr>
                            <m:t xml:space="preserve">, </m:t>
                          </m:r>
                          <m:r>
                            <w:rPr>
                              <w:rFonts w:ascii="Cambria Math" w:hAnsi="Cambria Math"/>
                              <w:color w:val="000000" w:themeColor="text1"/>
                              <w:lang w:val="es-MX"/>
                            </w:rPr>
                            <m:t>m</m:t>
                          </m:r>
                          <m:r>
                            <m:rPr>
                              <m:sty m:val="p"/>
                            </m:rPr>
                            <w:rPr>
                              <w:rFonts w:ascii="Cambria Math" w:hAnsi="Cambria Math"/>
                              <w:color w:val="000000" w:themeColor="text1"/>
                              <w:lang w:val="es-MX"/>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lang w:val="es-MX"/>
                            </w:rPr>
                            <m:t xml:space="preserve">, </m:t>
                          </m:r>
                          <m:r>
                            <w:rPr>
                              <w:rFonts w:ascii="Cambria Math" w:hAnsi="Cambria Math"/>
                              <w:color w:val="000000" w:themeColor="text1"/>
                              <w:lang w:val="es-MX"/>
                            </w:rPr>
                            <m:t>ν</m:t>
                          </m:r>
                          <m:r>
                            <w:rPr>
                              <w:rFonts w:ascii="Cambria Math" w:hAnsi="Cambria Math"/>
                              <w:color w:val="000000" w:themeColor="text1"/>
                              <w:lang w:val="es-MX"/>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e>
                      </m:d>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e>
                  </m:d>
                </m:e>
              </m:d>
            </m:e>
          </m:func>
          <m:r>
            <w:rPr>
              <w:rFonts w:ascii="Cambria Math" w:hAnsi="Cambria Math"/>
              <w:color w:val="000000" w:themeColor="text1"/>
            </w:rPr>
            <m:t>=</m:t>
          </m:r>
        </m:oMath>
      </m:oMathPara>
    </w:p>
    <w:p w14:paraId="4A0171C0" w14:textId="4F886A2D"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r>
                  <w:rPr>
                    <w:rFonts w:ascii="Cambria Math" w:hAnsi="Cambria Math"/>
                    <w:color w:val="000000" w:themeColor="text1"/>
                  </w:rPr>
                  <m:t>2</m:t>
                </m:r>
              </m:sup>
            </m:sSubSup>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b</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den>
        </m:f>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den>
        </m:f>
        <m: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num>
          <m:den>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e>
              <m:sup>
                <m:r>
                  <w:rPr>
                    <w:rFonts w:ascii="Cambria Math" w:hAnsi="Cambria Math"/>
                    <w:color w:val="000000" w:themeColor="text1"/>
                  </w:rPr>
                  <m:t>2</m:t>
                </m:r>
              </m:sup>
            </m:sSup>
          </m:den>
        </m:f>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58</w:t>
      </w:r>
      <w:r w:rsidR="00846698" w:rsidRPr="0025709C">
        <w:rPr>
          <w:rFonts w:eastAsia="Times New Roman"/>
          <w:color w:val="000000" w:themeColor="text1"/>
        </w:rPr>
        <w:t>)</w:t>
      </w:r>
    </w:p>
    <w:p w14:paraId="3475BAE7" w14:textId="77777777" w:rsidR="00EC1545" w:rsidRPr="0025709C" w:rsidRDefault="00EC1545" w:rsidP="00EC1545">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But since it holds that </w:t>
      </w:r>
      <m:oMath>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den>
        </m:f>
        <m:f>
          <m:fPr>
            <m:ctrlPr>
              <w:rPr>
                <w:rFonts w:ascii="Cambria Math" w:hAnsi="Cambria Math"/>
                <w:i/>
                <w:color w:val="000000" w:themeColor="text1"/>
              </w:rPr>
            </m:ctrlPr>
          </m:fPr>
          <m:num>
            <m:r>
              <w:rPr>
                <w:rFonts w:ascii="Cambria Math" w:hAnsi="Cambria Math"/>
                <w:color w:val="000000" w:themeColor="text1"/>
              </w:rPr>
              <m:t>1</m:t>
            </m:r>
          </m:num>
          <m:den>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den>
        </m:f>
      </m:oMath>
      <w:r w:rsidRPr="0025709C">
        <w:rPr>
          <w:rFonts w:eastAsia="Times New Roman"/>
          <w:color w:val="000000" w:themeColor="text1"/>
        </w:rPr>
        <w:t xml:space="preserve"> the expression is much more compact:</w:t>
      </w:r>
    </w:p>
    <w:p w14:paraId="238FF5D4" w14:textId="77777777" w:rsidR="00EC1545" w:rsidRPr="0025709C" w:rsidRDefault="00901E11" w:rsidP="00EC1545">
      <w:pPr>
        <w:pStyle w:val="555-"/>
        <w:spacing w:before="120" w:after="120" w:line="400" w:lineRule="atLeast"/>
        <w:ind w:firstLineChars="0" w:firstLine="0"/>
        <w:jc w:val="center"/>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p</m:t>
                    </m:r>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color w:val="000000" w:themeColor="text1"/>
                                <w:lang w:val="es-MX"/>
                              </w:rPr>
                            </m:ctrlPr>
                          </m:sSubPr>
                          <m:e>
                            <m:r>
                              <m:rPr>
                                <m:sty m:val="bi"/>
                              </m:rPr>
                              <w:rPr>
                                <w:rFonts w:ascii="Cambria Math" w:hAnsi="Cambria Math"/>
                                <w:color w:val="000000" w:themeColor="text1"/>
                                <w:lang w:val="es-MX"/>
                              </w:rPr>
                              <m:t>v</m:t>
                            </m:r>
                          </m:e>
                          <m:sub>
                            <m:r>
                              <w:rPr>
                                <w:rFonts w:ascii="Cambria Math" w:hAnsi="Cambria Math"/>
                                <w:color w:val="000000" w:themeColor="text1"/>
                                <w:lang w:val="es-MX"/>
                              </w:rPr>
                              <m:t>m</m:t>
                            </m:r>
                          </m:sub>
                        </m:sSub>
                        <m:d>
                          <m:dPr>
                            <m:ctrlPr>
                              <w:rPr>
                                <w:rFonts w:ascii="Cambria Math" w:hAnsi="Cambria Math"/>
                                <w:color w:val="000000" w:themeColor="text1"/>
                              </w:rPr>
                            </m:ctrlPr>
                          </m:dPr>
                          <m:e>
                            <m:r>
                              <w:rPr>
                                <w:rFonts w:ascii="Cambria Math" w:hAnsi="Cambria Math"/>
                                <w:color w:val="000000" w:themeColor="text1"/>
                              </w:rPr>
                              <m:t>ν</m:t>
                            </m:r>
                          </m:e>
                        </m:d>
                        <m:r>
                          <m:rPr>
                            <m:sty m:val="p"/>
                          </m:rPr>
                          <w:rPr>
                            <w:rFonts w:ascii="Cambria Math" w:hAnsi="Cambria Math"/>
                            <w:color w:val="000000" w:themeColor="text1"/>
                          </w:rPr>
                          <m:t xml:space="preserve">, </m:t>
                        </m:r>
                        <m:r>
                          <w:rPr>
                            <w:rFonts w:ascii="Cambria Math" w:hAnsi="Cambria Math"/>
                            <w:color w:val="000000" w:themeColor="text1"/>
                            <w:lang w:val="es-MX"/>
                          </w:rPr>
                          <m:t>m</m:t>
                        </m:r>
                        <m:r>
                          <m:rPr>
                            <m:sty m:val="p"/>
                          </m:rPr>
                          <w:rPr>
                            <w:rFonts w:ascii="Cambria Math" w:hAnsi="Cambria Math"/>
                            <w:color w:val="000000" w:themeColor="text1"/>
                          </w:rPr>
                          <m:t>∈</m:t>
                        </m:r>
                        <m:r>
                          <m:rPr>
                            <m:scr m:val="double-struck"/>
                            <m:sty m:val="p"/>
                          </m:rPr>
                          <w:rPr>
                            <w:rFonts w:ascii="Cambria Math" w:hAnsi="Cambria Math"/>
                            <w:color w:val="000000" w:themeColor="text1"/>
                            <w:lang w:val="es-MX"/>
                          </w:rPr>
                          <m:t>M</m:t>
                        </m:r>
                        <m:r>
                          <m:rPr>
                            <m:sty m:val="p"/>
                          </m:rPr>
                          <w:rPr>
                            <w:rFonts w:ascii="Cambria Math" w:hAnsi="Cambria Math"/>
                            <w:color w:val="000000" w:themeColor="text1"/>
                          </w:rPr>
                          <m:t xml:space="preserve">, </m:t>
                        </m:r>
                        <m:r>
                          <w:rPr>
                            <w:rFonts w:ascii="Cambria Math" w:hAnsi="Cambria Math"/>
                            <w:color w:val="000000" w:themeColor="text1"/>
                            <w:lang w:val="es-MX"/>
                          </w:rPr>
                          <m:t>ν</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F</m:t>
                            </m:r>
                          </m:e>
                          <m:sub>
                            <m:r>
                              <w:rPr>
                                <w:rFonts w:ascii="Cambria Math" w:hAnsi="Cambria Math"/>
                                <w:color w:val="000000" w:themeColor="text1"/>
                              </w:rPr>
                              <m:t>b</m:t>
                            </m:r>
                          </m:sub>
                        </m:sSub>
                      </m:e>
                    </m:d>
                  </m:e>
                </m:d>
                <m:r>
                  <w:rPr>
                    <w:rFonts w:ascii="Cambria Math" w:hAnsi="Cambria Math"/>
                    <w:color w:val="000000" w:themeColor="text1"/>
                  </w:rPr>
                  <m:t>p</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e>
                </m:d>
              </m:e>
            </m:d>
          </m:e>
        </m:func>
        <m:r>
          <w:rPr>
            <w:rFonts w:ascii="Cambria Math" w:hAnsi="Cambria Math"/>
            <w:color w:val="000000" w:themeColor="text1"/>
          </w:rPr>
          <m:t>=</m:t>
        </m:r>
      </m:oMath>
      <w:r w:rsidR="00EC1545" w:rsidRPr="0025709C">
        <w:rPr>
          <w:rFonts w:eastAsia="Times New Roman"/>
          <w:color w:val="000000" w:themeColor="text1"/>
        </w:rPr>
        <w:t xml:space="preserve"> </w:t>
      </w:r>
    </w:p>
    <w:p w14:paraId="64D68B8C" w14:textId="198110AB"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r>
                  <w:rPr>
                    <w:rFonts w:ascii="Cambria Math" w:hAnsi="Cambria Math"/>
                    <w:color w:val="000000" w:themeColor="text1"/>
                  </w:rPr>
                  <m:t>2</m:t>
                </m:r>
              </m:sup>
            </m:sSubSup>
          </m:den>
        </m:f>
        <m:nary>
          <m:naryPr>
            <m:chr m:val="∑"/>
            <m:limLoc m:val="subSup"/>
            <m:supHide m:val="1"/>
            <m:ctrlPr>
              <w:rPr>
                <w:rFonts w:ascii="Cambria Math" w:hAnsi="Cambria Math"/>
                <w:i/>
                <w:color w:val="000000" w:themeColor="text1"/>
              </w:rPr>
            </m:ctrlPr>
          </m:naryPr>
          <m:sub>
            <m:r>
              <m:rPr>
                <m:scr m:val="script"/>
              </m:rPr>
              <w:rPr>
                <w:rFonts w:ascii="Cambria Math" w:hAnsi="Cambria Math"/>
                <w:color w:val="000000" w:themeColor="text1"/>
              </w:rPr>
              <m:t>g∈</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m:rPr>
                    <m:scr m:val="script"/>
                  </m:rP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den>
        </m:f>
        <m:r>
          <w:rPr>
            <w:rFonts w:ascii="Cambria Math" w:hAnsi="Cambria Math"/>
            <w:color w:val="000000" w:themeColor="text1"/>
          </w:rPr>
          <m:t>-</m:t>
        </m:r>
        <m:f>
          <m:fPr>
            <m:ctrlPr>
              <w:rPr>
                <w:rFonts w:ascii="Cambria Math" w:hAnsi="Cambria Math"/>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num>
          <m:den>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e>
                </m:d>
              </m:e>
              <m:sup>
                <m:r>
                  <w:rPr>
                    <w:rFonts w:ascii="Cambria Math" w:hAnsi="Cambria Math"/>
                    <w:color w:val="000000" w:themeColor="text1"/>
                  </w:rPr>
                  <m:t>2</m:t>
                </m:r>
              </m:sup>
            </m:sSup>
          </m:den>
        </m:f>
      </m:oMath>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59</w:t>
      </w:r>
      <w:r w:rsidR="00846698" w:rsidRPr="0025709C">
        <w:rPr>
          <w:rFonts w:eastAsia="Times New Roman"/>
          <w:color w:val="000000" w:themeColor="text1"/>
        </w:rPr>
        <w:t>)</w:t>
      </w:r>
    </w:p>
    <w:p w14:paraId="15B46948" w14:textId="77777777" w:rsidR="00EC1545" w:rsidRPr="0025709C" w:rsidRDefault="00EC1545" w:rsidP="00EC1545">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Using the auxiliary quantity </w:t>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oMath>
      <w:r w:rsidRPr="0025709C">
        <w:rPr>
          <w:rFonts w:eastAsia="Times New Roman"/>
          <w:color w:val="000000" w:themeColor="text1"/>
        </w:rPr>
        <w:t xml:space="preserve"> so that </w:t>
      </w:r>
      <m:oMath>
        <m:sSub>
          <m:sSubPr>
            <m:ctrlPr>
              <w:rPr>
                <w:rFonts w:ascii="Cambria Math" w:hAnsi="Cambria Math"/>
                <w:b/>
                <w:bCs/>
                <w:i/>
                <w:color w:val="000000" w:themeColor="text1"/>
              </w:rPr>
            </m:ctrlPr>
          </m:sSubPr>
          <m:e>
            <m:r>
              <w:rPr>
                <w:rFonts w:ascii="Cambria Math" w:hAnsi="Cambria Math"/>
                <w:color w:val="000000" w:themeColor="text1"/>
              </w:rPr>
              <m:t>λ</m:t>
            </m:r>
          </m:e>
          <m:sub>
            <m:r>
              <w:rPr>
                <w:rFonts w:ascii="Cambria Math" w:hAnsi="Cambria Math"/>
                <w:color w:val="000000" w:themeColor="text1"/>
              </w:rPr>
              <m:t>a</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num>
          <m:den>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e>
            </m:d>
          </m:den>
        </m:f>
      </m:oMath>
      <w:r w:rsidRPr="0025709C">
        <w:rPr>
          <w:rFonts w:eastAsia="Times New Roman"/>
          <w:color w:val="000000" w:themeColor="text1"/>
        </w:rPr>
        <w:t xml:space="preserve"> we obtain:</w:t>
      </w:r>
    </w:p>
    <w:p w14:paraId="4537A674" w14:textId="6AC910BF"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 xml:space="preserve">m </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i/>
                <w:color w:val="000000" w:themeColor="text1"/>
              </w:rPr>
            </m:ctrlPr>
          </m:sSupPr>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e>
            </m:d>
          </m:e>
          <m:sup>
            <m:r>
              <w:rPr>
                <w:rFonts w:ascii="Cambria Math" w:hAnsi="Cambria Math"/>
                <w:color w:val="000000" w:themeColor="text1"/>
              </w:rPr>
              <m:t>2</m:t>
            </m:r>
          </m:sup>
        </m:sSup>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e>
            </m:d>
          </m:e>
          <m:sup>
            <m:r>
              <w:rPr>
                <w:rFonts w:ascii="Cambria Math" w:hAnsi="Cambria Math"/>
                <w:color w:val="000000" w:themeColor="text1"/>
              </w:rPr>
              <m:t>2</m:t>
            </m:r>
          </m:sup>
        </m:sSup>
        <m:r>
          <w:rPr>
            <w:rFonts w:ascii="Cambria Math" w:hAnsi="Cambria Math"/>
            <w:color w:val="000000" w:themeColor="text1"/>
          </w:rPr>
          <m:t>=0</m:t>
        </m:r>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694D7E" w:rsidRPr="0025709C">
        <w:rPr>
          <w:rFonts w:eastAsia="Times New Roman"/>
          <w:color w:val="000000" w:themeColor="text1"/>
        </w:rPr>
        <w:t>(4.</w:t>
      </w:r>
      <w:r w:rsidR="00EC1545" w:rsidRPr="0025709C">
        <w:rPr>
          <w:rFonts w:eastAsia="Times New Roman"/>
          <w:color w:val="000000" w:themeColor="text1"/>
        </w:rPr>
        <w:t>60</w:t>
      </w:r>
      <w:r w:rsidR="00846698" w:rsidRPr="0025709C">
        <w:rPr>
          <w:rFonts w:eastAsia="Times New Roman"/>
          <w:color w:val="000000" w:themeColor="text1"/>
        </w:rPr>
        <w:t>)</w:t>
      </w:r>
    </w:p>
    <w:p w14:paraId="02F98BEF" w14:textId="77777777" w:rsidR="00EC1545" w:rsidRPr="0025709C" w:rsidRDefault="00EC1545"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lastRenderedPageBreak/>
        <w:t xml:space="preserve">Therefore, the only possible solution for the conditions set by the problem statement and estimator can be obtained from </w:t>
      </w:r>
      <m:oMath>
        <m:sSub>
          <m:sSubPr>
            <m:ctrlPr>
              <w:rPr>
                <w:rFonts w:ascii="Cambria Math" w:hAnsi="Cambria Math"/>
                <w:i/>
                <w:color w:val="000000" w:themeColor="text1"/>
              </w:rPr>
            </m:ctrlPr>
          </m:sSubPr>
          <m:e>
            <m:r>
              <w:rPr>
                <w:rFonts w:ascii="Cambria Math" w:hAnsi="Cambria Math"/>
                <w:color w:val="000000" w:themeColor="text1"/>
              </w:rPr>
              <m:t>η</m:t>
            </m:r>
          </m:e>
          <m:sub>
            <m:r>
              <w:rPr>
                <w:rFonts w:ascii="Cambria Math" w:hAnsi="Cambria Math"/>
                <w:color w:val="000000" w:themeColor="text1"/>
              </w:rPr>
              <m:t>a</m:t>
            </m:r>
          </m:sub>
        </m:sSub>
      </m:oMath>
      <w:r w:rsidRPr="0025709C">
        <w:rPr>
          <w:rFonts w:eastAsia="Times New Roman"/>
          <w:color w:val="000000" w:themeColor="text1"/>
        </w:rPr>
        <w:t xml:space="preserve"> with:</w:t>
      </w:r>
    </w:p>
    <w:p w14:paraId="3A79F07E" w14:textId="5E985077"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bSup>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4</m:t>
            </m:r>
          </m:den>
        </m:f>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16</m:t>
                </m:r>
              </m:den>
            </m:f>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 xml:space="preserve">m </m:t>
            </m:r>
            <m:sSup>
              <m:sSupPr>
                <m:ctrlPr>
                  <w:rPr>
                    <w:rFonts w:ascii="Cambria Math" w:hAnsi="Cambria Math"/>
                    <w:i/>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e>
                </m:d>
              </m:sup>
            </m:sSup>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e>
        </m:rad>
      </m:oMath>
      <w:r w:rsidR="00EC1545" w:rsidRPr="0025709C">
        <w:rPr>
          <w:color w:val="000000" w:themeColor="text1"/>
        </w:rPr>
        <w:tab/>
      </w:r>
      <w:r w:rsidR="00EF3314" w:rsidRPr="0025709C">
        <w:rPr>
          <w:color w:val="000000" w:themeColor="text1"/>
        </w:rPr>
        <w:t xml:space="preserve">                     </w:t>
      </w:r>
      <w:r w:rsidR="00EC1545" w:rsidRPr="0025709C">
        <w:rPr>
          <w:rFonts w:eastAsia="Times New Roman"/>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61</w:t>
      </w:r>
      <w:r w:rsidR="00846698" w:rsidRPr="0025709C">
        <w:rPr>
          <w:rFonts w:eastAsia="Times New Roman"/>
          <w:color w:val="000000" w:themeColor="text1"/>
        </w:rPr>
        <w:t>)</w:t>
      </w:r>
    </w:p>
    <w:p w14:paraId="730BF31B" w14:textId="6CF27A68" w:rsidR="00EC1545" w:rsidRPr="0025709C" w:rsidRDefault="00901E11" w:rsidP="00EC1545">
      <w:pPr>
        <w:pStyle w:val="555-"/>
        <w:spacing w:before="120" w:after="120" w:line="400" w:lineRule="atLeast"/>
        <w:ind w:firstLineChars="0" w:firstLine="0"/>
        <w:jc w:val="right"/>
        <w:rPr>
          <w:rFonts w:eastAsia="Times New Roman"/>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bSup>
        <m:r>
          <w:rPr>
            <w:rFonts w:ascii="Cambria Math" w:hAnsi="Cambria Math"/>
            <w:color w:val="000000" w:themeColor="text1"/>
          </w:rPr>
          <m:t>=</m:t>
        </m:r>
        <m:f>
          <m:fPr>
            <m:ctrlPr>
              <w:rPr>
                <w:rFonts w:ascii="Cambria Math" w:hAnsi="Cambria Math"/>
                <w:i/>
                <w:color w:val="000000" w:themeColor="text1"/>
              </w:rPr>
            </m:ctrlPr>
          </m:fPr>
          <m:num>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bSup>
          </m:num>
          <m:den>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e>
                    </m:d>
                  </m:sup>
                </m:s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η</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bSup>
              </m:e>
            </m:d>
          </m:den>
        </m:f>
      </m:oMath>
      <w:r w:rsidR="00EC1545" w:rsidRPr="0025709C">
        <w:rPr>
          <w:color w:val="000000" w:themeColor="text1"/>
        </w:rPr>
        <w:tab/>
      </w:r>
      <w:r w:rsidR="00EC1545" w:rsidRPr="0025709C">
        <w:rPr>
          <w:color w:val="000000" w:themeColor="text1"/>
        </w:rPr>
        <w:tab/>
      </w:r>
      <w:r w:rsidR="00EC1545" w:rsidRPr="0025709C">
        <w:rPr>
          <w:color w:val="000000" w:themeColor="text1"/>
        </w:rPr>
        <w:tab/>
      </w:r>
      <w:r w:rsidR="00EC1545" w:rsidRPr="0025709C">
        <w:rPr>
          <w:color w:val="000000" w:themeColor="text1"/>
        </w:rPr>
        <w:tab/>
      </w:r>
      <w:r w:rsidR="00EF3314" w:rsidRPr="0025709C">
        <w:rPr>
          <w:color w:val="000000" w:themeColor="text1"/>
        </w:rPr>
        <w:t xml:space="preserve">                   </w:t>
      </w:r>
      <w:r w:rsidR="00694D7E" w:rsidRPr="0025709C">
        <w:rPr>
          <w:rFonts w:eastAsia="Times New Roman"/>
          <w:color w:val="000000" w:themeColor="text1"/>
        </w:rPr>
        <w:t>(4.</w:t>
      </w:r>
      <w:r w:rsidR="00EC1545" w:rsidRPr="0025709C">
        <w:rPr>
          <w:rFonts w:eastAsia="Times New Roman"/>
          <w:color w:val="000000" w:themeColor="text1"/>
        </w:rPr>
        <w:t>62</w:t>
      </w:r>
      <w:r w:rsidR="00846698" w:rsidRPr="0025709C">
        <w:rPr>
          <w:rFonts w:eastAsia="Times New Roman"/>
          <w:color w:val="000000" w:themeColor="text1"/>
        </w:rPr>
        <w:t>)</w:t>
      </w:r>
    </w:p>
    <w:p w14:paraId="45CA7EAD" w14:textId="77777777" w:rsidR="009036FB" w:rsidRPr="0025709C" w:rsidRDefault="009036FB" w:rsidP="00EF3314">
      <w:pPr>
        <w:pStyle w:val="555-"/>
        <w:spacing w:after="120" w:line="240" w:lineRule="auto"/>
        <w:ind w:firstLineChars="0" w:firstLine="144"/>
        <w:rPr>
          <w:rFonts w:eastAsia="Times New Roman"/>
          <w:b/>
          <w:i/>
          <w:color w:val="000000" w:themeColor="text1"/>
        </w:rPr>
      </w:pPr>
      <w:r w:rsidRPr="0025709C">
        <w:rPr>
          <w:rFonts w:eastAsia="Times New Roman"/>
          <w:b/>
          <w:i/>
          <w:color w:val="000000" w:themeColor="text1"/>
        </w:rPr>
        <w:t xml:space="preserve">Regularization parameters </w:t>
      </w:r>
      <m:oMath>
        <m:r>
          <m:rPr>
            <m:sty m:val="bi"/>
          </m:rPr>
          <w:rPr>
            <w:rFonts w:ascii="Cambria Math" w:hAnsi="Cambria Math"/>
            <w:color w:val="000000" w:themeColor="text1"/>
          </w:rPr>
          <m:t>ρ</m:t>
        </m:r>
      </m:oMath>
      <w:r w:rsidRPr="0025709C">
        <w:rPr>
          <w:rFonts w:eastAsia="Times New Roman"/>
          <w:b/>
          <w:i/>
          <w:color w:val="000000" w:themeColor="text1"/>
        </w:rPr>
        <w:t xml:space="preserve"> and </w:t>
      </w:r>
      <m:oMath>
        <m:r>
          <m:rPr>
            <m:sty m:val="bi"/>
          </m:rPr>
          <w:rPr>
            <w:rFonts w:ascii="Cambria Math" w:hAnsi="Cambria Math"/>
            <w:color w:val="000000" w:themeColor="text1"/>
          </w:rPr>
          <m:t>α</m:t>
        </m:r>
      </m:oMath>
    </w:p>
    <w:p w14:paraId="046A8D71"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estimator of the regularization parameters </w:t>
      </w:r>
      <m:oMath>
        <m:r>
          <w:rPr>
            <w:rFonts w:ascii="Cambria Math" w:hAnsi="Cambria Math"/>
            <w:color w:val="000000" w:themeColor="text1"/>
          </w:rPr>
          <m:t>ρ</m:t>
        </m:r>
      </m:oMath>
      <w:r w:rsidRPr="0025709C">
        <w:rPr>
          <w:rFonts w:eastAsia="Times New Roman"/>
          <w:color w:val="000000" w:themeColor="text1"/>
        </w:rPr>
        <w:t xml:space="preserve"> and </w:t>
      </w:r>
      <m:oMath>
        <m:r>
          <w:rPr>
            <w:rFonts w:ascii="Cambria Math" w:hAnsi="Cambria Math"/>
            <w:color w:val="000000" w:themeColor="text1"/>
          </w:rPr>
          <m:t>a</m:t>
        </m:r>
      </m:oMath>
      <w:r w:rsidRPr="0025709C">
        <w:rPr>
          <w:rFonts w:eastAsia="Times New Roman"/>
          <w:color w:val="000000" w:themeColor="text1"/>
        </w:rPr>
        <w:t xml:space="preserve"> can be computed from the stationary values of the expression below. The computation follows the same steps as for the variances. See section A5 </w:t>
      </w:r>
      <w:r w:rsidRPr="0025709C">
        <w:rPr>
          <w:rFonts w:eastAsia="Times New Roman"/>
          <w:b/>
          <w:color w:val="000000" w:themeColor="text1"/>
        </w:rPr>
        <w:t>Proposition A5-IIc</w:t>
      </w:r>
      <w:r w:rsidRPr="0025709C">
        <w:rPr>
          <w:rFonts w:eastAsia="Times New Roman"/>
          <w:color w:val="000000" w:themeColor="text1"/>
        </w:rPr>
        <w:t xml:space="preserve">: </w:t>
      </w:r>
    </w:p>
    <w:p w14:paraId="06C0CC52" w14:textId="436F0B07"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m:rPr>
                              <m:sty m:val="bi"/>
                            </m:rPr>
                            <w:rPr>
                              <w:rFonts w:ascii="Cambria Math" w:hAnsi="Cambria Math"/>
                              <w:color w:val="000000" w:themeColor="text1"/>
                            </w:rPr>
                            <m:t>γ</m:t>
                          </m:r>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∂r</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ρ</m:t>
                          </m:r>
                        </m:e>
                      </m:d>
                    </m:e>
                  </m:func>
                  <m:r>
                    <w:rPr>
                      <w:rFonts w:ascii="Cambria Math" w:hAnsi="Cambria Math"/>
                      <w:color w:val="000000" w:themeColor="text1"/>
                    </w:rPr>
                    <m:t>=0</m:t>
                  </m:r>
                </m:e>
              </m:mr>
              <m:mr>
                <m:e>
                  <m:r>
                    <w:rPr>
                      <w:rFonts w:ascii="Cambria Math" w:hAnsi="Cambria Math"/>
                      <w:color w:val="000000" w:themeColor="text1"/>
                    </w:rPr>
                    <m:t>an</m:t>
                  </m:r>
                  <m:r>
                    <w:rPr>
                      <w:rFonts w:ascii="Cambria Math" w:hAnsi="Cambria Math"/>
                      <w:color w:val="000000" w:themeColor="text1"/>
                    </w:rPr>
                    <m:t>d</m:t>
                  </m:r>
                </m:e>
              </m:mr>
              <m:mr>
                <m:e>
                  <m:m>
                    <m:mPr>
                      <m:mcs>
                        <m:mc>
                          <m:mcPr>
                            <m:count m:val="1"/>
                            <m:mcJc m:val="center"/>
                          </m:mcPr>
                        </m:mc>
                      </m:mcs>
                      <m:ctrlPr>
                        <w:rPr>
                          <w:rFonts w:ascii="Cambria Math" w:hAnsi="Cambria Math"/>
                          <w:i/>
                          <w:color w:val="000000" w:themeColor="text1"/>
                        </w:rPr>
                      </m:ctrlPr>
                    </m:mPr>
                    <m:m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r>
                                  <w:rPr>
                                    <w:rFonts w:ascii="Cambria Math" w:hAnsi="Cambria Math"/>
                                    <w:color w:val="000000" w:themeColor="text1"/>
                                  </w:rPr>
                                  <m:t>α</m:t>
                                </m:r>
                                <m:sSup>
                                  <m:sSupPr>
                                    <m:ctrlPr>
                                      <w:rPr>
                                        <w:rFonts w:ascii="Cambria Math" w:hAnsi="Cambria Math"/>
                                        <w:color w:val="000000" w:themeColor="text1"/>
                                      </w:rPr>
                                    </m:ctrlPr>
                                  </m:sSupPr>
                                  <m:e>
                                    <m:sSup>
                                      <m:sSupPr>
                                        <m:ctrlPr>
                                          <w:rPr>
                                            <w:rFonts w:ascii="Cambria Math" w:hAnsi="Cambria Math"/>
                                            <w:b/>
                                            <w:b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e>
                                  <m:sup>
                                    <m:r>
                                      <m:rPr>
                                        <m:sty m:val="p"/>
                                      </m:rPr>
                                      <w:rPr>
                                        <w:rFonts w:ascii="Cambria Math" w:hAnsi="Cambria Math"/>
                                        <w:color w:val="000000" w:themeColor="text1"/>
                                      </w:rPr>
                                      <m:t>-</m:t>
                                    </m:r>
                                    <m:r>
                                      <m:rPr>
                                        <m:sty m:val="p"/>
                                      </m:rPr>
                                      <w:rPr>
                                        <w:rFonts w:ascii="Cambria Math" w:hAnsi="Cambria Math"/>
                                        <w:color w:val="000000" w:themeColor="text1"/>
                                      </w:rPr>
                                      <m:t>1</m:t>
                                    </m:r>
                                  </m:sup>
                                </m:sSup>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e>
                            </m:d>
                          </m:e>
                        </m:d>
                      </m:e>
                    </m:mr>
                    <m:mr>
                      <m:e>
                        <m:r>
                          <w:rPr>
                            <w:rFonts w:ascii="Cambria Math" w:hAnsi="Cambria Math"/>
                            <w:color w:val="000000" w:themeColor="text1"/>
                          </w:rPr>
                          <m:t xml:space="preserve"> -</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den>
                        </m:f>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r>
                                      <w:rPr>
                                        <w:rFonts w:ascii="Cambria Math" w:hAnsi="Cambria Math"/>
                                        <w:color w:val="000000" w:themeColor="text1"/>
                                      </w:rPr>
                                      <m:t>α</m:t>
                                    </m:r>
                                  </m:den>
                                </m:f>
                                <m:sSup>
                                  <m:sSupPr>
                                    <m:ctrlPr>
                                      <w:rPr>
                                        <w:rFonts w:ascii="Cambria Math" w:hAnsi="Cambria Math"/>
                                        <w:b/>
                                        <w:b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α</m:t>
                                </m:r>
                              </m:e>
                            </m:d>
                          </m:e>
                        </m:func>
                        <m:r>
                          <w:rPr>
                            <w:rFonts w:ascii="Cambria Math" w:hAnsi="Cambria Math"/>
                            <w:color w:val="000000" w:themeColor="text1"/>
                          </w:rPr>
                          <m:t>=0</m:t>
                        </m:r>
                      </m:e>
                    </m:mr>
                  </m:m>
                </m:e>
              </m:mr>
            </m:m>
          </m:e>
        </m:d>
      </m:oMath>
      <w:r w:rsidR="009036FB" w:rsidRPr="0025709C">
        <w:rPr>
          <w:color w:val="000000" w:themeColor="text1"/>
        </w:rPr>
        <w:tab/>
      </w:r>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63</w:t>
      </w:r>
      <w:r w:rsidR="00846698" w:rsidRPr="0025709C">
        <w:rPr>
          <w:rFonts w:eastAsia="Times New Roman"/>
          <w:color w:val="000000" w:themeColor="text1"/>
        </w:rPr>
        <w:t>)</w:t>
      </w:r>
    </w:p>
    <w:p w14:paraId="2D6B15F8"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Writing explicitly the </w:t>
      </w:r>
      <m:oMath>
        <m:r>
          <w:rPr>
            <w:rFonts w:ascii="Cambria Math" w:hAnsi="Cambria Math"/>
            <w:color w:val="000000" w:themeColor="text1"/>
          </w:rPr>
          <m:t>TGa</m:t>
        </m:r>
      </m:oMath>
      <w:r w:rsidRPr="0025709C">
        <w:rPr>
          <w:rFonts w:eastAsia="Times New Roman"/>
          <w:color w:val="000000" w:themeColor="text1"/>
        </w:rPr>
        <w:t xml:space="preserve"> distribution and using the chain rule in 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∂r</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m:rPr>
                    <m:sty m:val="bi"/>
                  </m:rPr>
                  <w:rPr>
                    <w:rFonts w:ascii="Cambria Math" w:hAnsi="Cambria Math"/>
                    <w:color w:val="000000" w:themeColor="text1"/>
                  </w:rPr>
                  <m:t>γ</m:t>
                </m:r>
              </m:e>
            </m:d>
          </m:e>
        </m:func>
      </m:oMath>
      <w:r w:rsidRPr="0025709C">
        <w:rPr>
          <w:rFonts w:eastAsia="Times New Roman"/>
          <w:color w:val="000000" w:themeColor="text1"/>
        </w:rPr>
        <w:t>:</w:t>
      </w:r>
    </w:p>
    <w:p w14:paraId="00369D12" w14:textId="77777777" w:rsidR="009036FB" w:rsidRPr="0025709C" w:rsidRDefault="00901E11" w:rsidP="009036FB">
      <w:pPr>
        <w:pStyle w:val="555-"/>
        <w:spacing w:before="120" w:after="120" w:line="400" w:lineRule="atLeast"/>
        <w:ind w:firstLineChars="0" w:firstLine="0"/>
        <w:jc w:val="center"/>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m:rPr>
                    <m:sty m:val="bi"/>
                  </m:rPr>
                  <w:rPr>
                    <w:rFonts w:ascii="Cambria Math" w:hAnsi="Cambria Math"/>
                    <w:color w:val="000000" w:themeColor="text1"/>
                  </w:rPr>
                  <m:t>γ</m:t>
                </m:r>
              </m:e>
            </m:d>
          </m:e>
        </m:func>
        <m:r>
          <w:rPr>
            <w:rFonts w:ascii="Cambria Math" w:hAnsi="Cambria Math"/>
            <w:color w:val="000000" w:themeColor="text1"/>
          </w:rPr>
          <m:t>=</m:t>
        </m:r>
      </m:oMath>
      <w:r w:rsidR="009036FB" w:rsidRPr="0025709C">
        <w:rPr>
          <w:rFonts w:eastAsia="Times New Roman"/>
          <w:color w:val="000000" w:themeColor="text1"/>
        </w:rPr>
        <w:t xml:space="preserve"> </w:t>
      </w:r>
    </w:p>
    <w:p w14:paraId="4A346413" w14:textId="1EFCF069"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nary>
          <m:naryPr>
            <m:chr m:val="∑"/>
            <m:limLoc m:val="subSup"/>
            <m:supHide m:val="1"/>
            <m:ctrlPr>
              <w:rPr>
                <w:rFonts w:ascii="Cambria Math" w:hAnsi="Cambria Math"/>
                <w:i/>
                <w:color w:val="000000" w:themeColor="text1"/>
              </w:rPr>
            </m:ctrlPr>
          </m:naryPr>
          <m:sub>
            <m:r>
              <w:rPr>
                <w:rFonts w:ascii="Cambria Math" w:hAnsi="Cambria Math"/>
                <w:color w:val="000000" w:themeColor="text1"/>
              </w:rPr>
              <m:t>a</m:t>
            </m:r>
            <m:r>
              <w:rPr>
                <w:rFonts w:ascii="Cambria Math" w:hAnsi="Cambria Math"/>
                <w:color w:val="000000" w:themeColor="text1"/>
              </w:rPr>
              <m:t>∈</m:t>
            </m:r>
            <m:r>
              <m:rPr>
                <m:scr m:val="double-struck"/>
              </m:rPr>
              <w:rPr>
                <w:rFonts w:ascii="Cambria Math" w:hAnsi="Cambria Math"/>
                <w:color w:val="000000" w:themeColor="text1"/>
              </w:rPr>
              <m:t>A</m:t>
            </m:r>
          </m:sub>
          <m:sup/>
          <m:e>
            <m:d>
              <m:dPr>
                <m:endChr m:val=""/>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Ga</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
                          <m:dPr>
                            <m:begChr m:val="|"/>
                            <m:endChr m:val=""/>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r>
                                  <w:rPr>
                                    <w:rFonts w:ascii="Cambria Math" w:hAnsi="Cambria Math"/>
                                    <w:color w:val="000000" w:themeColor="text1"/>
                                  </w:rPr>
                                  <m:t>ρ</m:t>
                                </m:r>
                                <m:r>
                                  <m:rPr>
                                    <m:sty m:val="p"/>
                                  </m:rPr>
                                  <w:rPr>
                                    <w:rFonts w:ascii="Cambria Math" w:hAnsi="Cambria Math"/>
                                    <w:color w:val="000000" w:themeColor="text1"/>
                                  </w:rPr>
                                  <m:t>,∞</m:t>
                                </m:r>
                              </m:e>
                            </m:d>
                          </m:e>
                        </m:d>
                      </m:e>
                    </m:d>
                  </m:e>
                </m:func>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num>
                  <m:den>
                    <m:r>
                      <w:rPr>
                        <w:rFonts w:ascii="Cambria Math" w:hAnsi="Cambria Math"/>
                        <w:color w:val="000000" w:themeColor="text1"/>
                      </w:rPr>
                      <m:t>∂ρ</m:t>
                    </m:r>
                  </m:den>
                </m:f>
              </m:e>
            </m:d>
            <m:d>
              <m:dPr>
                <m:begChr m:val=""/>
                <m:ctrlPr>
                  <w:rPr>
                    <w:rFonts w:ascii="Cambria Math" w:hAnsi="Cambria Math"/>
                    <w:i/>
                    <w:color w:val="000000" w:themeColor="text1"/>
                  </w:rPr>
                </m:ctrlPr>
              </m:dPr>
              <m:e>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lang w:val="es-MX"/>
                      </w:rPr>
                    </m:ctrlPr>
                  </m:funcPr>
                  <m:fName>
                    <m:r>
                      <m:rPr>
                        <m:sty m:val="p"/>
                      </m:rPr>
                      <w:rPr>
                        <w:rFonts w:ascii="Cambria Math" w:hAnsi="Cambria Math"/>
                        <w:color w:val="000000" w:themeColor="text1"/>
                      </w:rPr>
                      <m:t>log</m:t>
                    </m:r>
                  </m:fName>
                  <m:e>
                    <m:nary>
                      <m:naryPr>
                        <m:limLoc m:val="subSup"/>
                        <m:ctrlPr>
                          <w:rPr>
                            <w:rFonts w:ascii="Cambria Math" w:hAnsi="Cambria Math"/>
                            <w:i/>
                            <w:color w:val="000000" w:themeColor="text1"/>
                          </w:rPr>
                        </m:ctrlPr>
                      </m:naryPr>
                      <m:sub>
                        <m:r>
                          <w:rPr>
                            <w:rFonts w:ascii="Cambria Math" w:hAnsi="Cambria Math"/>
                            <w:color w:val="000000" w:themeColor="text1"/>
                          </w:rPr>
                          <m:t>ρ</m:t>
                        </m:r>
                      </m:sub>
                      <m:sup>
                        <m:r>
                          <w:rPr>
                            <w:rFonts w:ascii="Cambria Math" w:hAnsi="Cambria Math"/>
                            <w:color w:val="000000" w:themeColor="text1"/>
                          </w:rPr>
                          <m:t>∞</m:t>
                        </m:r>
                      </m:sup>
                      <m:e>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x</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r>
                          <w:rPr>
                            <w:rFonts w:ascii="Cambria Math" w:hAnsi="Cambria Math"/>
                            <w:color w:val="000000" w:themeColor="text1"/>
                          </w:rPr>
                          <m:t>dx</m:t>
                        </m:r>
                      </m:e>
                    </m:nary>
                  </m:e>
                </m:func>
              </m:e>
            </m:d>
          </m:e>
        </m:nary>
      </m:oMath>
      <w:r w:rsidR="009036FB" w:rsidRPr="0025709C">
        <w:rPr>
          <w:color w:val="000000" w:themeColor="text1"/>
        </w:rPr>
        <w:tab/>
      </w:r>
      <w:r w:rsidR="00694D7E" w:rsidRPr="0025709C">
        <w:rPr>
          <w:color w:val="000000" w:themeColor="text1"/>
        </w:rPr>
        <w:t>(4.</w:t>
      </w:r>
      <w:r w:rsidR="009036FB" w:rsidRPr="0025709C">
        <w:rPr>
          <w:rFonts w:eastAsia="Times New Roman"/>
          <w:color w:val="000000" w:themeColor="text1"/>
        </w:rPr>
        <w:t>64</w:t>
      </w:r>
      <w:r w:rsidR="00846698" w:rsidRPr="0025709C">
        <w:rPr>
          <w:rFonts w:eastAsia="Times New Roman"/>
          <w:color w:val="000000" w:themeColor="text1"/>
        </w:rPr>
        <w:t>)</w:t>
      </w:r>
    </w:p>
    <w:p w14:paraId="56F01102" w14:textId="77777777" w:rsidR="009036FB" w:rsidRPr="0025709C" w:rsidRDefault="009036FB" w:rsidP="009036FB">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where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Ga</m:t>
            </m:r>
            <m:d>
              <m:dPr>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γ</m:t>
                    </m:r>
                  </m:e>
                  <m:sub>
                    <m:r>
                      <w:rPr>
                        <w:rFonts w:ascii="Cambria Math" w:hAnsi="Cambria Math"/>
                        <w:color w:val="000000" w:themeColor="text1"/>
                      </w:rPr>
                      <m:t>a</m:t>
                    </m:r>
                  </m:sub>
                </m:sSub>
                <m:d>
                  <m:dPr>
                    <m:begChr m:val="|"/>
                    <m:endChr m:val=""/>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r>
                      <m:rPr>
                        <m:sty m:val="p"/>
                      </m:rPr>
                      <w:rPr>
                        <w:rFonts w:ascii="Cambria Math" w:hAnsi="Cambria Math"/>
                        <w:color w:val="000000" w:themeColor="text1"/>
                      </w:rPr>
                      <m:t>,1,</m:t>
                    </m:r>
                    <m:d>
                      <m:dPr>
                        <m:ctrlPr>
                          <w:rPr>
                            <w:rFonts w:ascii="Cambria Math" w:hAnsi="Cambria Math"/>
                            <w:color w:val="000000" w:themeColor="text1"/>
                          </w:rPr>
                        </m:ctrlPr>
                      </m:dPr>
                      <m:e>
                        <m:r>
                          <w:rPr>
                            <w:rFonts w:ascii="Cambria Math" w:hAnsi="Cambria Math"/>
                            <w:color w:val="000000" w:themeColor="text1"/>
                          </w:rPr>
                          <m:t>ρ</m:t>
                        </m:r>
                        <m:r>
                          <m:rPr>
                            <m:sty m:val="p"/>
                          </m:rPr>
                          <w:rPr>
                            <w:rFonts w:ascii="Cambria Math" w:hAnsi="Cambria Math"/>
                            <w:color w:val="000000" w:themeColor="text1"/>
                          </w:rPr>
                          <m:t>,∞</m:t>
                        </m:r>
                      </m:e>
                    </m:d>
                  </m:e>
                </m:d>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e>
                </m:d>
              </m:sup>
            </m:sSubSup>
          </m:num>
          <m:den>
            <m:r>
              <w:rPr>
                <w:rFonts w:ascii="Cambria Math" w:hAnsi="Cambria Math"/>
                <w:color w:val="000000" w:themeColor="text1"/>
              </w:rPr>
              <m:t>2ρ</m:t>
            </m:r>
          </m:den>
        </m:f>
        <m:r>
          <w:rPr>
            <w:rFonts w:ascii="Cambria Math" w:hAnsi="Cambria Math"/>
            <w:color w:val="000000" w:themeColor="text1"/>
          </w:rPr>
          <m:t>-1</m:t>
        </m:r>
      </m:oMath>
      <w:r w:rsidRPr="0025709C">
        <w:rPr>
          <w:rFonts w:eastAsia="Times New Roman"/>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γ</m:t>
                </m:r>
              </m:e>
              <m:sub>
                <m:r>
                  <m:rPr>
                    <m:scr m:val="script"/>
                  </m:rPr>
                  <w:rPr>
                    <w:rFonts w:ascii="Cambria Math" w:hAnsi="Cambria Math"/>
                    <w:color w:val="000000" w:themeColor="text1"/>
                  </w:rPr>
                  <m:t>a</m:t>
                </m:r>
              </m:sub>
            </m:sSub>
          </m:num>
          <m:den>
            <m:r>
              <w:rPr>
                <w:rFonts w:ascii="Cambria Math" w:hAnsi="Cambria Math"/>
                <w:color w:val="000000" w:themeColor="text1"/>
              </w:rPr>
              <m:t>∂ρ</m:t>
            </m:r>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k+1</m:t>
                    </m:r>
                  </m:e>
                </m:d>
              </m:sup>
            </m:sSubSup>
          </m:den>
        </m:f>
      </m:oMath>
      <w:r w:rsidRPr="0025709C">
        <w:rPr>
          <w:rFonts w:eastAsia="Times New Roman"/>
          <w:color w:val="000000" w:themeColor="text1"/>
        </w:rPr>
        <w:t xml:space="preserve"> </w:t>
      </w:r>
    </w:p>
    <w:p w14:paraId="52C9555D" w14:textId="77777777" w:rsidR="009036FB" w:rsidRPr="0025709C" w:rsidRDefault="00901E11" w:rsidP="009036FB">
      <w:pPr>
        <w:pStyle w:val="555-"/>
        <w:spacing w:before="120" w:after="120" w:line="400" w:lineRule="atLeast"/>
        <w:ind w:firstLineChars="0" w:firstLine="0"/>
        <w:jc w:val="center"/>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lang w:val="es-MX"/>
              </w:rPr>
            </m:ctrlPr>
          </m:funcPr>
          <m:fName>
            <m:r>
              <m:rPr>
                <m:sty m:val="p"/>
              </m:rPr>
              <w:rPr>
                <w:rFonts w:ascii="Cambria Math" w:hAnsi="Cambria Math"/>
                <w:color w:val="000000" w:themeColor="text1"/>
              </w:rPr>
              <m:t>log</m:t>
            </m:r>
          </m:fName>
          <m:e>
            <m:nary>
              <m:naryPr>
                <m:limLoc m:val="subSup"/>
                <m:ctrlPr>
                  <w:rPr>
                    <w:rFonts w:ascii="Cambria Math" w:hAnsi="Cambria Math"/>
                    <w:i/>
                    <w:color w:val="000000" w:themeColor="text1"/>
                  </w:rPr>
                </m:ctrlPr>
              </m:naryPr>
              <m:sub>
                <m:r>
                  <w:rPr>
                    <w:rFonts w:ascii="Cambria Math" w:hAnsi="Cambria Math"/>
                    <w:color w:val="000000" w:themeColor="text1"/>
                  </w:rPr>
                  <m:t>ρ</m:t>
                </m:r>
              </m:sub>
              <m:sup>
                <m:r>
                  <w:rPr>
                    <w:rFonts w:ascii="Cambria Math" w:hAnsi="Cambria Math"/>
                    <w:color w:val="000000" w:themeColor="text1"/>
                  </w:rPr>
                  <m:t>∞</m:t>
                </m:r>
              </m:sup>
              <m:e>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x</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r>
                  <w:rPr>
                    <w:rFonts w:ascii="Cambria Math" w:hAnsi="Cambria Math"/>
                    <w:color w:val="000000" w:themeColor="text1"/>
                  </w:rPr>
                  <m:t>dx</m:t>
                </m:r>
              </m:e>
            </m:nary>
          </m:e>
        </m:func>
        <m:r>
          <w:rPr>
            <w:rFonts w:ascii="Cambria Math" w:hAnsi="Cambria Math"/>
            <w:color w:val="000000" w:themeColor="text1"/>
          </w:rPr>
          <m:t>=-</m:t>
        </m:r>
        <m:f>
          <m:fPr>
            <m:type m:val="lin"/>
            <m:ctrlPr>
              <w:rPr>
                <w:rFonts w:ascii="Cambria Math" w:hAnsi="Cambria Math"/>
                <w:i/>
                <w:color w:val="000000" w:themeColor="text1"/>
                <w:lang w:val="es-MX"/>
              </w:rPr>
            </m:ctrlPr>
          </m:fPr>
          <m:num>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ρ</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num>
          <m:den>
            <m:nary>
              <m:naryPr>
                <m:limLoc m:val="subSup"/>
                <m:ctrlPr>
                  <w:rPr>
                    <w:rFonts w:ascii="Cambria Math" w:hAnsi="Cambria Math"/>
                    <w:i/>
                    <w:color w:val="000000" w:themeColor="text1"/>
                  </w:rPr>
                </m:ctrlPr>
              </m:naryPr>
              <m:sub>
                <m:r>
                  <w:rPr>
                    <w:rFonts w:ascii="Cambria Math" w:hAnsi="Cambria Math"/>
                    <w:color w:val="000000" w:themeColor="text1"/>
                  </w:rPr>
                  <m:t>ρ</m:t>
                </m:r>
              </m:sub>
              <m:sup>
                <m:r>
                  <w:rPr>
                    <w:rFonts w:ascii="Cambria Math" w:hAnsi="Cambria Math"/>
                    <w:color w:val="000000" w:themeColor="text1"/>
                  </w:rPr>
                  <m:t>∞</m:t>
                </m:r>
              </m:sup>
              <m:e>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x</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r>
                  <w:rPr>
                    <w:rFonts w:ascii="Cambria Math" w:hAnsi="Cambria Math"/>
                    <w:color w:val="000000" w:themeColor="text1"/>
                  </w:rPr>
                  <m:t>dx</m:t>
                </m:r>
              </m:e>
            </m:nary>
          </m:den>
        </m:f>
      </m:oMath>
      <w:r w:rsidR="009036FB" w:rsidRPr="0025709C">
        <w:rPr>
          <w:rFonts w:eastAsia="Times New Roman"/>
          <w:color w:val="000000" w:themeColor="text1"/>
        </w:rPr>
        <w:t xml:space="preserve"> </w:t>
      </w:r>
    </w:p>
    <w:p w14:paraId="10DCB03F"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ρ</m:t>
                </m:r>
              </m:e>
            </m:d>
          </m:e>
        </m:func>
      </m:oMath>
      <w:r w:rsidRPr="0025709C">
        <w:rPr>
          <w:rFonts w:eastAsia="Times New Roman"/>
          <w:color w:val="000000" w:themeColor="text1"/>
        </w:rPr>
        <w:t xml:space="preserve"> is given by:</w:t>
      </w:r>
    </w:p>
    <w:p w14:paraId="7D622418" w14:textId="507189F8"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ρ</m:t>
                </m:r>
              </m:e>
            </m:d>
          </m:e>
        </m:func>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num>
          <m:den>
            <m:r>
              <w:rPr>
                <w:rFonts w:ascii="Cambria Math" w:hAnsi="Cambria Math"/>
                <w:color w:val="000000" w:themeColor="text1"/>
              </w:rPr>
              <m:t>ρ</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oMath>
      <w:r w:rsidR="009036FB" w:rsidRPr="0025709C">
        <w:rPr>
          <w:rFonts w:eastAsia="Times New Roman"/>
          <w:color w:val="000000" w:themeColor="text1"/>
        </w:rPr>
        <w:t xml:space="preserve"> </w:t>
      </w:r>
      <w:r w:rsidR="009036FB" w:rsidRPr="0025709C">
        <w:rPr>
          <w:color w:val="000000" w:themeColor="text1"/>
        </w:rPr>
        <w:tab/>
      </w:r>
      <w:r w:rsidR="009036FB" w:rsidRPr="0025709C">
        <w:rPr>
          <w:color w:val="000000" w:themeColor="text1"/>
        </w:rPr>
        <w:tab/>
      </w:r>
      <w:r w:rsidR="009036FB" w:rsidRPr="0025709C">
        <w:rPr>
          <w:color w:val="000000" w:themeColor="text1"/>
        </w:rPr>
        <w:tab/>
      </w:r>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65]</w:t>
      </w:r>
    </w:p>
    <w:p w14:paraId="390FAA4D" w14:textId="77777777" w:rsidR="009036FB" w:rsidRPr="0025709C" w:rsidRDefault="009036FB" w:rsidP="009036FB">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where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ρ</m:t>
            </m:r>
          </m:e>
        </m:d>
        <m:r>
          <w:rPr>
            <w:rFonts w:ascii="Cambria Math" w:hAnsi="Cambria Math"/>
            <w:color w:val="000000" w:themeColor="text1"/>
          </w:rPr>
          <m:t>∝Ga</m:t>
        </m:r>
        <m:d>
          <m:dPr>
            <m:ctrlPr>
              <w:rPr>
                <w:rFonts w:ascii="Cambria Math" w:hAnsi="Cambria Math"/>
                <w:color w:val="000000" w:themeColor="text1"/>
              </w:rPr>
            </m:ctrlPr>
          </m:dPr>
          <m:e>
            <m:r>
              <w:rPr>
                <w:rFonts w:ascii="Cambria Math" w:hAnsi="Cambria Math"/>
                <w:color w:val="000000" w:themeColor="text1"/>
              </w:rPr>
              <m:t>ρ</m:t>
            </m:r>
            <m:d>
              <m:dPr>
                <m:begChr m:val="|"/>
                <m:endChr m:val=""/>
                <m:ctrlPr>
                  <w:rPr>
                    <w:rFonts w:ascii="Cambria Math" w:hAnsi="Cambria Math"/>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r>
                  <w:rPr>
                    <w:rFonts w:ascii="Cambria Math" w:hAnsi="Cambria Math"/>
                    <w:color w:val="000000" w:themeColor="text1"/>
                  </w:rPr>
                  <m:t>+1</m:t>
                </m:r>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e>
            </m:d>
          </m:e>
        </m:d>
      </m:oMath>
      <w:r w:rsidRPr="0025709C">
        <w:rPr>
          <w:rFonts w:eastAsia="Times New Roman"/>
          <w:color w:val="000000" w:themeColor="text1"/>
        </w:rPr>
        <w:t xml:space="preserve"> with shape </w:t>
      </w:r>
      <m:oMath>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r>
              <w:rPr>
                <w:rFonts w:ascii="Cambria Math" w:hAnsi="Cambria Math"/>
                <w:color w:val="000000" w:themeColor="text1"/>
              </w:rPr>
              <m:t>+1</m:t>
            </m:r>
          </m:e>
        </m:d>
      </m:oMath>
      <w:r w:rsidRPr="0025709C">
        <w:rPr>
          <w:rFonts w:eastAsia="Times New Roman"/>
          <w:color w:val="000000" w:themeColor="text1"/>
        </w:rPr>
        <w:t xml:space="preserve"> and rate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oMath>
      <w:r w:rsidRPr="0025709C">
        <w:rPr>
          <w:color w:val="000000" w:themeColor="text1"/>
        </w:rPr>
        <w:tab/>
      </w:r>
    </w:p>
    <w:p w14:paraId="29050FEF"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From this, we obtain the equation for </w:t>
      </w:r>
      <m:oMath>
        <m:r>
          <w:rPr>
            <w:rFonts w:ascii="Cambria Math" w:hAnsi="Cambria Math"/>
            <w:color w:val="000000" w:themeColor="text1"/>
          </w:rPr>
          <m:t>ρ</m:t>
        </m:r>
      </m:oMath>
      <w:r w:rsidRPr="0025709C">
        <w:rPr>
          <w:rFonts w:eastAsia="Times New Roman"/>
          <w:color w:val="000000" w:themeColor="text1"/>
        </w:rPr>
        <w:t>:</w:t>
      </w:r>
    </w:p>
    <w:p w14:paraId="424113FF" w14:textId="4ED54745"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ρ</m:t>
            </m:r>
          </m:e>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zero</m:t>
            </m:r>
          </m:e>
          <m:sub>
            <m:r>
              <w:rPr>
                <w:rFonts w:ascii="Cambria Math" w:hAnsi="Cambria Math"/>
                <w:color w:val="000000" w:themeColor="text1"/>
              </w:rPr>
              <m:t>ρ</m:t>
            </m:r>
          </m:sub>
        </m:sSub>
        <m:d>
          <m:dPr>
            <m:ctrlPr>
              <w:rPr>
                <w:rFonts w:ascii="Cambria Math" w:hAnsi="Cambria Math"/>
                <w:i/>
                <w:color w:val="000000" w:themeColor="text1"/>
              </w:rPr>
            </m:ctrlPr>
          </m:dPr>
          <m:e>
            <m:r>
              <w:rPr>
                <w:rFonts w:ascii="Cambria Math" w:hAnsi="Cambria Math"/>
                <w:color w:val="000000" w:themeColor="text1"/>
              </w:rPr>
              <m:t>-</m:t>
            </m:r>
            <m:nary>
              <m:naryPr>
                <m:chr m:val="∑"/>
                <m:limLoc m:val="subSup"/>
                <m:supHide m:val="1"/>
                <m:ctrlPr>
                  <w:rPr>
                    <w:rFonts w:ascii="Cambria Math" w:hAnsi="Cambria Math"/>
                    <w:i/>
                    <w:color w:val="000000" w:themeColor="text1"/>
                  </w:rPr>
                </m:ctrlPr>
              </m:naryPr>
              <m:sub>
                <m:r>
                  <m:rPr>
                    <m:scr m:val="script"/>
                  </m:rPr>
                  <w:rPr>
                    <w:rFonts w:ascii="Cambria Math" w:hAnsi="Cambria Math"/>
                    <w:color w:val="000000" w:themeColor="text1"/>
                  </w:rPr>
                  <m:t>a</m:t>
                </m:r>
                <m:r>
                  <w:rPr>
                    <w:rFonts w:ascii="Cambria Math" w:hAnsi="Cambria Math"/>
                    <w:color w:val="000000" w:themeColor="text1"/>
                  </w:rPr>
                  <m:t>∈</m:t>
                </m:r>
                <m:r>
                  <m:rPr>
                    <m:scr m:val="double-struck"/>
                  </m:rPr>
                  <w:rPr>
                    <w:rFonts w:ascii="Cambria Math" w:hAnsi="Cambria Math"/>
                    <w:color w:val="000000" w:themeColor="text1"/>
                  </w:rPr>
                  <m:t>A</m:t>
                </m:r>
              </m:sub>
              <m:sup/>
              <m:e>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1-</m:t>
                    </m:r>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bSup>
                  </m:den>
                </m:f>
              </m:e>
            </m:nary>
            <m:r>
              <w:rPr>
                <w:rFonts w:ascii="Cambria Math" w:hAnsi="Cambria Math"/>
                <w:color w:val="000000" w:themeColor="text1"/>
              </w:rPr>
              <m:t>+</m:t>
            </m:r>
            <m:r>
              <w:rPr>
                <w:rFonts w:ascii="Cambria Math" w:hAnsi="Cambria Math"/>
                <w:color w:val="000000" w:themeColor="text1"/>
              </w:rPr>
              <m:t>l</m:t>
            </m:r>
            <m:f>
              <m:fPr>
                <m:ctrlPr>
                  <w:rPr>
                    <w:rFonts w:ascii="Cambria Math" w:hAnsi="Cambria Math"/>
                    <w:i/>
                    <w:color w:val="000000" w:themeColor="text1"/>
                    <w:lang w:val="es-MX"/>
                  </w:rPr>
                </m:ctrlPr>
              </m:fPr>
              <m:num>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ρ</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num>
              <m:den>
                <m:nary>
                  <m:naryPr>
                    <m:limLoc m:val="subSup"/>
                    <m:ctrlPr>
                      <w:rPr>
                        <w:rFonts w:ascii="Cambria Math" w:hAnsi="Cambria Math"/>
                        <w:i/>
                        <w:color w:val="000000" w:themeColor="text1"/>
                      </w:rPr>
                    </m:ctrlPr>
                  </m:naryPr>
                  <m:sub>
                    <m:r>
                      <w:rPr>
                        <w:rFonts w:ascii="Cambria Math" w:hAnsi="Cambria Math"/>
                        <w:color w:val="000000" w:themeColor="text1"/>
                      </w:rPr>
                      <m:t>ρ</m:t>
                    </m:r>
                  </m:sub>
                  <m:sup>
                    <m:r>
                      <w:rPr>
                        <w:rFonts w:ascii="Cambria Math" w:hAnsi="Cambria Math"/>
                        <w:color w:val="000000" w:themeColor="text1"/>
                      </w:rPr>
                      <m:t>∞</m:t>
                    </m:r>
                  </m:sup>
                  <m:e>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x</m:t>
                        </m:r>
                      </m:e>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r>
                          <w:rPr>
                            <w:rFonts w:ascii="Cambria Math" w:hAnsi="Cambria Math"/>
                            <w:color w:val="000000" w:themeColor="text1"/>
                          </w:rPr>
                          <m:t>,1</m:t>
                        </m:r>
                      </m:e>
                    </m:d>
                    <m:r>
                      <w:rPr>
                        <w:rFonts w:ascii="Cambria Math" w:hAnsi="Cambria Math"/>
                        <w:color w:val="000000" w:themeColor="text1"/>
                      </w:rPr>
                      <m:t>dx</m:t>
                    </m:r>
                  </m:e>
                </m:nary>
              </m:den>
            </m:f>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2</m:t>
                    </m:r>
                  </m:den>
                </m:f>
              </m:e>
            </m:d>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ρ</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e>
        </m:d>
      </m:oMath>
      <w:r w:rsidR="009036FB" w:rsidRPr="0025709C">
        <w:rPr>
          <w:rFonts w:eastAsia="Times New Roman"/>
          <w:color w:val="000000" w:themeColor="text1"/>
        </w:rPr>
        <w:t xml:space="preserve"> </w:t>
      </w:r>
      <w:r w:rsidR="00694D7E" w:rsidRPr="0025709C">
        <w:rPr>
          <w:rFonts w:eastAsia="Times New Roman"/>
          <w:color w:val="000000" w:themeColor="text1"/>
        </w:rPr>
        <w:t>(4.</w:t>
      </w:r>
      <w:r w:rsidR="009036FB" w:rsidRPr="0025709C">
        <w:rPr>
          <w:rFonts w:eastAsia="Times New Roman"/>
          <w:color w:val="000000" w:themeColor="text1"/>
        </w:rPr>
        <w:t>66</w:t>
      </w:r>
      <w:r w:rsidR="00846698" w:rsidRPr="0025709C">
        <w:rPr>
          <w:rFonts w:eastAsia="Times New Roman"/>
          <w:color w:val="000000" w:themeColor="text1"/>
        </w:rPr>
        <w:t>)</w:t>
      </w:r>
    </w:p>
    <w:p w14:paraId="55A9051D"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Due to the chain rule of matrix derivatives, the first term for the parameter </w:t>
      </w:r>
      <m:oMath>
        <m:r>
          <w:rPr>
            <w:rFonts w:ascii="Cambria Math" w:hAnsi="Cambria Math"/>
            <w:color w:val="000000" w:themeColor="text1"/>
          </w:rPr>
          <m:t>α</m:t>
        </m:r>
      </m:oMath>
      <w:r w:rsidRPr="0025709C">
        <w:rPr>
          <w:rFonts w:eastAsia="Times New Roman"/>
          <w:color w:val="000000" w:themeColor="text1"/>
        </w:rPr>
        <w:t xml:space="preserve"> can be expressed as:</w:t>
      </w:r>
    </w:p>
    <w:p w14:paraId="5035FD74" w14:textId="77777777" w:rsidR="009036FB" w:rsidRPr="0025709C" w:rsidRDefault="00901E11" w:rsidP="009036FB">
      <w:pPr>
        <w:pStyle w:val="555-"/>
        <w:spacing w:before="120" w:after="120" w:line="400" w:lineRule="atLeast"/>
        <w:ind w:firstLineChars="0" w:firstLine="0"/>
        <w:jc w:val="center"/>
        <w:rPr>
          <w:rFonts w:eastAsia="Times New Roman"/>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lang w:val="es-MX"/>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e>
              </m:func>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i/>
                          <w:color w:val="000000" w:themeColor="text1"/>
                        </w:rPr>
                      </m:ctrlPr>
                    </m:sSubPr>
                    <m:e>
                      <m:r>
                        <m:rPr>
                          <m:sty m:val="p"/>
                        </m:rPr>
                        <w:rPr>
                          <w:rFonts w:ascii="Cambria Math" w:hAnsi="Cambria Math"/>
                          <w:color w:val="000000" w:themeColor="text1"/>
                          <w:lang w:val="es-MX"/>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um>
                <m:den>
                  <m:r>
                    <m:rPr>
                      <m:sty m:val="p"/>
                    </m:rPr>
                    <w:rPr>
                      <w:rFonts w:ascii="Cambria Math" w:hAnsi="Cambria Math"/>
                      <w:color w:val="000000" w:themeColor="text1"/>
                    </w:rPr>
                    <m:t>2</m:t>
                  </m:r>
                </m:den>
              </m:f>
              <m:r>
                <w:rPr>
                  <w:rFonts w:ascii="Cambria Math" w:hAnsi="Cambria Math"/>
                  <w:color w:val="000000" w:themeColor="text1"/>
                </w:rPr>
                <m:t>tr</m:t>
              </m:r>
              <m:d>
                <m:dPr>
                  <m:ctrlPr>
                    <w:rPr>
                      <w:rFonts w:ascii="Cambria Math" w:hAnsi="Cambria Math"/>
                      <w:i/>
                      <w:color w:val="000000" w:themeColor="text1"/>
                    </w:rPr>
                  </m:ctrlPr>
                </m:dPr>
                <m:e>
                  <m:r>
                    <m:rPr>
                      <m:sty m:val="p"/>
                    </m:rPr>
                    <w:rPr>
                      <w:rFonts w:ascii="Cambria Math" w:hAnsi="Cambria Math"/>
                      <w:color w:val="000000" w:themeColor="text1"/>
                    </w:rPr>
                    <m:t>2</m:t>
                  </m:r>
                  <m:r>
                    <w:rPr>
                      <w:rFonts w:ascii="Cambria Math" w:hAnsi="Cambria Math"/>
                      <w:color w:val="000000" w:themeColor="text1"/>
                    </w:rPr>
                    <m:t>α</m:t>
                  </m:r>
                  <m:sSup>
                    <m:sSupPr>
                      <m:ctrlPr>
                        <w:rPr>
                          <w:rFonts w:ascii="Cambria Math" w:hAnsi="Cambria Math"/>
                          <w:color w:val="000000" w:themeColor="text1"/>
                        </w:rPr>
                      </m:ctrlPr>
                    </m:sSupPr>
                    <m:e>
                      <m:sSup>
                        <m:sSupPr>
                          <m:ctrlPr>
                            <w:rPr>
                              <w:rFonts w:ascii="Cambria Math" w:hAnsi="Cambria Math"/>
                              <w:b/>
                              <w:b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e>
                    <m:sup>
                      <m:r>
                        <m:rPr>
                          <m:sty m:val="p"/>
                        </m:rPr>
                        <w:rPr>
                          <w:rFonts w:ascii="Cambria Math" w:hAnsi="Cambria Math"/>
                          <w:color w:val="000000" w:themeColor="text1"/>
                        </w:rPr>
                        <m:t>-</m:t>
                      </m:r>
                      <m:r>
                        <m:rPr>
                          <m:sty m:val="p"/>
                        </m:rPr>
                        <w:rPr>
                          <w:rFonts w:ascii="Cambria Math" w:hAnsi="Cambria Math"/>
                          <w:color w:val="000000" w:themeColor="text1"/>
                        </w:rPr>
                        <m:t>1</m:t>
                      </m:r>
                    </m:sup>
                  </m:sSup>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e>
              </m:d>
            </m:e>
          </m:d>
          <m:r>
            <w:rPr>
              <w:rFonts w:ascii="Cambria Math" w:hAnsi="Cambria Math"/>
              <w:color w:val="000000" w:themeColor="text1"/>
            </w:rPr>
            <m:t>=</m:t>
          </m:r>
        </m:oMath>
      </m:oMathPara>
    </w:p>
    <w:p w14:paraId="424935C4" w14:textId="37BB6388"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nary>
          <m:naryPr>
            <m:chr m:val="∑"/>
            <m:limLoc m:val="subSup"/>
            <m:supHide m:val="1"/>
            <m:ctrlPr>
              <w:rPr>
                <w:rFonts w:ascii="Cambria Math" w:hAnsi="Cambria Math"/>
                <w:i/>
                <w:color w:val="000000" w:themeColor="text1"/>
              </w:rPr>
            </m:ctrlPr>
          </m:naryPr>
          <m:sub>
            <m:r>
              <w:rPr>
                <w:rFonts w:ascii="Cambria Math" w:hAnsi="Cambria Math"/>
                <w:color w:val="000000" w:themeColor="text1"/>
              </w:rPr>
              <m:t>a</m:t>
            </m:r>
            <m:r>
              <w:rPr>
                <w:rFonts w:ascii="Cambria Math" w:hAnsi="Cambria Math"/>
                <w:color w:val="000000" w:themeColor="text1"/>
              </w:rPr>
              <m:t>∈</m:t>
            </m:r>
            <m:r>
              <m:rPr>
                <m:scr m:val="double-struck"/>
              </m:rPr>
              <w:rPr>
                <w:rFonts w:ascii="Cambria Math" w:hAnsi="Cambria Math"/>
                <w:color w:val="000000" w:themeColor="text1"/>
              </w:rPr>
              <m:t>A</m:t>
            </m:r>
          </m:sub>
          <m:sup/>
          <m:e>
            <m:f>
              <m:fPr>
                <m:ctrlPr>
                  <w:rPr>
                    <w:rFonts w:ascii="Cambria Math" w:hAnsi="Cambria Math"/>
                    <w:i/>
                    <w:color w:val="000000" w:themeColor="text1"/>
                  </w:rPr>
                </m:ctrlPr>
              </m:fPr>
              <m:num>
                <m:r>
                  <w:rPr>
                    <w:rFonts w:ascii="Cambria Math" w:hAnsi="Cambria Math"/>
                    <w:color w:val="000000" w:themeColor="text1"/>
                  </w:rPr>
                  <m:t>1</m:t>
                </m:r>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e>
                    </m:d>
                  </m:sup>
                </m:sSubSup>
              </m:den>
            </m:f>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e>
        </m:nary>
      </m:oMath>
      <w:r w:rsidR="009036FB" w:rsidRPr="0025709C">
        <w:rPr>
          <w:color w:val="000000" w:themeColor="text1"/>
        </w:rPr>
        <w:tab/>
      </w:r>
      <w:r w:rsidR="009036FB" w:rsidRPr="0025709C">
        <w:rPr>
          <w:color w:val="000000" w:themeColor="text1"/>
        </w:rPr>
        <w:tab/>
      </w:r>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67</w:t>
      </w:r>
      <w:r w:rsidR="00846698" w:rsidRPr="0025709C">
        <w:rPr>
          <w:rFonts w:eastAsia="Times New Roman"/>
          <w:color w:val="000000" w:themeColor="text1"/>
        </w:rPr>
        <w:t>)</w:t>
      </w:r>
    </w:p>
    <w:p w14:paraId="0DA065E4"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r>
                      <w:rPr>
                        <w:rFonts w:ascii="Cambria Math" w:hAnsi="Cambria Math"/>
                        <w:color w:val="000000" w:themeColor="text1"/>
                      </w:rPr>
                      <m:t>α</m:t>
                    </m:r>
                  </m:den>
                </m:f>
                <m:sSup>
                  <m:sSupPr>
                    <m:ctrlPr>
                      <w:rPr>
                        <w:rFonts w:ascii="Cambria Math" w:hAnsi="Cambria Math"/>
                        <w:b/>
                        <w:bCs/>
                        <w:color w:val="000000" w:themeColor="text1"/>
                      </w:rPr>
                    </m:ctrlPr>
                  </m:sSupPr>
                  <m:e>
                    <m:r>
                      <m:rPr>
                        <m:sty m:val="b"/>
                      </m:rPr>
                      <w:rPr>
                        <w:rFonts w:ascii="Cambria Math" w:hAnsi="Cambria Math"/>
                        <w:color w:val="000000" w:themeColor="text1"/>
                      </w:rPr>
                      <m:t>Λ</m:t>
                    </m:r>
                  </m:e>
                  <m:sup>
                    <m:d>
                      <m:dPr>
                        <m:ctrlPr>
                          <w:rPr>
                            <w:rFonts w:ascii="Cambria Math" w:hAnsi="Cambria Math"/>
                            <w:i/>
                            <w:color w:val="000000" w:themeColor="text1"/>
                          </w:rPr>
                        </m:ctrlPr>
                      </m:dPr>
                      <m:e>
                        <m:r>
                          <w:rPr>
                            <w:rFonts w:ascii="Cambria Math" w:hAnsi="Cambria Math"/>
                            <w:color w:val="000000" w:themeColor="text1"/>
                          </w:rPr>
                          <m:t>k</m:t>
                        </m:r>
                      </m:e>
                    </m:d>
                  </m:sup>
                </m:sSup>
              </m:e>
            </m:d>
          </m:e>
        </m:func>
      </m:oMath>
      <w:r w:rsidRPr="0025709C">
        <w:rPr>
          <w:rFonts w:eastAsia="Times New Roman"/>
          <w:color w:val="000000" w:themeColor="text1"/>
        </w:rPr>
        <w:t xml:space="preserve"> is given by:</w:t>
      </w:r>
    </w:p>
    <w:p w14:paraId="5D718C75" w14:textId="5B05D95C"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color w:val="000000" w:themeColor="text1"/>
                  </w:rPr>
                </m:ctrlPr>
              </m:dPr>
              <m:e>
                <m:r>
                  <m:rPr>
                    <m:sty m:val="p"/>
                  </m:rPr>
                  <w:rPr>
                    <w:rFonts w:ascii="Cambria Math" w:hAnsi="Cambria Math"/>
                    <w:color w:val="000000" w:themeColor="text1"/>
                  </w:rPr>
                  <m:t>2</m:t>
                </m:r>
                <m:r>
                  <w:rPr>
                    <w:rFonts w:ascii="Cambria Math" w:hAnsi="Cambria Math"/>
                    <w:color w:val="000000" w:themeColor="text1"/>
                  </w:rPr>
                  <m:t>π</m:t>
                </m:r>
                <m:f>
                  <m:fPr>
                    <m:ctrlPr>
                      <w:rPr>
                        <w:rFonts w:ascii="Cambria Math" w:hAnsi="Cambria Math"/>
                        <w:color w:val="000000" w:themeColor="text1"/>
                      </w:rPr>
                    </m:ctrlPr>
                  </m:fPr>
                  <m:num>
                    <m:r>
                      <w:rPr>
                        <w:rFonts w:ascii="Cambria Math" w:hAnsi="Cambria Math"/>
                        <w:color w:val="000000" w:themeColor="text1"/>
                      </w:rPr>
                      <m:t>1</m:t>
                    </m:r>
                  </m:num>
                  <m:den>
                    <m:r>
                      <m:rPr>
                        <m:sty m:val="p"/>
                      </m:rPr>
                      <w:rPr>
                        <w:rFonts w:ascii="Cambria Math" w:hAnsi="Cambria Math"/>
                        <w:color w:val="000000" w:themeColor="text1"/>
                      </w:rPr>
                      <m:t>2</m:t>
                    </m:r>
                    <m:r>
                      <w:rPr>
                        <w:rFonts w:ascii="Cambria Math" w:hAnsi="Cambria Math"/>
                        <w:color w:val="000000" w:themeColor="text1"/>
                      </w:rPr>
                      <m:t>α</m:t>
                    </m:r>
                  </m:den>
                </m:f>
                <m:r>
                  <m:rPr>
                    <m:sty m:val="b"/>
                  </m:rPr>
                  <w:rPr>
                    <w:rFonts w:ascii="Cambria Math" w:hAnsi="Cambria Math"/>
                    <w:color w:val="000000" w:themeColor="text1"/>
                  </w:rPr>
                  <m:t>Λ</m:t>
                </m:r>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2</m:t>
            </m:r>
            <m:r>
              <w:rPr>
                <w:rFonts w:ascii="Cambria Math" w:hAnsi="Cambria Math"/>
                <w:color w:val="000000" w:themeColor="text1"/>
              </w:rPr>
              <m:t>α</m:t>
            </m:r>
          </m:den>
        </m:f>
      </m:oMath>
      <w:r w:rsidR="009036FB" w:rsidRPr="0025709C">
        <w:rPr>
          <w:color w:val="000000" w:themeColor="text1"/>
        </w:rPr>
        <w:tab/>
      </w:r>
      <w:r w:rsidR="009036FB" w:rsidRPr="0025709C">
        <w:rPr>
          <w:color w:val="000000" w:themeColor="text1"/>
        </w:rPr>
        <w:tab/>
      </w:r>
      <w:r w:rsidR="009036FB" w:rsidRPr="0025709C">
        <w:rPr>
          <w:color w:val="000000" w:themeColor="text1"/>
        </w:rPr>
        <w:tab/>
      </w:r>
      <w:r w:rsidR="009036FB" w:rsidRPr="0025709C">
        <w:rPr>
          <w:color w:val="000000" w:themeColor="text1"/>
        </w:rPr>
        <w:tab/>
      </w:r>
      <w:r w:rsidR="00EF3314" w:rsidRPr="0025709C">
        <w:rPr>
          <w:color w:val="000000" w:themeColor="text1"/>
        </w:rPr>
        <w:t xml:space="preserve">       </w:t>
      </w:r>
      <w:r w:rsidR="00694D7E" w:rsidRPr="0025709C">
        <w:rPr>
          <w:rFonts w:eastAsia="Times New Roman"/>
          <w:color w:val="000000" w:themeColor="text1"/>
        </w:rPr>
        <w:t>(4.</w:t>
      </w:r>
      <w:r w:rsidR="009036FB" w:rsidRPr="0025709C">
        <w:rPr>
          <w:rFonts w:eastAsia="Times New Roman"/>
          <w:color w:val="000000" w:themeColor="text1"/>
        </w:rPr>
        <w:t>68</w:t>
      </w:r>
      <w:r w:rsidR="00846698" w:rsidRPr="0025709C">
        <w:rPr>
          <w:rFonts w:eastAsia="Times New Roman"/>
          <w:color w:val="000000" w:themeColor="text1"/>
        </w:rPr>
        <w:t>)</w:t>
      </w:r>
    </w:p>
    <w:p w14:paraId="682639EC" w14:textId="2B21DFAF" w:rsidR="009036FB" w:rsidRPr="0025709C" w:rsidRDefault="00EF3314" w:rsidP="00EF3314">
      <w:pPr>
        <w:pStyle w:val="555-"/>
        <w:spacing w:line="240" w:lineRule="auto"/>
        <w:ind w:firstLineChars="0" w:firstLine="0"/>
        <w:rPr>
          <w:rFonts w:eastAsia="Times New Roman"/>
          <w:color w:val="000000" w:themeColor="text1"/>
        </w:rPr>
      </w:pPr>
      <w:r w:rsidRPr="0025709C">
        <w:rPr>
          <w:rFonts w:eastAsia="Times New Roman"/>
          <w:color w:val="000000" w:themeColor="text1"/>
        </w:rPr>
        <w:t>w</w:t>
      </w:r>
      <w:r w:rsidR="009036FB" w:rsidRPr="0025709C">
        <w:rPr>
          <w:rFonts w:eastAsia="Times New Roman"/>
          <w:color w:val="000000" w:themeColor="text1"/>
        </w:rPr>
        <w:t xml:space="preserve">here </w:t>
      </w:r>
      <m:oMath>
        <m:r>
          <w:rPr>
            <w:rFonts w:ascii="Cambria Math" w:hAnsi="Cambria Math"/>
            <w:color w:val="000000" w:themeColor="text1"/>
          </w:rPr>
          <m:t>l</m:t>
        </m:r>
      </m:oMath>
      <w:r w:rsidR="009036FB" w:rsidRPr="0025709C">
        <w:rPr>
          <w:rFonts w:eastAsia="Times New Roman"/>
          <w:color w:val="000000" w:themeColor="text1"/>
        </w:rPr>
        <w:t xml:space="preserve"> is the number of active sources. </w:t>
      </w:r>
    </w:p>
    <w:p w14:paraId="1D88EF46"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∂ρ</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ρ</m:t>
                </m:r>
              </m:e>
            </m:d>
          </m:e>
        </m:func>
      </m:oMath>
      <w:r w:rsidRPr="0025709C">
        <w:rPr>
          <w:rFonts w:eastAsia="Times New Roman"/>
          <w:color w:val="000000" w:themeColor="text1"/>
        </w:rPr>
        <w:t xml:space="preserve"> is given by:</w:t>
      </w:r>
    </w:p>
    <w:p w14:paraId="2950106C" w14:textId="1B576AC2"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∂α</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α</m:t>
                </m:r>
              </m:e>
            </m:d>
          </m:e>
        </m:func>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num>
          <m:den>
            <m:r>
              <w:rPr>
                <w:rFonts w:ascii="Cambria Math" w:hAnsi="Cambria Math"/>
                <w:color w:val="000000" w:themeColor="text1"/>
              </w:rPr>
              <m:t>α</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oMath>
      <w:r w:rsidR="009036FB" w:rsidRPr="0025709C">
        <w:rPr>
          <w:color w:val="000000" w:themeColor="text1"/>
        </w:rPr>
        <w:tab/>
      </w:r>
      <w:r w:rsidR="00EF3314" w:rsidRPr="0025709C">
        <w:rPr>
          <w:color w:val="000000" w:themeColor="text1"/>
        </w:rPr>
        <w:t xml:space="preserve">                                                   </w:t>
      </w:r>
      <w:r w:rsidR="00694D7E" w:rsidRPr="0025709C">
        <w:rPr>
          <w:rFonts w:eastAsia="Times New Roman"/>
          <w:color w:val="000000" w:themeColor="text1"/>
        </w:rPr>
        <w:t>(4.</w:t>
      </w:r>
      <w:r w:rsidR="009036FB" w:rsidRPr="0025709C">
        <w:rPr>
          <w:rFonts w:eastAsia="Times New Roman"/>
          <w:color w:val="000000" w:themeColor="text1"/>
        </w:rPr>
        <w:t>69</w:t>
      </w:r>
      <w:r w:rsidR="00846698" w:rsidRPr="0025709C">
        <w:rPr>
          <w:rFonts w:eastAsia="Times New Roman"/>
          <w:color w:val="000000" w:themeColor="text1"/>
        </w:rPr>
        <w:t>)</w:t>
      </w:r>
    </w:p>
    <w:p w14:paraId="7F92B75A" w14:textId="77777777" w:rsidR="009036FB" w:rsidRPr="0025709C" w:rsidRDefault="009036FB" w:rsidP="00EF3314">
      <w:pPr>
        <w:pStyle w:val="555-"/>
        <w:spacing w:line="240" w:lineRule="auto"/>
        <w:ind w:firstLineChars="0" w:firstLine="0"/>
        <w:rPr>
          <w:rFonts w:eastAsia="Times New Roman"/>
          <w:color w:val="000000" w:themeColor="text1"/>
        </w:rPr>
      </w:pPr>
      <w:r w:rsidRPr="0025709C">
        <w:rPr>
          <w:rFonts w:eastAsia="Times New Roman"/>
          <w:color w:val="000000" w:themeColor="text1"/>
        </w:rPr>
        <w:t xml:space="preserve"> where </w:t>
      </w:r>
      <m:oMath>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α</m:t>
            </m:r>
          </m:e>
        </m:d>
        <m:r>
          <w:rPr>
            <w:rFonts w:ascii="Cambria Math" w:hAnsi="Cambria Math"/>
            <w:color w:val="000000" w:themeColor="text1"/>
          </w:rPr>
          <m:t>∝Ga</m:t>
        </m:r>
        <m:d>
          <m:dPr>
            <m:ctrlPr>
              <w:rPr>
                <w:rFonts w:ascii="Cambria Math" w:hAnsi="Cambria Math"/>
                <w:color w:val="000000" w:themeColor="text1"/>
              </w:rPr>
            </m:ctrlPr>
          </m:dPr>
          <m:e>
            <m:r>
              <w:rPr>
                <w:rFonts w:ascii="Cambria Math" w:hAnsi="Cambria Math"/>
                <w:color w:val="000000" w:themeColor="text1"/>
              </w:rPr>
              <m:t>α</m:t>
            </m:r>
            <m:d>
              <m:dPr>
                <m:begChr m:val="|"/>
                <m:endChr m:val=""/>
                <m:ctrlPr>
                  <w:rPr>
                    <w:rFonts w:ascii="Cambria Math" w:hAnsi="Cambria Math"/>
                    <w:color w:val="000000" w:themeColor="text1"/>
                  </w:rPr>
                </m:ctrlPr>
              </m:d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r>
                      <w:rPr>
                        <w:rFonts w:ascii="Cambria Math" w:hAnsi="Cambria Math"/>
                        <w:color w:val="000000" w:themeColor="text1"/>
                      </w:rPr>
                      <m:t>+1</m:t>
                    </m:r>
                  </m:e>
                </m:d>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e>
            </m:d>
          </m:e>
        </m:d>
      </m:oMath>
      <w:r w:rsidRPr="0025709C">
        <w:rPr>
          <w:rFonts w:eastAsia="Times New Roman"/>
          <w:color w:val="000000" w:themeColor="text1"/>
        </w:rPr>
        <w:t xml:space="preserve"> with shape </w:t>
      </w:r>
      <m:oMath>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r>
              <w:rPr>
                <w:rFonts w:ascii="Cambria Math" w:hAnsi="Cambria Math"/>
                <w:color w:val="000000" w:themeColor="text1"/>
              </w:rPr>
              <m:t>+1</m:t>
            </m:r>
          </m:e>
        </m:d>
      </m:oMath>
      <w:r w:rsidRPr="0025709C">
        <w:rPr>
          <w:rFonts w:eastAsia="Times New Roman"/>
          <w:color w:val="000000" w:themeColor="text1"/>
        </w:rPr>
        <w:t xml:space="preserve"> and rate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oMath>
      <w:r w:rsidRPr="0025709C">
        <w:rPr>
          <w:color w:val="000000" w:themeColor="text1"/>
        </w:rPr>
        <w:tab/>
      </w:r>
    </w:p>
    <w:p w14:paraId="3A90F9C5" w14:textId="77777777"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From this, we obtain the equation for </w:t>
      </w:r>
      <m:oMath>
        <m:r>
          <w:rPr>
            <w:rFonts w:ascii="Cambria Math" w:hAnsi="Cambria Math"/>
            <w:color w:val="000000" w:themeColor="text1"/>
          </w:rPr>
          <m:t>α</m:t>
        </m:r>
      </m:oMath>
      <w:r w:rsidRPr="0025709C">
        <w:rPr>
          <w:rFonts w:eastAsia="Times New Roman"/>
          <w:color w:val="000000" w:themeColor="text1"/>
        </w:rPr>
        <w:t>:</w:t>
      </w:r>
    </w:p>
    <w:p w14:paraId="66CAE0FE" w14:textId="051CFF70" w:rsidR="009036FB" w:rsidRPr="0025709C" w:rsidRDefault="009036FB" w:rsidP="009036FB">
      <w:pPr>
        <w:pStyle w:val="555-"/>
        <w:spacing w:before="120" w:after="120" w:line="400" w:lineRule="atLeast"/>
        <w:ind w:firstLineChars="0" w:firstLine="0"/>
        <w:jc w:val="right"/>
        <w:rPr>
          <w:rFonts w:eastAsia="Times New Roman"/>
          <w:color w:val="000000" w:themeColor="text1"/>
        </w:rPr>
      </w:pPr>
      <m:oMath>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nary>
          <m:naryPr>
            <m:chr m:val="∑"/>
            <m:limLoc m:val="subSup"/>
            <m:supHide m:val="1"/>
            <m:ctrlPr>
              <w:rPr>
                <w:rFonts w:ascii="Cambria Math" w:hAnsi="Cambria Math"/>
                <w:i/>
                <w:color w:val="000000" w:themeColor="text1"/>
              </w:rPr>
            </m:ctrlPr>
          </m:naryPr>
          <m:sub>
            <m:r>
              <w:rPr>
                <w:rFonts w:ascii="Cambria Math" w:hAnsi="Cambria Math"/>
                <w:color w:val="000000" w:themeColor="text1"/>
              </w:rPr>
              <m:t>a∈</m:t>
            </m:r>
            <m:r>
              <m:rPr>
                <m:scr m:val="double-struck"/>
              </m:rPr>
              <w:rPr>
                <w:rFonts w:ascii="Cambria Math" w:hAnsi="Cambria Math"/>
                <w:color w:val="000000" w:themeColor="text1"/>
              </w:rPr>
              <m:t>A</m:t>
            </m:r>
          </m:sub>
          <m:sup/>
          <m:e>
            <m:f>
              <m:fPr>
                <m:ctrlPr>
                  <w:rPr>
                    <w:rFonts w:ascii="Cambria Math" w:hAnsi="Cambria Math"/>
                    <w:i/>
                    <w:color w:val="000000" w:themeColor="text1"/>
                  </w:rPr>
                </m:ctrlPr>
              </m:fPr>
              <m:num>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g,g</m:t>
                            </m:r>
                          </m:e>
                        </m:d>
                      </m:e>
                    </m:d>
                  </m:e>
                </m:nary>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e>
                    </m:d>
                  </m:sup>
                </m:sSubSup>
              </m:den>
            </m:f>
          </m:e>
        </m:nary>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2α</m:t>
            </m:r>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num>
          <m:den>
            <m:r>
              <w:rPr>
                <w:rFonts w:ascii="Cambria Math" w:hAnsi="Cambria Math"/>
                <w:color w:val="000000" w:themeColor="text1"/>
              </w:rPr>
              <m:t>α</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r>
          <w:rPr>
            <w:rFonts w:ascii="Cambria Math" w:hAnsi="Cambria Math"/>
            <w:color w:val="000000" w:themeColor="text1"/>
          </w:rPr>
          <m:t>=0</m:t>
        </m:r>
      </m:oMath>
      <w:r w:rsidRPr="0025709C">
        <w:rPr>
          <w:color w:val="000000" w:themeColor="text1"/>
        </w:rPr>
        <w:tab/>
      </w:r>
      <w:r w:rsidR="00EF3314" w:rsidRPr="0025709C">
        <w:rPr>
          <w:color w:val="000000" w:themeColor="text1"/>
        </w:rPr>
        <w:t xml:space="preserve">          </w:t>
      </w:r>
      <w:r w:rsidR="00694D7E" w:rsidRPr="0025709C">
        <w:rPr>
          <w:rFonts w:eastAsia="Times New Roman"/>
          <w:color w:val="000000" w:themeColor="text1"/>
        </w:rPr>
        <w:t>(4.</w:t>
      </w:r>
      <w:r w:rsidRPr="0025709C">
        <w:rPr>
          <w:rFonts w:eastAsia="Times New Roman"/>
          <w:color w:val="000000" w:themeColor="text1"/>
        </w:rPr>
        <w:t>70]</w:t>
      </w:r>
    </w:p>
    <w:p w14:paraId="102655BB" w14:textId="77777777" w:rsidR="009036FB" w:rsidRPr="0025709C" w:rsidRDefault="009036FB" w:rsidP="009036FB">
      <w:pPr>
        <w:pStyle w:val="555-"/>
        <w:spacing w:before="120" w:after="120" w:line="400" w:lineRule="atLeast"/>
        <w:ind w:firstLineChars="0" w:firstLine="0"/>
        <w:jc w:val="center"/>
        <w:rPr>
          <w:rFonts w:eastAsia="Times New Roman"/>
          <w:i/>
          <w:color w:val="000000" w:themeColor="text1"/>
        </w:rPr>
      </w:pPr>
      <w:r w:rsidRPr="0025709C">
        <w:rPr>
          <w:rFonts w:eastAsia="Times New Roman"/>
          <w:i/>
          <w:color w:val="000000" w:themeColor="text1"/>
        </w:rPr>
        <w:t>or</w:t>
      </w:r>
    </w:p>
    <w:p w14:paraId="29B3982A" w14:textId="47A4DD97"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r>
              <w:rPr>
                <w:rFonts w:ascii="Cambria Math" w:hAnsi="Cambria Math"/>
                <w:color w:val="000000" w:themeColor="text1"/>
              </w:rPr>
              <m:t>α</m:t>
            </m:r>
          </m:e>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p>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l</m:t>
                    </m:r>
                  </m:num>
                  <m:den>
                    <m:r>
                      <w:rPr>
                        <w:rFonts w:ascii="Cambria Math" w:hAnsi="Cambria Math"/>
                        <w:color w:val="000000" w:themeColor="text1"/>
                      </w:rPr>
                      <m:t>2</m:t>
                    </m:r>
                  </m:den>
                </m:f>
              </m:e>
            </m:d>
          </m:num>
          <m:den>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nary>
                  <m:naryPr>
                    <m:chr m:val="∑"/>
                    <m:limLoc m:val="subSup"/>
                    <m:supHide m:val="1"/>
                    <m:ctrlPr>
                      <w:rPr>
                        <w:rFonts w:ascii="Cambria Math" w:hAnsi="Cambria Math"/>
                        <w:i/>
                        <w:color w:val="000000" w:themeColor="text1"/>
                      </w:rPr>
                    </m:ctrlPr>
                  </m:naryPr>
                  <m:sub>
                    <m:r>
                      <w:rPr>
                        <w:rFonts w:ascii="Cambria Math" w:hAnsi="Cambria Math"/>
                        <w:color w:val="000000" w:themeColor="text1"/>
                      </w:rPr>
                      <m:t>a</m:t>
                    </m:r>
                    <m:r>
                      <w:rPr>
                        <w:rFonts w:ascii="Cambria Math" w:hAnsi="Cambria Math"/>
                        <w:color w:val="000000" w:themeColor="text1"/>
                      </w:rPr>
                      <m:t>∈</m:t>
                    </m:r>
                    <m:r>
                      <m:rPr>
                        <m:scr m:val="double-struck"/>
                      </m:rPr>
                      <w:rPr>
                        <w:rFonts w:ascii="Cambria Math" w:hAnsi="Cambria Math"/>
                        <w:color w:val="000000" w:themeColor="text1"/>
                      </w:rPr>
                      <m:t>A</m:t>
                    </m:r>
                  </m:sub>
                  <m:sup/>
                  <m:e>
                    <m:f>
                      <m:fPr>
                        <m:ctrlPr>
                          <w:rPr>
                            <w:rFonts w:ascii="Cambria Math" w:hAnsi="Cambria Math"/>
                            <w:i/>
                            <w:color w:val="000000" w:themeColor="text1"/>
                          </w:rPr>
                        </m:ctrlPr>
                      </m:fPr>
                      <m:num>
                        <m:nary>
                          <m:naryPr>
                            <m:chr m:val="∑"/>
                            <m:limLoc m:val="subSup"/>
                            <m:supHide m:val="1"/>
                            <m:ctrlPr>
                              <w:rPr>
                                <w:rFonts w:ascii="Cambria Math" w:hAnsi="Cambria Math"/>
                                <w:i/>
                                <w:color w:val="000000" w:themeColor="text1"/>
                              </w:rPr>
                            </m:ctrlPr>
                          </m:naryPr>
                          <m:sub>
                            <m:r>
                              <w:rPr>
                                <w:rFonts w:ascii="Cambria Math" w:hAnsi="Cambria Math"/>
                                <w:color w:val="000000" w:themeColor="text1"/>
                              </w:rPr>
                              <m:t>g</m:t>
                            </m:r>
                            <m:r>
                              <w:rPr>
                                <w:rFonts w:ascii="Cambria Math" w:hAnsi="Cambria Math"/>
                                <w:color w:val="000000" w:themeColor="text1"/>
                              </w:rPr>
                              <m:t>∈</m:t>
                            </m:r>
                            <m:sSub>
                              <m:sSubPr>
                                <m:ctrlPr>
                                  <w:rPr>
                                    <w:rFonts w:ascii="Cambria Math" w:hAnsi="Cambria Math"/>
                                    <w:i/>
                                    <w:color w:val="000000" w:themeColor="text1"/>
                                  </w:rPr>
                                </m:ctrlPr>
                              </m:sSubPr>
                              <m:e>
                                <m:r>
                                  <m:rPr>
                                    <m:scr m:val="double-struck"/>
                                  </m:rPr>
                                  <w:rPr>
                                    <w:rFonts w:ascii="Cambria Math" w:hAnsi="Cambria Math"/>
                                    <w:color w:val="000000" w:themeColor="text1"/>
                                  </w:rPr>
                                  <m:t>G</m:t>
                                </m:r>
                              </m:e>
                              <m:sub>
                                <m:r>
                                  <w:rPr>
                                    <w:rFonts w:ascii="Cambria Math" w:hAnsi="Cambria Math"/>
                                    <w:color w:val="000000" w:themeColor="text1"/>
                                  </w:rPr>
                                  <m:t>a</m:t>
                                </m:r>
                              </m:sub>
                            </m:sSub>
                          </m:sub>
                          <m:sup/>
                          <m:e>
                            <m:d>
                              <m:dPr>
                                <m:ctrlPr>
                                  <w:rPr>
                                    <w:rFonts w:ascii="Cambria Math" w:hAnsi="Cambria Math"/>
                                    <w:i/>
                                    <w:color w:val="000000" w:themeColor="text1"/>
                                  </w:rPr>
                                </m:ctrlPr>
                              </m:dPr>
                              <m:e>
                                <m:sSup>
                                  <m:sSupPr>
                                    <m:ctrlPr>
                                      <w:rPr>
                                        <w:rFonts w:ascii="Cambria Math" w:hAnsi="Cambria Math"/>
                                        <w:i/>
                                        <w:color w:val="000000" w:themeColor="text1"/>
                                      </w:rPr>
                                    </m:ctrlPr>
                                  </m:sSupPr>
                                  <m:e>
                                    <m:acc>
                                      <m:accPr>
                                        <m:chr m:val="̃"/>
                                        <m:ctrlPr>
                                          <w:rPr>
                                            <w:rFonts w:ascii="Cambria Math" w:hAnsi="Cambria Math"/>
                                            <w:b/>
                                            <w:bCs/>
                                            <w:color w:val="000000" w:themeColor="text1"/>
                                          </w:rPr>
                                        </m:ctrlPr>
                                      </m:accPr>
                                      <m:e>
                                        <m:r>
                                          <m:rPr>
                                            <m:sty m:val="b"/>
                                          </m:rPr>
                                          <w:rPr>
                                            <w:rFonts w:ascii="Cambria Math" w:hAnsi="Cambria Math"/>
                                            <w:color w:val="000000" w:themeColor="text1"/>
                                          </w:rPr>
                                          <m:t>Ρ</m:t>
                                        </m:r>
                                      </m:e>
                                    </m:acc>
                                  </m:e>
                                  <m:sup>
                                    <m:d>
                                      <m:dPr>
                                        <m:ctrlPr>
                                          <w:rPr>
                                            <w:rFonts w:ascii="Cambria Math" w:hAnsi="Cambria Math"/>
                                            <w:i/>
                                            <w:color w:val="000000" w:themeColor="text1"/>
                                          </w:rPr>
                                        </m:ctrlPr>
                                      </m:dPr>
                                      <m:e>
                                        <m:r>
                                          <w:rPr>
                                            <w:rFonts w:ascii="Cambria Math" w:hAnsi="Cambria Math"/>
                                            <w:color w:val="000000" w:themeColor="text1"/>
                                          </w:rPr>
                                          <m:t>k</m:t>
                                        </m:r>
                                      </m:e>
                                    </m:d>
                                  </m:sup>
                                </m:s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i/>
                                            <w:color w:val="000000" w:themeColor="text1"/>
                                          </w:rPr>
                                        </m:ctrlPr>
                                      </m:acc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g</m:t>
                                    </m:r>
                                    <m:r>
                                      <w:rPr>
                                        <w:rFonts w:ascii="Cambria Math" w:hAnsi="Cambria Math"/>
                                        <w:color w:val="000000" w:themeColor="text1"/>
                                      </w:rPr>
                                      <m:t>,</m:t>
                                    </m:r>
                                    <m:r>
                                      <w:rPr>
                                        <w:rFonts w:ascii="Cambria Math" w:hAnsi="Cambria Math"/>
                                        <w:color w:val="000000" w:themeColor="text1"/>
                                      </w:rPr>
                                      <m:t>g</m:t>
                                    </m:r>
                                  </m:e>
                                </m:d>
                              </m:e>
                            </m:d>
                          </m:e>
                        </m:nary>
                      </m:num>
                      <m:den>
                        <m:sSubSup>
                          <m:sSubSupPr>
                            <m:ctrlPr>
                              <w:rPr>
                                <w:rFonts w:ascii="Cambria Math" w:hAnsi="Cambria Math"/>
                                <w:i/>
                                <w:color w:val="000000" w:themeColor="text1"/>
                              </w:rPr>
                            </m:ctrlPr>
                          </m:sSubSupPr>
                          <m:e>
                            <m:r>
                              <w:rPr>
                                <w:rFonts w:ascii="Cambria Math" w:hAnsi="Cambria Math"/>
                                <w:color w:val="000000" w:themeColor="text1"/>
                              </w:rPr>
                              <m:t>λ</m:t>
                            </m:r>
                          </m:e>
                          <m:sub>
                            <m:r>
                              <w:rPr>
                                <w:rFonts w:ascii="Cambria Math" w:hAnsi="Cambria Math"/>
                                <w:color w:val="000000" w:themeColor="text1"/>
                              </w:rPr>
                              <m:t>a</m:t>
                            </m:r>
                          </m:sub>
                          <m:sup>
                            <m:d>
                              <m:dPr>
                                <m:ctrlPr>
                                  <w:rPr>
                                    <w:rFonts w:ascii="Cambria Math" w:hAnsi="Cambria Math"/>
                                    <w:i/>
                                    <w:color w:val="000000" w:themeColor="text1"/>
                                  </w:rPr>
                                </m:ctrlPr>
                              </m:dPr>
                              <m:e>
                                <m:r>
                                  <w:rPr>
                                    <w:rFonts w:ascii="Cambria Math" w:hAnsi="Cambria Math"/>
                                    <w:color w:val="000000" w:themeColor="text1"/>
                                  </w:rPr>
                                  <m:t>k</m:t>
                                </m:r>
                              </m:e>
                            </m:d>
                          </m:sup>
                        </m:sSubSup>
                      </m:den>
                    </m:f>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e>
            </m:d>
          </m:den>
        </m:f>
      </m:oMath>
      <w:r w:rsidR="009036FB" w:rsidRPr="0025709C">
        <w:rPr>
          <w:color w:val="000000" w:themeColor="text1"/>
        </w:rPr>
        <w:tab/>
      </w:r>
      <w:r w:rsidR="009036FB" w:rsidRPr="0025709C">
        <w:rPr>
          <w:color w:val="000000" w:themeColor="text1"/>
        </w:rPr>
        <w:tab/>
      </w:r>
      <w:r w:rsidR="00EF3314" w:rsidRPr="0025709C">
        <w:rPr>
          <w:color w:val="000000" w:themeColor="text1"/>
        </w:rPr>
        <w:t xml:space="preserve">             </w:t>
      </w:r>
      <w:r w:rsidR="00694D7E" w:rsidRPr="0025709C">
        <w:rPr>
          <w:color w:val="000000" w:themeColor="text1"/>
        </w:rPr>
        <w:t>(4.</w:t>
      </w:r>
      <w:r w:rsidR="009036FB" w:rsidRPr="0025709C">
        <w:rPr>
          <w:color w:val="000000" w:themeColor="text1"/>
        </w:rPr>
        <w:t>71</w:t>
      </w:r>
      <w:r w:rsidR="00846698" w:rsidRPr="0025709C">
        <w:rPr>
          <w:color w:val="000000" w:themeColor="text1"/>
        </w:rPr>
        <w:t>)</w:t>
      </w:r>
    </w:p>
    <w:p w14:paraId="69E143B2" w14:textId="77777777" w:rsidR="009036FB" w:rsidRPr="0025709C" w:rsidRDefault="009036FB" w:rsidP="00EF3314">
      <w:pPr>
        <w:pStyle w:val="555-"/>
        <w:spacing w:before="120" w:after="120" w:line="240" w:lineRule="auto"/>
        <w:ind w:firstLineChars="0" w:firstLine="144"/>
        <w:rPr>
          <w:rFonts w:eastAsia="Times New Roman"/>
          <w:b/>
          <w:i/>
          <w:color w:val="000000" w:themeColor="text1"/>
          <w:lang w:val="fr-FR"/>
        </w:rPr>
      </w:pPr>
      <w:r w:rsidRPr="0025709C">
        <w:rPr>
          <w:rFonts w:eastAsia="Times New Roman"/>
          <w:b/>
          <w:i/>
          <w:color w:val="000000" w:themeColor="text1"/>
          <w:lang w:val="fr-FR"/>
        </w:rPr>
        <w:t xml:space="preserve">Noise parameter </w:t>
      </w:r>
      <m:oMath>
        <m:sSubSup>
          <m:sSubSupPr>
            <m:ctrlPr>
              <w:rPr>
                <w:rFonts w:ascii="Cambria Math" w:hAnsi="Cambria Math"/>
                <w:b/>
                <w:bCs/>
                <w:color w:val="000000" w:themeColor="text1"/>
              </w:rPr>
            </m:ctrlPr>
          </m:sSubSupPr>
          <m:e>
            <m:r>
              <m:rPr>
                <m:sty m:val="bi"/>
              </m:rPr>
              <w:rPr>
                <w:rFonts w:ascii="Cambria Math" w:hAnsi="Cambria Math"/>
                <w:color w:val="000000" w:themeColor="text1"/>
              </w:rPr>
              <m:t>σ</m:t>
            </m:r>
          </m:e>
          <m:sub>
            <m:r>
              <m:rPr>
                <m:sty m:val="bi"/>
              </m:rPr>
              <w:rPr>
                <w:rFonts w:ascii="Cambria Math" w:hAnsi="Cambria Math"/>
                <w:color w:val="000000" w:themeColor="text1"/>
              </w:rPr>
              <m:t>ξ</m:t>
            </m:r>
          </m:sub>
          <m:sup>
            <m:r>
              <m:rPr>
                <m:sty m:val="bi"/>
              </m:rPr>
              <w:rPr>
                <w:rFonts w:ascii="Cambria Math" w:hAnsi="Cambria Math"/>
                <w:color w:val="000000" w:themeColor="text1"/>
              </w:rPr>
              <m:t>2</m:t>
            </m:r>
          </m:sup>
        </m:sSubSup>
      </m:oMath>
    </w:p>
    <w:p w14:paraId="01EEE599" w14:textId="4F4F325F" w:rsidR="009036FB" w:rsidRPr="0025709C" w:rsidRDefault="009036FB" w:rsidP="00EF3314">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estimator of the noise parameter </w:t>
      </w:r>
      <m:oMath>
        <m:r>
          <w:rPr>
            <w:rFonts w:ascii="Cambria Math" w:hAnsi="Cambria Math"/>
            <w:color w:val="000000" w:themeColor="text1"/>
          </w:rPr>
          <m:t>β</m:t>
        </m:r>
      </m:oMath>
      <w:r w:rsidRPr="0025709C">
        <w:rPr>
          <w:rFonts w:eastAsia="Times New Roman"/>
          <w:b/>
          <w:color w:val="000000" w:themeColor="text1"/>
        </w:rPr>
        <w:t xml:space="preserve"> </w:t>
      </w:r>
      <w:r w:rsidRPr="0025709C">
        <w:rPr>
          <w:rFonts w:eastAsia="Times New Roman"/>
          <w:color w:val="000000" w:themeColor="text1"/>
        </w:rPr>
        <w:t>can be computed from the stationary values of the expression below, following the same steps as for the variances.</w:t>
      </w:r>
    </w:p>
    <w:p w14:paraId="44EAE191" w14:textId="17C3DE30"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∂β</m:t>
            </m:r>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e>
            </m:func>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sSup>
              <m:sSupPr>
                <m:ctrlPr>
                  <w:rPr>
                    <w:rFonts w:ascii="Cambria Math" w:hAnsi="Cambria Math"/>
                    <w:color w:val="000000" w:themeColor="text1"/>
                  </w:rPr>
                </m:ctrlPr>
              </m:sSupPr>
              <m:e>
                <m:r>
                  <w:rPr>
                    <w:rFonts w:ascii="Cambria Math" w:hAnsi="Cambria Math"/>
                    <w:color w:val="000000" w:themeColor="text1"/>
                  </w:rPr>
                  <m:t>β</m:t>
                </m:r>
              </m:e>
              <m:sup>
                <m:r>
                  <w:rPr>
                    <w:rFonts w:ascii="Cambria Math" w:hAnsi="Cambria Math"/>
                    <w:color w:val="000000" w:themeColor="text1"/>
                  </w:rPr>
                  <m:t>-</m:t>
                </m:r>
                <m:r>
                  <w:rPr>
                    <w:rFonts w:ascii="Cambria Math" w:hAnsi="Cambria Math"/>
                    <w:color w:val="000000" w:themeColor="text1"/>
                  </w:rPr>
                  <m:t>1</m:t>
                </m:r>
              </m:sup>
            </m:sSup>
            <m:r>
              <w:rPr>
                <w:rFonts w:ascii="Cambria Math" w:hAnsi="Cambria Math"/>
                <w:color w:val="000000" w:themeColor="text1"/>
              </w:rPr>
              <m:t>tr</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e>
            </m:d>
          </m:e>
        </m:d>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∂β</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πβ</m:t>
                </m:r>
                <m:r>
                  <m:rPr>
                    <m:sty m:val="b"/>
                  </m:rPr>
                  <w:rPr>
                    <w:rFonts w:ascii="Cambria Math" w:hAnsi="Cambria Math"/>
                    <w:color w:val="000000" w:themeColor="text1"/>
                  </w:rPr>
                  <m:t>I</m:t>
                </m:r>
              </m:e>
            </m:d>
          </m:e>
        </m:func>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∂β</m:t>
            </m:r>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β</m:t>
                </m:r>
              </m:e>
            </m:d>
          </m:e>
        </m:func>
        <m:r>
          <w:rPr>
            <w:rFonts w:ascii="Cambria Math" w:hAnsi="Cambria Math"/>
            <w:color w:val="000000" w:themeColor="text1"/>
          </w:rPr>
          <m:t>=0</m:t>
        </m:r>
      </m:oMath>
      <w:r w:rsidR="009036FB" w:rsidRPr="0025709C">
        <w:rPr>
          <w:color w:val="000000" w:themeColor="text1"/>
        </w:rPr>
        <w:tab/>
      </w:r>
      <w:r w:rsidR="00694D7E" w:rsidRPr="0025709C">
        <w:rPr>
          <w:color w:val="000000" w:themeColor="text1"/>
        </w:rPr>
        <w:t>(4.</w:t>
      </w:r>
      <w:r w:rsidR="009036FB" w:rsidRPr="0025709C">
        <w:rPr>
          <w:color w:val="000000" w:themeColor="text1"/>
        </w:rPr>
        <w:t>72</w:t>
      </w:r>
      <w:r w:rsidR="00846698" w:rsidRPr="0025709C">
        <w:rPr>
          <w:color w:val="000000" w:themeColor="text1"/>
        </w:rPr>
        <w:t>)</w:t>
      </w:r>
    </w:p>
    <w:p w14:paraId="01DC605B"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Due to the chain rule of matrix derivatives, the first term for the parameter </w:t>
      </w:r>
      <m:oMath>
        <m:r>
          <w:rPr>
            <w:rFonts w:ascii="Cambria Math" w:hAnsi="Cambria Math"/>
            <w:color w:val="000000" w:themeColor="text1"/>
          </w:rPr>
          <m:t>β</m:t>
        </m:r>
      </m:oMath>
      <w:r w:rsidRPr="0025709C">
        <w:rPr>
          <w:rFonts w:eastAsia="Times New Roman"/>
          <w:color w:val="000000" w:themeColor="text1"/>
        </w:rPr>
        <w:t xml:space="preserve"> can be expressed as:</w:t>
      </w:r>
    </w:p>
    <w:p w14:paraId="7E694405" w14:textId="07958E26" w:rsidR="009036FB" w:rsidRPr="0025709C" w:rsidRDefault="00901E11" w:rsidP="009036FB">
      <w:pPr>
        <w:pStyle w:val="555-"/>
        <w:spacing w:before="120" w:after="120" w:line="400" w:lineRule="atLeast"/>
        <w:ind w:firstLineChars="0" w:firstLine="0"/>
        <w:jc w:val="center"/>
        <w:rPr>
          <w:rFonts w:eastAsia="Times New Roman"/>
          <w:color w:val="000000" w:themeColor="text1"/>
        </w:rPr>
      </w:pPr>
      <m:oMathPara>
        <m:oMathParaPr>
          <m:jc m:val="center"/>
        </m:oMathPara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∂β</m:t>
              </m:r>
            </m:den>
          </m:f>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func>
                <m:funcPr>
                  <m:ctrlPr>
                    <w:rPr>
                      <w:rFonts w:ascii="Cambria Math" w:hAnsi="Cambria Math"/>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r>
                        <m:rPr>
                          <m:sty m:val="b"/>
                        </m:rPr>
                        <w:rPr>
                          <w:rFonts w:ascii="Cambria Math" w:hAnsi="Cambria Math"/>
                          <w:color w:val="000000" w:themeColor="text1"/>
                        </w:rPr>
                        <m:t>Ρ</m:t>
                      </m:r>
                    </m:e>
                  </m:d>
                </m:e>
              </m:func>
              <m:r>
                <m:rPr>
                  <m:sty m:val="p"/>
                </m:rP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w:rPr>
                      <w:rFonts w:ascii="Cambria Math" w:hAnsi="Cambria Math"/>
                      <w:color w:val="000000" w:themeColor="text1"/>
                    </w:rPr>
                    <m:t>b</m:t>
                  </m:r>
                </m:sub>
              </m:sSub>
              <m:r>
                <m:rPr>
                  <m:sty m:val="p"/>
                </m:rPr>
                <w:rPr>
                  <w:rFonts w:ascii="Cambria Math" w:hAnsi="Cambria Math"/>
                  <w:color w:val="000000" w:themeColor="text1"/>
                </w:rPr>
                <m:t>m</m:t>
              </m:r>
              <m:sSup>
                <m:sSupPr>
                  <m:ctrlPr>
                    <w:rPr>
                      <w:rFonts w:ascii="Cambria Math" w:hAnsi="Cambria Math"/>
                      <w:color w:val="000000" w:themeColor="text1"/>
                    </w:rPr>
                  </m:ctrlPr>
                </m:sSupPr>
                <m:e>
                  <m:r>
                    <w:rPr>
                      <w:rFonts w:ascii="Cambria Math" w:hAnsi="Cambria Math"/>
                      <w:color w:val="000000" w:themeColor="text1"/>
                    </w:rPr>
                    <m:t>β</m:t>
                  </m:r>
                </m:e>
                <m:sup>
                  <m:r>
                    <w:rPr>
                      <w:rFonts w:ascii="Cambria Math" w:hAnsi="Cambria Math"/>
                      <w:color w:val="000000" w:themeColor="text1"/>
                    </w:rPr>
                    <m:t>-</m:t>
                  </m:r>
                  <m:r>
                    <w:rPr>
                      <w:rFonts w:ascii="Cambria Math" w:hAnsi="Cambria Math"/>
                      <w:color w:val="000000" w:themeColor="text1"/>
                    </w:rPr>
                    <m:t>1</m:t>
                  </m:r>
                </m:sup>
              </m:sSup>
              <m:r>
                <w:rPr>
                  <w:rFonts w:ascii="Cambria Math" w:hAnsi="Cambria Math"/>
                  <w:color w:val="000000" w:themeColor="text1"/>
                </w:rPr>
                <m:t>tr</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e>
              </m:d>
            </m:e>
          </m:d>
          <m:r>
            <w:rPr>
              <w:rFonts w:ascii="Cambria Math" w:hAnsi="Cambria Math"/>
              <w:color w:val="000000" w:themeColor="text1"/>
            </w:rPr>
            <m:t>=</m:t>
          </m:r>
        </m:oMath>
      </m:oMathPara>
    </w:p>
    <w:p w14:paraId="2763602B" w14:textId="0575A10D"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 xml:space="preserve">m </m:t>
        </m:r>
        <m:sSubSup>
          <m:sSubSupPr>
            <m:ctrlPr>
              <w:rPr>
                <w:rFonts w:ascii="Cambria Math" w:hAnsi="Cambria Math"/>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m:rPr>
                <m:sty m:val="p"/>
              </m:rPr>
              <w:rPr>
                <w:rFonts w:ascii="Cambria Math" w:hAnsi="Cambria Math"/>
                <w:color w:val="000000" w:themeColor="text1"/>
              </w:rPr>
              <m:t>-</m:t>
            </m:r>
            <m:r>
              <m:rPr>
                <m:sty m:val="p"/>
              </m:rPr>
              <w:rPr>
                <w:rFonts w:ascii="Cambria Math" w:hAnsi="Cambria Math"/>
                <w:color w:val="000000" w:themeColor="text1"/>
              </w:rPr>
              <m:t>4</m:t>
            </m:r>
          </m:sup>
        </m:sSubSup>
        <m:nary>
          <m:naryPr>
            <m:chr m:val="∑"/>
            <m:limLoc m:val="subSup"/>
            <m:supHide m:val="1"/>
            <m:ctrlPr>
              <w:rPr>
                <w:rFonts w:ascii="Cambria Math" w:hAnsi="Cambria Math"/>
                <w:i/>
                <w:color w:val="000000" w:themeColor="text1"/>
              </w:rPr>
            </m:ctrlPr>
          </m:naryPr>
          <m:sub>
            <m:r>
              <m:rPr>
                <m:scr m:val="script"/>
              </m:rPr>
              <w:rPr>
                <w:rFonts w:ascii="Cambria Math" w:hAnsi="Cambria Math"/>
                <w:color w:val="000000" w:themeColor="text1"/>
              </w:rPr>
              <m:t>e∈</m:t>
            </m:r>
            <m:r>
              <m:rPr>
                <m:scr m:val="double-struck"/>
              </m:rPr>
              <w:rPr>
                <w:rFonts w:ascii="Cambria Math" w:hAnsi="Cambria Math"/>
                <w:color w:val="000000" w:themeColor="text1"/>
              </w:rPr>
              <m:t>E</m:t>
            </m:r>
          </m:sub>
          <m:sup/>
          <m:e>
            <m:r>
              <m:rPr>
                <m:sty m:val="p"/>
              </m:rPr>
              <w:rPr>
                <w:rFonts w:ascii="Cambria Math" w:hAnsi="Cambria Math"/>
                <w:color w:val="000000" w:themeColor="text1"/>
              </w:rPr>
              <m:t xml:space="preserve"> </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m:rPr>
                        <m:scr m:val="script"/>
                      </m:rPr>
                      <w:rPr>
                        <w:rFonts w:ascii="Cambria Math" w:hAnsi="Cambria Math"/>
                        <w:color w:val="000000" w:themeColor="text1"/>
                      </w:rPr>
                      <m:t>e</m:t>
                    </m:r>
                    <m:r>
                      <m:rPr>
                        <m:scr m:val="script"/>
                      </m:rPr>
                      <w:rPr>
                        <w:rFonts w:ascii="Cambria Math" w:hAnsi="Cambria Math"/>
                        <w:color w:val="000000" w:themeColor="text1"/>
                      </w:rPr>
                      <m:t>,e</m:t>
                    </m:r>
                  </m:e>
                </m:d>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b/>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w:rPr>
                        <w:rFonts w:ascii="Cambria Math" w:hAnsi="Cambria Math"/>
                        <w:color w:val="000000" w:themeColor="text1"/>
                      </w:rPr>
                      <m:t>s</m:t>
                    </m:r>
                    <m:r>
                      <w:rPr>
                        <w:rFonts w:ascii="Cambria Math" w:hAnsi="Cambria Math"/>
                        <w:color w:val="000000" w:themeColor="text1"/>
                      </w:rPr>
                      <m:t>,</m:t>
                    </m:r>
                    <m:r>
                      <w:rPr>
                        <w:rFonts w:ascii="Cambria Math" w:hAnsi="Cambria Math"/>
                        <w:color w:val="000000" w:themeColor="text1"/>
                      </w:rPr>
                      <m:t>s</m:t>
                    </m:r>
                  </m:e>
                </m:d>
              </m:e>
            </m:d>
          </m:e>
        </m:nary>
      </m:oMath>
      <w:r w:rsidR="009036FB" w:rsidRPr="0025709C">
        <w:rPr>
          <w:color w:val="000000" w:themeColor="text1"/>
        </w:rPr>
        <w:tab/>
      </w:r>
      <w:r w:rsidR="009036FB" w:rsidRPr="0025709C">
        <w:rPr>
          <w:color w:val="000000" w:themeColor="text1"/>
        </w:rPr>
        <w:tab/>
      </w:r>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73</w:t>
      </w:r>
      <w:r w:rsidR="00846698" w:rsidRPr="0025709C">
        <w:rPr>
          <w:rFonts w:eastAsia="Times New Roman"/>
          <w:color w:val="000000" w:themeColor="text1"/>
        </w:rPr>
        <w:t>)</w:t>
      </w:r>
    </w:p>
    <w:p w14:paraId="2A6D0ED7" w14:textId="77777777" w:rsidR="009036FB" w:rsidRPr="0025709C" w:rsidRDefault="009036FB" w:rsidP="009036FB">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t xml:space="preserve">where </w:t>
      </w:r>
      <m:oMath>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oMath>
      <w:r w:rsidRPr="0025709C">
        <w:rPr>
          <w:rFonts w:eastAsia="Times New Roman"/>
          <w:color w:val="000000" w:themeColor="text1"/>
        </w:rPr>
        <w:t xml:space="preserve"> and </w:t>
      </w:r>
      <m:oMath>
        <m:sSubSup>
          <m:sSubSupPr>
            <m:ctrlPr>
              <w:rPr>
                <w:rFonts w:ascii="Cambria Math" w:hAnsi="Cambria Math"/>
                <w:i/>
                <w:color w:val="000000" w:themeColor="text1"/>
              </w:rPr>
            </m:ctrlPr>
          </m:sSubSupPr>
          <m:e>
            <m:r>
              <m:rPr>
                <m:sty m:val="b"/>
              </m:rPr>
              <w:rPr>
                <w:rFonts w:ascii="Cambria Math" w:hAnsi="Cambria Math"/>
                <w:color w:val="000000" w:themeColor="text1"/>
              </w:rPr>
              <m:t>S</m:t>
            </m:r>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T</m:t>
                </m:r>
              </m:e>
            </m:acc>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sSub>
          <m:sSubPr>
            <m:ctrlPr>
              <w:rPr>
                <w:rFonts w:ascii="Cambria Math" w:hAnsi="Cambria Math"/>
                <w:i/>
                <w:color w:val="000000" w:themeColor="text1"/>
              </w:rPr>
            </m:ctrlPr>
          </m:sSubPr>
          <m:e>
            <m:r>
              <m:rPr>
                <m:sty m:val="b"/>
              </m:rPr>
              <w:rPr>
                <w:rFonts w:ascii="Cambria Math" w:hAnsi="Cambria Math"/>
                <w:color w:val="000000" w:themeColor="text1"/>
              </w:rPr>
              <m:t>S</m:t>
            </m:r>
          </m:e>
          <m:sub>
            <m:r>
              <m:rPr>
                <m:sty m:val="bi"/>
              </m:rPr>
              <w:rPr>
                <w:rFonts w:ascii="Cambria Math" w:hAnsi="Cambria Math"/>
                <w:color w:val="000000" w:themeColor="text1"/>
              </w:rPr>
              <m:t>vv</m:t>
            </m:r>
          </m:sub>
        </m:sSub>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T</m:t>
                </m:r>
              </m:e>
            </m:acc>
          </m:e>
          <m:sub>
            <m:r>
              <m:rPr>
                <m:sty m:val="bi"/>
              </m:rPr>
              <w:rPr>
                <w:rFonts w:ascii="Cambria Math" w:hAnsi="Cambria Math"/>
                <w:color w:val="000000" w:themeColor="text1"/>
              </w:rPr>
              <m:t>vξ</m:t>
            </m:r>
          </m:sub>
          <m:sup>
            <m:d>
              <m:dPr>
                <m:ctrlPr>
                  <w:rPr>
                    <w:rFonts w:ascii="Cambria Math" w:hAnsi="Cambria Math"/>
                    <w:i/>
                    <w:color w:val="000000" w:themeColor="text1"/>
                  </w:rPr>
                </m:ctrlPr>
              </m:dPr>
              <m:e>
                <m:r>
                  <w:rPr>
                    <w:rFonts w:ascii="Cambria Math" w:hAnsi="Cambria Math"/>
                    <w:color w:val="000000" w:themeColor="text1"/>
                  </w:rPr>
                  <m:t>k</m:t>
                </m:r>
              </m:e>
            </m:d>
          </m:sup>
        </m:sSubSup>
      </m:oMath>
      <w:r w:rsidRPr="0025709C">
        <w:rPr>
          <w:rFonts w:eastAsia="Times New Roman"/>
          <w:color w:val="000000" w:themeColor="text1"/>
        </w:rPr>
        <w:t xml:space="preserve"> with </w:t>
      </w:r>
      <m:oMath>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T</m:t>
                </m:r>
              </m:e>
            </m:acc>
          </m:e>
          <m:sub>
            <m:r>
              <m:rPr>
                <m:sty m:val="bi"/>
              </m:rPr>
              <w:rPr>
                <w:rFonts w:ascii="Cambria Math" w:hAnsi="Cambria Math"/>
                <w:color w:val="000000" w:themeColor="text1"/>
              </w:rPr>
              <m:t>ξv</m:t>
            </m:r>
          </m:sub>
          <m:sup>
            <m:d>
              <m:dPr>
                <m:ctrlPr>
                  <w:rPr>
                    <w:rFonts w:ascii="Cambria Math" w:hAnsi="Cambria Math"/>
                    <w:i/>
                    <w:color w:val="000000" w:themeColor="text1"/>
                  </w:rPr>
                </m:ctrlPr>
              </m:dPr>
              <m:e>
                <m:r>
                  <w:rPr>
                    <w:rFonts w:ascii="Cambria Math" w:hAnsi="Cambria Math"/>
                    <w:color w:val="000000" w:themeColor="text1"/>
                  </w:rPr>
                  <m:t>k</m:t>
                </m:r>
              </m:e>
            </m:d>
          </m:sup>
        </m:sSubSup>
        <m:r>
          <w:rPr>
            <w:rFonts w:ascii="Cambria Math" w:hAnsi="Cambria Math"/>
            <w:color w:val="000000" w:themeColor="text1"/>
          </w:rPr>
          <m:t>=</m:t>
        </m:r>
        <m:r>
          <m:rPr>
            <m:sty m:val="b"/>
          </m:rPr>
          <w:rPr>
            <w:rFonts w:ascii="Cambria Math" w:hAnsi="Cambria Math"/>
            <w:color w:val="000000" w:themeColor="text1"/>
          </w:rPr>
          <m:t>I-</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T</m:t>
                </m:r>
              </m:e>
            </m:acc>
          </m:e>
          <m:sub>
            <m:r>
              <m:rPr>
                <m:sty m:val="bi"/>
              </m:rPr>
              <w:rPr>
                <w:rFonts w:ascii="Cambria Math" w:hAnsi="Cambria Math"/>
                <w:color w:val="000000" w:themeColor="text1"/>
              </w:rPr>
              <m:t>ιv</m:t>
            </m:r>
          </m:sub>
          <m:sup>
            <m:d>
              <m:dPr>
                <m:ctrlPr>
                  <w:rPr>
                    <w:rFonts w:ascii="Cambria Math" w:hAnsi="Cambria Math"/>
                    <w:i/>
                    <w:color w:val="000000" w:themeColor="text1"/>
                  </w:rPr>
                </m:ctrlPr>
              </m:dPr>
              <m:e>
                <m:r>
                  <w:rPr>
                    <w:rFonts w:ascii="Cambria Math" w:hAnsi="Cambria Math"/>
                    <w:color w:val="000000" w:themeColor="text1"/>
                  </w:rPr>
                  <m:t>k</m:t>
                </m:r>
              </m:e>
            </m:d>
          </m:sup>
        </m:sSubSup>
      </m:oMath>
    </w:p>
    <w:p w14:paraId="34DF10F1"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r>
                  <m:rPr>
                    <m:sty m:val="b"/>
                  </m:rPr>
                  <w:rPr>
                    <w:rFonts w:ascii="Cambria Math" w:hAnsi="Cambria Math"/>
                    <w:color w:val="000000" w:themeColor="text1"/>
                  </w:rPr>
                  <m:t>I</m:t>
                </m:r>
              </m:e>
            </m:d>
          </m:e>
        </m:func>
      </m:oMath>
      <w:r w:rsidRPr="0025709C">
        <w:rPr>
          <w:rFonts w:eastAsia="Times New Roman"/>
          <w:color w:val="000000" w:themeColor="text1"/>
        </w:rPr>
        <w:t xml:space="preserve"> is given by:</w:t>
      </w:r>
    </w:p>
    <w:p w14:paraId="6C99C849" w14:textId="5BD3123E"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d>
              <m:dPr>
                <m:begChr m:val="|"/>
                <m:endChr m:val="|"/>
                <m:ctrlPr>
                  <w:rPr>
                    <w:rFonts w:ascii="Cambria Math" w:hAnsi="Cambria Math"/>
                    <w:i/>
                    <w:color w:val="000000" w:themeColor="text1"/>
                  </w:rPr>
                </m:ctrlPr>
              </m:dPr>
              <m:e>
                <m:r>
                  <w:rPr>
                    <w:rFonts w:ascii="Cambria Math" w:hAnsi="Cambria Math"/>
                    <w:color w:val="000000" w:themeColor="text1"/>
                  </w:rPr>
                  <m:t>π</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r>
                  <m:rPr>
                    <m:sty m:val="b"/>
                  </m:rPr>
                  <w:rPr>
                    <w:rFonts w:ascii="Cambria Math" w:hAnsi="Cambria Math"/>
                    <w:color w:val="000000" w:themeColor="text1"/>
                  </w:rPr>
                  <m:t>I</m:t>
                </m:r>
              </m:e>
            </m:d>
          </m:e>
        </m:func>
        <m:r>
          <w:rPr>
            <w:rFonts w:ascii="Cambria Math" w:hAnsi="Cambria Math"/>
            <w:color w:val="000000" w:themeColor="text1"/>
          </w:rPr>
          <m:t>=</m:t>
        </m:r>
        <m:f>
          <m:fPr>
            <m:ctrlPr>
              <w:rPr>
                <w:rFonts w:ascii="Cambria Math" w:hAnsi="Cambria Math"/>
                <w:i/>
                <w:color w:val="000000" w:themeColor="text1"/>
              </w:rPr>
            </m:ctrlPr>
          </m:fPr>
          <m:num>
            <m:r>
              <m:rPr>
                <m:sty m:val="p"/>
              </m:rPr>
              <w:rPr>
                <w:rFonts w:ascii="Cambria Math" w:hAnsi="Cambria Math"/>
                <w:color w:val="000000" w:themeColor="text1"/>
              </w:rPr>
              <m:t>p</m:t>
            </m:r>
          </m:num>
          <m:den>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oMath>
      <w:r w:rsidR="009036FB" w:rsidRPr="0025709C">
        <w:rPr>
          <w:color w:val="000000" w:themeColor="text1"/>
        </w:rPr>
        <w:tab/>
      </w:r>
      <w:r w:rsidR="009036FB" w:rsidRPr="0025709C">
        <w:rPr>
          <w:color w:val="000000" w:themeColor="text1"/>
        </w:rPr>
        <w:tab/>
      </w:r>
      <w:r w:rsidR="009036FB" w:rsidRPr="0025709C">
        <w:rPr>
          <w:color w:val="000000" w:themeColor="text1"/>
        </w:rPr>
        <w:tab/>
      </w:r>
      <w:r w:rsidR="009036FB" w:rsidRPr="0025709C">
        <w:rPr>
          <w:color w:val="000000" w:themeColor="text1"/>
        </w:rPr>
        <w:tab/>
      </w:r>
      <w:r w:rsidR="00694D7E" w:rsidRPr="0025709C">
        <w:rPr>
          <w:color w:val="000000" w:themeColor="text1"/>
        </w:rPr>
        <w:t>(4.</w:t>
      </w:r>
      <w:r w:rsidR="009036FB" w:rsidRPr="0025709C">
        <w:rPr>
          <w:color w:val="000000" w:themeColor="text1"/>
        </w:rPr>
        <w:t>74</w:t>
      </w:r>
      <w:r w:rsidR="00846698" w:rsidRPr="0025709C">
        <w:rPr>
          <w:color w:val="000000" w:themeColor="text1"/>
        </w:rPr>
        <w:t>)</w:t>
      </w:r>
    </w:p>
    <w:p w14:paraId="62A59772"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derivative </w:t>
      </w: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e>
            </m:d>
          </m:e>
        </m:func>
      </m:oMath>
      <w:r w:rsidRPr="0025709C">
        <w:rPr>
          <w:rFonts w:eastAsia="Times New Roman"/>
          <w:color w:val="000000" w:themeColor="text1"/>
        </w:rPr>
        <w:t xml:space="preserve"> is given by:</w:t>
      </w:r>
    </w:p>
    <w:p w14:paraId="05AFE53B" w14:textId="17868BB1"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m:t>
            </m:r>
          </m:num>
          <m:den>
            <m:r>
              <w:rPr>
                <w:rFonts w:ascii="Cambria Math" w:hAnsi="Cambria Math"/>
                <w:color w:val="000000" w:themeColor="text1"/>
              </w:rPr>
              <m:t>∂</m:t>
            </m:r>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func>
          <m:funcPr>
            <m:ctrlPr>
              <w:rPr>
                <w:rFonts w:ascii="Cambria Math" w:hAnsi="Cambria Math"/>
                <w:i/>
                <w:color w:val="000000" w:themeColor="text1"/>
              </w:rPr>
            </m:ctrlPr>
          </m:funcPr>
          <m:fName>
            <m:r>
              <m:rPr>
                <m:sty m:val="p"/>
              </m:rPr>
              <w:rPr>
                <w:rFonts w:ascii="Cambria Math" w:hAnsi="Cambria Math"/>
                <w:color w:val="000000" w:themeColor="text1"/>
              </w:rPr>
              <m:t>log</m:t>
            </m:r>
          </m:fName>
          <m:e>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e>
            </m:d>
          </m:e>
        </m:func>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m:rPr>
                    <m:sty m:val="bi"/>
                  </m:rPr>
                  <w:rPr>
                    <w:rFonts w:ascii="Cambria Math" w:hAnsi="Cambria Math"/>
                    <w:color w:val="000000" w:themeColor="text1"/>
                  </w:rPr>
                  <m:t>ξ</m:t>
                </m:r>
              </m:sub>
            </m:sSub>
          </m:num>
          <m:den>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m:rPr>
                    <m:sty m:val="bi"/>
                  </m:rPr>
                  <w:rPr>
                    <w:rFonts w:ascii="Cambria Math" w:hAnsi="Cambria Math"/>
                    <w:color w:val="000000" w:themeColor="text1"/>
                  </w:rPr>
                  <m:t>ξ</m:t>
                </m:r>
              </m:sub>
            </m:sSub>
          </m:num>
          <m:den>
            <m:sSubSup>
              <m:sSubSupPr>
                <m:ctrlPr>
                  <w:rPr>
                    <w:rFonts w:ascii="Cambria Math" w:hAnsi="Cambria Math"/>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m:rPr>
                    <m:sty m:val="p"/>
                  </m:rPr>
                  <w:rPr>
                    <w:rFonts w:ascii="Cambria Math" w:hAnsi="Cambria Math"/>
                    <w:color w:val="000000" w:themeColor="text1"/>
                  </w:rPr>
                  <m:t>4</m:t>
                </m:r>
              </m:sup>
            </m:sSubSup>
          </m:den>
        </m:f>
      </m:oMath>
      <w:r w:rsidR="009036FB" w:rsidRPr="0025709C">
        <w:rPr>
          <w:color w:val="000000" w:themeColor="text1"/>
        </w:rPr>
        <w:tab/>
      </w:r>
      <w:r w:rsidR="009036FB" w:rsidRPr="0025709C">
        <w:rPr>
          <w:color w:val="000000" w:themeColor="text1"/>
        </w:rPr>
        <w:tab/>
      </w:r>
      <w:r w:rsidR="009036FB" w:rsidRPr="0025709C">
        <w:rPr>
          <w:color w:val="000000" w:themeColor="text1"/>
        </w:rPr>
        <w:tab/>
      </w:r>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75</w:t>
      </w:r>
      <w:r w:rsidR="00846698" w:rsidRPr="0025709C">
        <w:rPr>
          <w:rFonts w:eastAsia="Times New Roman"/>
          <w:color w:val="000000" w:themeColor="text1"/>
        </w:rPr>
        <w:t>)</w:t>
      </w:r>
    </w:p>
    <w:p w14:paraId="47F9C2BA" w14:textId="77777777" w:rsidR="009036FB" w:rsidRPr="0025709C" w:rsidRDefault="009036FB" w:rsidP="009036FB">
      <w:pPr>
        <w:pStyle w:val="555-"/>
        <w:spacing w:before="120" w:after="120" w:line="400" w:lineRule="atLeast"/>
        <w:ind w:firstLineChars="0" w:firstLine="0"/>
        <w:rPr>
          <w:rFonts w:eastAsia="Times New Roman"/>
          <w:color w:val="000000" w:themeColor="text1"/>
        </w:rPr>
      </w:pPr>
      <w:r w:rsidRPr="0025709C">
        <w:rPr>
          <w:rFonts w:eastAsia="Times New Roman"/>
          <w:color w:val="000000" w:themeColor="text1"/>
        </w:rPr>
        <w:lastRenderedPageBreak/>
        <w:t xml:space="preserve">where </w:t>
      </w:r>
      <m:oMath>
        <m:r>
          <w:rPr>
            <w:rFonts w:ascii="Cambria Math" w:hAnsi="Cambria Math"/>
            <w:color w:val="000000" w:themeColor="text1"/>
          </w:rPr>
          <m:t>p</m:t>
        </m:r>
        <m:d>
          <m:dPr>
            <m:ctrlPr>
              <w:rPr>
                <w:rFonts w:ascii="Cambria Math" w:hAnsi="Cambria Math"/>
                <w:i/>
                <w:color w:val="000000" w:themeColor="text1"/>
              </w:rPr>
            </m:ctrlPr>
          </m:dPr>
          <m:e>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e>
        </m:d>
        <m:r>
          <w:rPr>
            <w:rFonts w:ascii="Cambria Math" w:hAnsi="Cambria Math"/>
            <w:color w:val="000000" w:themeColor="text1"/>
          </w:rPr>
          <m:t>∝Ga</m:t>
        </m:r>
        <m:d>
          <m:dPr>
            <m:ctrlPr>
              <w:rPr>
                <w:rFonts w:ascii="Cambria Math" w:hAnsi="Cambria Math"/>
                <w:color w:val="000000" w:themeColor="text1"/>
              </w:rPr>
            </m:ctrlPr>
          </m:dPr>
          <m:e>
            <m:f>
              <m:fPr>
                <m:type m:val="lin"/>
                <m:ctrlPr>
                  <w:rPr>
                    <w:rFonts w:ascii="Cambria Math" w:hAnsi="Cambria Math"/>
                    <w:i/>
                    <w:color w:val="000000" w:themeColor="text1"/>
                  </w:rPr>
                </m:ctrlPr>
              </m:fPr>
              <m:num>
                <m:r>
                  <w:rPr>
                    <w:rFonts w:ascii="Cambria Math" w:hAnsi="Cambria Math"/>
                    <w:color w:val="000000" w:themeColor="text1"/>
                  </w:rPr>
                  <m:t>1</m:t>
                </m:r>
              </m:num>
              <m:den>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d>
              <m:dPr>
                <m:begChr m:val="|"/>
                <m:endChr m:val=""/>
                <m:ctrlPr>
                  <w:rPr>
                    <w:rFonts w:ascii="Cambria Math" w:hAnsi="Cambria Math"/>
                    <w:color w:val="000000" w:themeColor="text1"/>
                  </w:rPr>
                </m:ctrlPr>
              </m:d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m:rPr>
                            <m:sty m:val="bi"/>
                          </m:rPr>
                          <w:rPr>
                            <w:rFonts w:ascii="Cambria Math" w:hAnsi="Cambria Math"/>
                            <w:color w:val="000000" w:themeColor="text1"/>
                          </w:rPr>
                          <m:t>ξ</m:t>
                        </m:r>
                      </m:sub>
                    </m:sSub>
                    <m:r>
                      <w:rPr>
                        <w:rFonts w:ascii="Cambria Math" w:hAnsi="Cambria Math"/>
                        <w:color w:val="000000" w:themeColor="text1"/>
                      </w:rPr>
                      <m:t>+1</m:t>
                    </m:r>
                  </m:e>
                </m:d>
                <m:r>
                  <m:rPr>
                    <m:sty m:val="p"/>
                  </m:rP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m:rPr>
                        <m:sty m:val="bi"/>
                      </m:rPr>
                      <w:rPr>
                        <w:rFonts w:ascii="Cambria Math" w:hAnsi="Cambria Math"/>
                        <w:color w:val="000000" w:themeColor="text1"/>
                      </w:rPr>
                      <m:t>ξ</m:t>
                    </m:r>
                  </m:sub>
                </m:sSub>
              </m:e>
            </m:d>
          </m:e>
        </m:d>
      </m:oMath>
      <w:r w:rsidRPr="0025709C">
        <w:rPr>
          <w:rFonts w:eastAsia="Times New Roman"/>
          <w:color w:val="000000" w:themeColor="text1"/>
        </w:rPr>
        <w:t xml:space="preserve"> with shape </w:t>
      </w:r>
      <m:oMath>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m:rPr>
                    <m:sty m:val="bi"/>
                  </m:rPr>
                  <w:rPr>
                    <w:rFonts w:ascii="Cambria Math" w:hAnsi="Cambria Math"/>
                    <w:color w:val="000000" w:themeColor="text1"/>
                  </w:rPr>
                  <m:t>ξ</m:t>
                </m:r>
              </m:sub>
            </m:sSub>
            <m:r>
              <w:rPr>
                <w:rFonts w:ascii="Cambria Math" w:hAnsi="Cambria Math"/>
                <w:color w:val="000000" w:themeColor="text1"/>
              </w:rPr>
              <m:t>+1</m:t>
            </m:r>
          </m:e>
        </m:d>
      </m:oMath>
      <w:r w:rsidRPr="0025709C">
        <w:rPr>
          <w:rFonts w:eastAsia="Times New Roman"/>
          <w:color w:val="000000" w:themeColor="text1"/>
        </w:rPr>
        <w:t xml:space="preserve"> and rate </w:t>
      </w:r>
      <m:oMath>
        <m:sSub>
          <m:sSubPr>
            <m:ctrlPr>
              <w:rPr>
                <w:rFonts w:ascii="Cambria Math" w:hAnsi="Cambria Math"/>
                <w:i/>
                <w:color w:val="000000" w:themeColor="text1"/>
              </w:rPr>
            </m:ctrlPr>
          </m:sSubPr>
          <m:e>
            <m:r>
              <w:rPr>
                <w:rFonts w:ascii="Cambria Math" w:hAnsi="Cambria Math"/>
                <w:color w:val="000000" w:themeColor="text1"/>
              </w:rPr>
              <m:t>r</m:t>
            </m:r>
          </m:e>
          <m:sub>
            <m:r>
              <m:rPr>
                <m:sty m:val="bi"/>
              </m:rPr>
              <w:rPr>
                <w:rFonts w:ascii="Cambria Math" w:hAnsi="Cambria Math"/>
                <w:color w:val="000000" w:themeColor="text1"/>
              </w:rPr>
              <m:t>ξ</m:t>
            </m:r>
          </m:sub>
        </m:sSub>
      </m:oMath>
      <w:r w:rsidRPr="0025709C">
        <w:rPr>
          <w:color w:val="000000" w:themeColor="text1"/>
        </w:rPr>
        <w:tab/>
      </w:r>
    </w:p>
    <w:p w14:paraId="53B03F8C"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From this, we obtain the equation for </w:t>
      </w:r>
      <m:oMath>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oMath>
      <w:r w:rsidRPr="0025709C">
        <w:rPr>
          <w:rFonts w:eastAsia="Times New Roman"/>
          <w:color w:val="000000" w:themeColor="text1"/>
        </w:rPr>
        <w:t>:</w:t>
      </w:r>
    </w:p>
    <w:p w14:paraId="2B82BFDE" w14:textId="4E5BCDDE"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 xml:space="preserve">m </m:t>
        </m:r>
        <m:sSubSup>
          <m:sSubSupPr>
            <m:ctrlPr>
              <w:rPr>
                <w:rFonts w:ascii="Cambria Math" w:hAnsi="Cambria Math"/>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m:rPr>
                <m:sty m:val="p"/>
              </m:rPr>
              <w:rPr>
                <w:rFonts w:ascii="Cambria Math" w:hAnsi="Cambria Math"/>
                <w:color w:val="000000" w:themeColor="text1"/>
              </w:rPr>
              <m:t>-</m:t>
            </m:r>
            <m:r>
              <m:rPr>
                <m:sty m:val="p"/>
              </m:rPr>
              <w:rPr>
                <w:rFonts w:ascii="Cambria Math" w:hAnsi="Cambria Math"/>
                <w:color w:val="000000" w:themeColor="text1"/>
              </w:rPr>
              <m:t>4</m:t>
            </m:r>
          </m:sup>
        </m:sSubSup>
        <m:nary>
          <m:naryPr>
            <m:chr m:val="∑"/>
            <m:limLoc m:val="subSup"/>
            <m:supHide m:val="1"/>
            <m:ctrlPr>
              <w:rPr>
                <w:rFonts w:ascii="Cambria Math" w:hAnsi="Cambria Math"/>
                <w:i/>
                <w:color w:val="000000" w:themeColor="text1"/>
              </w:rPr>
            </m:ctrlPr>
          </m:naryPr>
          <m:sub>
            <m:r>
              <m:rPr>
                <m:scr m:val="script"/>
              </m:rPr>
              <w:rPr>
                <w:rFonts w:ascii="Cambria Math" w:hAnsi="Cambria Math"/>
                <w:color w:val="000000" w:themeColor="text1"/>
              </w:rPr>
              <m:t>e∈</m:t>
            </m:r>
            <m:r>
              <m:rPr>
                <m:scr m:val="double-struck"/>
              </m:rPr>
              <w:rPr>
                <w:rFonts w:ascii="Cambria Math" w:hAnsi="Cambria Math"/>
                <w:color w:val="000000" w:themeColor="text1"/>
              </w:rPr>
              <m:t>E</m:t>
            </m:r>
          </m:sub>
          <m:sup/>
          <m:e>
            <m:r>
              <m:rPr>
                <m:sty m:val="p"/>
              </m:rPr>
              <w:rPr>
                <w:rFonts w:ascii="Cambria Math" w:hAnsi="Cambria Math"/>
                <w:color w:val="000000" w:themeColor="text1"/>
              </w:rPr>
              <m:t xml:space="preserve"> </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m:rPr>
                        <m:scr m:val="script"/>
                      </m:rPr>
                      <w:rPr>
                        <w:rFonts w:ascii="Cambria Math" w:hAnsi="Cambria Math"/>
                        <w:color w:val="000000" w:themeColor="text1"/>
                      </w:rPr>
                      <m:t>e</m:t>
                    </m:r>
                    <m:r>
                      <m:rPr>
                        <m:scr m:val="script"/>
                      </m:rPr>
                      <w:rPr>
                        <w:rFonts w:ascii="Cambria Math" w:hAnsi="Cambria Math"/>
                        <w:color w:val="000000" w:themeColor="text1"/>
                      </w:rPr>
                      <m:t>,e</m:t>
                    </m:r>
                  </m:e>
                </m:d>
                <m: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S</m:t>
                    </m:r>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m:rPr>
                        <m:scr m:val="script"/>
                      </m:rPr>
                      <w:rPr>
                        <w:rFonts w:ascii="Cambria Math" w:hAnsi="Cambria Math"/>
                        <w:color w:val="000000" w:themeColor="text1"/>
                      </w:rPr>
                      <m:t>e</m:t>
                    </m:r>
                    <m:r>
                      <m:rPr>
                        <m:scr m:val="script"/>
                      </m:rPr>
                      <w:rPr>
                        <w:rFonts w:ascii="Cambria Math" w:hAnsi="Cambria Math"/>
                        <w:color w:val="000000" w:themeColor="text1"/>
                      </w:rPr>
                      <m:t>,e</m:t>
                    </m:r>
                  </m:e>
                </m:d>
              </m:e>
            </m:d>
          </m:e>
        </m:nary>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f>
          <m:fPr>
            <m:ctrlPr>
              <w:rPr>
                <w:rFonts w:ascii="Cambria Math" w:hAnsi="Cambria Math"/>
                <w:i/>
                <w:color w:val="000000" w:themeColor="text1"/>
              </w:rPr>
            </m:ctrlPr>
          </m:fPr>
          <m:num>
            <m:r>
              <m:rPr>
                <m:sty m:val="p"/>
              </m:rPr>
              <w:rPr>
                <w:rFonts w:ascii="Cambria Math" w:hAnsi="Cambria Math"/>
                <w:color w:val="000000" w:themeColor="text1"/>
              </w:rPr>
              <m:t>p</m:t>
            </m:r>
          </m:num>
          <m:den>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m:rPr>
                    <m:sty m:val="bi"/>
                  </m:rPr>
                  <w:rPr>
                    <w:rFonts w:ascii="Cambria Math" w:hAnsi="Cambria Math"/>
                    <w:color w:val="000000" w:themeColor="text1"/>
                  </w:rPr>
                  <m:t>ξ</m:t>
                </m:r>
              </m:sub>
            </m:sSub>
          </m:num>
          <m:den>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r</m:t>
                </m:r>
              </m:e>
              <m:sub>
                <m:r>
                  <m:rPr>
                    <m:sty m:val="bi"/>
                  </m:rPr>
                  <w:rPr>
                    <w:rFonts w:ascii="Cambria Math" w:hAnsi="Cambria Math"/>
                    <w:color w:val="000000" w:themeColor="text1"/>
                  </w:rPr>
                  <m:t>ξ</m:t>
                </m:r>
              </m:sub>
            </m:sSub>
          </m:num>
          <m:den>
            <m:sSubSup>
              <m:sSubSupPr>
                <m:ctrlPr>
                  <w:rPr>
                    <w:rFonts w:ascii="Cambria Math" w:hAnsi="Cambria Math"/>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m:rPr>
                    <m:sty m:val="p"/>
                  </m:rPr>
                  <w:rPr>
                    <w:rFonts w:ascii="Cambria Math" w:hAnsi="Cambria Math"/>
                    <w:color w:val="000000" w:themeColor="text1"/>
                  </w:rPr>
                  <m:t>4</m:t>
                </m:r>
              </m:sup>
            </m:sSubSup>
          </m:den>
        </m:f>
        <m:r>
          <w:rPr>
            <w:rFonts w:ascii="Cambria Math" w:hAnsi="Cambria Math"/>
            <w:color w:val="000000" w:themeColor="text1"/>
          </w:rPr>
          <m:t>=0</m:t>
        </m:r>
      </m:oMath>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76</w:t>
      </w:r>
      <w:r w:rsidR="00846698" w:rsidRPr="0025709C">
        <w:rPr>
          <w:rFonts w:eastAsia="Times New Roman"/>
          <w:color w:val="000000" w:themeColor="text1"/>
        </w:rPr>
        <w:t>)</w:t>
      </w:r>
    </w:p>
    <w:p w14:paraId="5207719A" w14:textId="77777777" w:rsidR="009036FB" w:rsidRPr="0025709C" w:rsidRDefault="009036FB" w:rsidP="009036FB">
      <w:pPr>
        <w:pStyle w:val="555-"/>
        <w:spacing w:before="120" w:after="120" w:line="400" w:lineRule="atLeast"/>
        <w:ind w:firstLineChars="0" w:firstLine="0"/>
        <w:jc w:val="center"/>
        <w:rPr>
          <w:rFonts w:eastAsia="Times New Roman"/>
          <w:i/>
          <w:color w:val="000000" w:themeColor="text1"/>
        </w:rPr>
      </w:pPr>
      <w:r w:rsidRPr="0025709C">
        <w:rPr>
          <w:rFonts w:eastAsia="Times New Roman"/>
          <w:i/>
          <w:color w:val="000000" w:themeColor="text1"/>
        </w:rPr>
        <w:t>or</w:t>
      </w:r>
    </w:p>
    <w:p w14:paraId="029E0581" w14:textId="145C7597" w:rsidR="009036FB" w:rsidRPr="0025709C" w:rsidRDefault="00901E11" w:rsidP="009036FB">
      <w:pPr>
        <w:pStyle w:val="555-"/>
        <w:spacing w:before="120" w:after="120" w:line="400" w:lineRule="atLeast"/>
        <w:ind w:firstLineChars="0" w:firstLine="0"/>
        <w:jc w:val="right"/>
        <w:rPr>
          <w:rFonts w:eastAsia="Times New Roman"/>
          <w:color w:val="000000" w:themeColor="text1"/>
        </w:rPr>
      </w:pPr>
      <m:oMath>
        <m:sSup>
          <m:sSupPr>
            <m:ctrlPr>
              <w:rPr>
                <w:rFonts w:ascii="Cambria Math" w:hAnsi="Cambria Math"/>
                <w:color w:val="000000" w:themeColor="text1"/>
              </w:rPr>
            </m:ctrlPr>
          </m:sSupPr>
          <m:e>
            <m:sSubSup>
              <m:sSubSupPr>
                <m:ctrlPr>
                  <w:rPr>
                    <w:rFonts w:ascii="Cambria Math" w:hAnsi="Cambria Math"/>
                    <w:b/>
                    <w:color w:val="000000" w:themeColor="text1"/>
                  </w:rPr>
                </m:ctrlPr>
              </m:sSubSupPr>
              <m:e>
                <m:r>
                  <w:rPr>
                    <w:rFonts w:ascii="Cambria Math" w:hAnsi="Cambria Math"/>
                    <w:color w:val="000000" w:themeColor="text1"/>
                  </w:rPr>
                  <m:t>σ</m:t>
                </m:r>
              </m:e>
              <m:sub>
                <m:r>
                  <m:rPr>
                    <m:sty m:val="bi"/>
                  </m:rPr>
                  <w:rPr>
                    <w:rFonts w:ascii="Cambria Math" w:hAnsi="Cambria Math"/>
                    <w:color w:val="000000" w:themeColor="text1"/>
                  </w:rPr>
                  <m:t>ξ</m:t>
                </m:r>
              </m:sub>
              <m:sup>
                <m:r>
                  <w:rPr>
                    <w:rFonts w:ascii="Cambria Math" w:hAnsi="Cambria Math"/>
                    <w:color w:val="000000" w:themeColor="text1"/>
                  </w:rPr>
                  <m:t>2</m:t>
                </m:r>
              </m:sup>
            </m:sSubSup>
          </m:e>
          <m:sup>
            <m:d>
              <m:dPr>
                <m:ctrlPr>
                  <w:rPr>
                    <w:rFonts w:ascii="Cambria Math" w:hAnsi="Cambria Math"/>
                    <w:i/>
                    <w:color w:val="000000" w:themeColor="text1"/>
                  </w:rPr>
                </m:ctrlPr>
              </m:dPr>
              <m:e>
                <m:r>
                  <w:rPr>
                    <w:rFonts w:ascii="Cambria Math" w:hAnsi="Cambria Math"/>
                    <w:color w:val="000000" w:themeColor="text1"/>
                  </w:rPr>
                  <m:t>k</m:t>
                </m:r>
                <m:r>
                  <w:rPr>
                    <w:rFonts w:ascii="Cambria Math" w:hAnsi="Cambria Math"/>
                    <w:color w:val="000000" w:themeColor="text1"/>
                  </w:rPr>
                  <m:t>+1</m:t>
                </m:r>
              </m:e>
            </m:d>
          </m:sup>
        </m:sSup>
        <m:r>
          <w:rPr>
            <w:rFonts w:ascii="Cambria Math" w:hAnsi="Cambria Math"/>
            <w:color w:val="000000" w:themeColor="text1"/>
          </w:rPr>
          <m:t>=</m:t>
        </m:r>
        <m:f>
          <m:fPr>
            <m:type m:val="lin"/>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s</m:t>
                    </m:r>
                  </m:e>
                  <m:sub>
                    <m:r>
                      <m:rPr>
                        <m:sty m:val="bi"/>
                      </m:rPr>
                      <w:rPr>
                        <w:rFonts w:ascii="Cambria Math" w:hAnsi="Cambria Math"/>
                        <w:color w:val="000000" w:themeColor="text1"/>
                      </w:rPr>
                      <m:t>ξ</m:t>
                    </m:r>
                  </m:sub>
                </m:sSub>
                <m:r>
                  <w:rPr>
                    <w:rFonts w:ascii="Cambria Math" w:hAnsi="Cambria Math"/>
                    <w:color w:val="000000" w:themeColor="text1"/>
                  </w:rPr>
                  <m:t>+</m:t>
                </m:r>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mp</m:t>
                </m:r>
              </m:e>
            </m:d>
          </m:num>
          <m:den>
            <m:d>
              <m:dPr>
                <m:ctrlPr>
                  <w:rPr>
                    <w:rFonts w:ascii="Cambria Math" w:hAnsi="Cambria Math"/>
                    <w:i/>
                    <w:color w:val="000000" w:themeColor="text1"/>
                  </w:rPr>
                </m:ctrlPr>
              </m:dPr>
              <m:e>
                <m:sSub>
                  <m:sSubPr>
                    <m:ctrlPr>
                      <w:rPr>
                        <w:rFonts w:ascii="Cambria Math" w:hAnsi="Cambria Math"/>
                        <w:i/>
                        <w:color w:val="000000" w:themeColor="text1"/>
                      </w:rPr>
                    </m:ctrlPr>
                  </m:sSubPr>
                  <m:e>
                    <m:r>
                      <m:rPr>
                        <m:sty m:val="p"/>
                      </m:rPr>
                      <w:rPr>
                        <w:rFonts w:ascii="Cambria Math" w:hAnsi="Cambria Math"/>
                        <w:color w:val="000000" w:themeColor="text1"/>
                      </w:rPr>
                      <m:t>f</m:t>
                    </m:r>
                  </m:e>
                  <m:sub>
                    <m:r>
                      <m:rPr>
                        <m:scr m:val="script"/>
                      </m:rPr>
                      <w:rPr>
                        <w:rFonts w:ascii="Cambria Math" w:hAnsi="Cambria Math"/>
                        <w:color w:val="000000" w:themeColor="text1"/>
                      </w:rPr>
                      <m:t>b</m:t>
                    </m:r>
                  </m:sub>
                </m:sSub>
                <m:r>
                  <m:rPr>
                    <m:sty m:val="p"/>
                  </m:rPr>
                  <w:rPr>
                    <w:rFonts w:ascii="Cambria Math" w:hAnsi="Cambria Math"/>
                    <w:color w:val="000000" w:themeColor="text1"/>
                  </w:rPr>
                  <m:t>m</m:t>
                </m:r>
                <m:nary>
                  <m:naryPr>
                    <m:chr m:val="∑"/>
                    <m:limLoc m:val="subSup"/>
                    <m:supHide m:val="1"/>
                    <m:ctrlPr>
                      <w:rPr>
                        <w:rFonts w:ascii="Cambria Math" w:hAnsi="Cambria Math"/>
                        <w:i/>
                        <w:color w:val="000000" w:themeColor="text1"/>
                      </w:rPr>
                    </m:ctrlPr>
                  </m:naryPr>
                  <m:sub>
                    <m:r>
                      <m:rPr>
                        <m:scr m:val="script"/>
                      </m:rPr>
                      <w:rPr>
                        <w:rFonts w:ascii="Cambria Math" w:hAnsi="Cambria Math"/>
                        <w:color w:val="000000" w:themeColor="text1"/>
                      </w:rPr>
                      <m:t>e∈</m:t>
                    </m:r>
                    <m:r>
                      <m:rPr>
                        <m:scr m:val="double-struck"/>
                      </m:rPr>
                      <w:rPr>
                        <w:rFonts w:ascii="Cambria Math" w:hAnsi="Cambria Math"/>
                        <w:color w:val="000000" w:themeColor="text1"/>
                      </w:rPr>
                      <m:t>E</m:t>
                    </m:r>
                  </m:sub>
                  <m:sup/>
                  <m:e>
                    <m:r>
                      <m:rPr>
                        <m:sty m:val="p"/>
                      </m:rPr>
                      <w:rPr>
                        <w:rFonts w:ascii="Cambria Math" w:hAnsi="Cambria Math"/>
                        <w:color w:val="000000" w:themeColor="text1"/>
                      </w:rPr>
                      <m:t xml:space="preserve"> </m:t>
                    </m:r>
                    <m:d>
                      <m:dPr>
                        <m:ctrlPr>
                          <w:rPr>
                            <w:rFonts w:ascii="Cambria Math" w:hAnsi="Cambria Math"/>
                            <w:i/>
                            <w:color w:val="000000" w:themeColor="text1"/>
                          </w:rPr>
                        </m:ctrlPr>
                      </m:dPr>
                      <m:e>
                        <m:sSubSup>
                          <m:sSubSupPr>
                            <m:ctrlPr>
                              <w:rPr>
                                <w:rFonts w:ascii="Cambria Math" w:hAnsi="Cambria Math"/>
                                <w:i/>
                                <w:color w:val="000000" w:themeColor="text1"/>
                              </w:rPr>
                            </m:ctrlPr>
                          </m:sSubSup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m:rPr>
                                <m:scr m:val="script"/>
                              </m:rPr>
                              <w:rPr>
                                <w:rFonts w:ascii="Cambria Math" w:hAnsi="Cambria Math"/>
                                <w:color w:val="000000" w:themeColor="text1"/>
                              </w:rPr>
                              <m:t>e</m:t>
                            </m:r>
                            <m:r>
                              <m:rPr>
                                <m:scr m:val="script"/>
                              </m:rPr>
                              <w:rPr>
                                <w:rFonts w:ascii="Cambria Math" w:hAnsi="Cambria Math"/>
                                <w:color w:val="000000" w:themeColor="text1"/>
                              </w:rPr>
                              <m:t>,e</m:t>
                            </m:r>
                          </m:e>
                        </m:d>
                        <m:r>
                          <w:rPr>
                            <w:rFonts w:ascii="Cambria Math" w:hAnsi="Cambria Math"/>
                            <w:color w:val="000000" w:themeColor="text1"/>
                          </w:rPr>
                          <m:t>+</m:t>
                        </m:r>
                        <m:sSubSup>
                          <m:sSubSupPr>
                            <m:ctrlPr>
                              <w:rPr>
                                <w:rFonts w:ascii="Cambria Math" w:hAnsi="Cambria Math"/>
                                <w:i/>
                                <w:color w:val="000000" w:themeColor="text1"/>
                              </w:rPr>
                            </m:ctrlPr>
                          </m:sSubSupPr>
                          <m:e>
                            <m:r>
                              <m:rPr>
                                <m:sty m:val="b"/>
                              </m:rPr>
                              <w:rPr>
                                <w:rFonts w:ascii="Cambria Math" w:hAnsi="Cambria Math"/>
                                <w:color w:val="000000" w:themeColor="text1"/>
                              </w:rPr>
                              <m:t>S</m:t>
                            </m:r>
                          </m:e>
                          <m:sub>
                            <m:r>
                              <m:rPr>
                                <m:sty m:val="bi"/>
                              </m:rPr>
                              <w:rPr>
                                <w:rFonts w:ascii="Cambria Math" w:hAnsi="Cambria Math"/>
                                <w:color w:val="000000" w:themeColor="text1"/>
                              </w:rPr>
                              <m:t>ξξ</m:t>
                            </m:r>
                          </m:sub>
                          <m:sup>
                            <m:d>
                              <m:dPr>
                                <m:ctrlPr>
                                  <w:rPr>
                                    <w:rFonts w:ascii="Cambria Math" w:hAnsi="Cambria Math"/>
                                    <w:i/>
                                    <w:color w:val="000000" w:themeColor="text1"/>
                                  </w:rPr>
                                </m:ctrlPr>
                              </m:dPr>
                              <m:e>
                                <m:r>
                                  <w:rPr>
                                    <w:rFonts w:ascii="Cambria Math" w:hAnsi="Cambria Math"/>
                                    <w:color w:val="000000" w:themeColor="text1"/>
                                  </w:rPr>
                                  <m:t>k</m:t>
                                </m:r>
                              </m:e>
                            </m:d>
                          </m:sup>
                        </m:sSubSup>
                        <m:d>
                          <m:dPr>
                            <m:ctrlPr>
                              <w:rPr>
                                <w:rFonts w:ascii="Cambria Math" w:hAnsi="Cambria Math"/>
                                <w:i/>
                                <w:color w:val="000000" w:themeColor="text1"/>
                              </w:rPr>
                            </m:ctrlPr>
                          </m:dPr>
                          <m:e>
                            <m:r>
                              <m:rPr>
                                <m:scr m:val="script"/>
                              </m:rPr>
                              <w:rPr>
                                <w:rFonts w:ascii="Cambria Math" w:hAnsi="Cambria Math"/>
                                <w:color w:val="000000" w:themeColor="text1"/>
                              </w:rPr>
                              <m:t>e</m:t>
                            </m:r>
                            <m:r>
                              <m:rPr>
                                <m:scr m:val="script"/>
                              </m:rPr>
                              <w:rPr>
                                <w:rFonts w:ascii="Cambria Math" w:hAnsi="Cambria Math"/>
                                <w:color w:val="000000" w:themeColor="text1"/>
                              </w:rPr>
                              <m:t>,e</m:t>
                            </m:r>
                          </m:e>
                        </m:d>
                      </m:e>
                    </m:d>
                  </m:e>
                </m:nary>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m:rPr>
                        <m:sty m:val="bi"/>
                      </m:rPr>
                      <w:rPr>
                        <w:rFonts w:ascii="Cambria Math" w:hAnsi="Cambria Math"/>
                        <w:color w:val="000000" w:themeColor="text1"/>
                      </w:rPr>
                      <m:t>ξ</m:t>
                    </m:r>
                  </m:sub>
                </m:sSub>
              </m:e>
            </m:d>
          </m:den>
        </m:f>
      </m:oMath>
      <w:r w:rsidR="009036FB" w:rsidRPr="0025709C">
        <w:rPr>
          <w:color w:val="000000" w:themeColor="text1"/>
        </w:rPr>
        <w:tab/>
      </w:r>
      <w:r w:rsidR="00694D7E" w:rsidRPr="0025709C">
        <w:rPr>
          <w:rFonts w:eastAsia="Times New Roman"/>
          <w:color w:val="000000" w:themeColor="text1"/>
        </w:rPr>
        <w:t>(4.</w:t>
      </w:r>
      <w:r w:rsidR="009036FB" w:rsidRPr="0025709C">
        <w:rPr>
          <w:rFonts w:eastAsia="Times New Roman"/>
          <w:color w:val="000000" w:themeColor="text1"/>
        </w:rPr>
        <w:t>77</w:t>
      </w:r>
      <w:r w:rsidR="00846698" w:rsidRPr="0025709C">
        <w:rPr>
          <w:rFonts w:eastAsia="Times New Roman"/>
          <w:color w:val="000000" w:themeColor="text1"/>
        </w:rPr>
        <w:t>)</w:t>
      </w:r>
    </w:p>
    <w:p w14:paraId="2851000F" w14:textId="0363966C" w:rsidR="009036FB" w:rsidRPr="0025709C" w:rsidRDefault="009036FB" w:rsidP="004F260E">
      <w:pPr>
        <w:pStyle w:val="555-"/>
        <w:spacing w:after="120" w:line="240" w:lineRule="auto"/>
        <w:ind w:firstLineChars="0" w:firstLine="144"/>
        <w:rPr>
          <w:rFonts w:eastAsia="Times New Roman"/>
          <w:color w:val="000000" w:themeColor="text1"/>
        </w:rPr>
      </w:pPr>
      <w:r w:rsidRPr="0025709C">
        <w:rPr>
          <w:rFonts w:eastAsia="Times New Roman"/>
          <w:b/>
          <w:iCs/>
          <w:color w:val="000000" w:themeColor="text1"/>
        </w:rPr>
        <w:t>Algorithm statistics</w:t>
      </w:r>
      <w:r w:rsidR="004F260E" w:rsidRPr="0025709C">
        <w:rPr>
          <w:rFonts w:eastAsia="Times New Roman"/>
          <w:b/>
          <w:iCs/>
          <w:color w:val="000000" w:themeColor="text1"/>
        </w:rPr>
        <w:t xml:space="preserve">: </w:t>
      </w:r>
      <w:r w:rsidRPr="0025709C">
        <w:rPr>
          <w:rFonts w:eastAsia="Times New Roman"/>
          <w:color w:val="000000" w:themeColor="text1"/>
        </w:rPr>
        <w:t xml:space="preserve">The ssSBL allows screening out the neural space by thresholding the posterior distribution statistic: the ratio of the posterior mean and posterior variances. After convergence, the estimated source activity can be thresholded employing an unbiased statistic: this is due to the posterior distribution of source activity </w:t>
      </w:r>
      <m:oMath>
        <m:sSubSup>
          <m:sSubSupPr>
            <m:ctrlPr>
              <w:rPr>
                <w:rFonts w:ascii="Cambria Math" w:hAnsi="Cambria Math"/>
                <w:i/>
                <w:color w:val="000000" w:themeColor="text1"/>
              </w:rPr>
            </m:ctrlPr>
          </m:sSubSupPr>
          <m:e>
            <m:r>
              <w:rPr>
                <w:rFonts w:ascii="Cambria Math" w:hAnsi="Cambria Math"/>
                <w:color w:val="000000" w:themeColor="text1"/>
              </w:rPr>
              <m:t>N</m:t>
            </m:r>
          </m:e>
          <m:sub>
            <m:r>
              <m:rPr>
                <m:sty m:val="p"/>
              </m:rPr>
              <w:rPr>
                <w:rFonts w:ascii="Cambria Math" w:hAnsi="Cambria Math"/>
                <w:color w:val="000000" w:themeColor="text1"/>
              </w:rPr>
              <m:t>q</m:t>
            </m:r>
          </m:sub>
          <m:sup>
            <m:r>
              <m:rPr>
                <m:scr m:val="double-struck"/>
                <m:sty m:val="p"/>
              </m:rPr>
              <w:rPr>
                <w:rFonts w:ascii="Cambria Math" w:hAnsi="Cambria Math"/>
                <w:color w:val="000000" w:themeColor="text1"/>
              </w:rPr>
              <m:t>C</m:t>
            </m:r>
          </m:sup>
        </m:sSubSup>
        <m:d>
          <m:dPr>
            <m:ctrlPr>
              <w:rPr>
                <w:rFonts w:ascii="Cambria Math" w:hAnsi="Cambria Math"/>
                <w:color w:val="000000" w:themeColor="text1"/>
              </w:rPr>
            </m:ctrlPr>
          </m:dPr>
          <m:e>
            <m:r>
              <m:rPr>
                <m:sty m:val="bi"/>
              </m:rPr>
              <w:rPr>
                <w:rFonts w:ascii="Cambria Math" w:hAnsi="Cambria Math"/>
                <w:color w:val="000000" w:themeColor="text1"/>
              </w:rPr>
              <m:t>ι</m:t>
            </m:r>
          </m:e>
          <m:e>
            <m:r>
              <m:rPr>
                <m:sty m:val="bi"/>
              </m:rPr>
              <w:rPr>
                <w:rFonts w:ascii="Cambria Math" w:hAnsi="Cambria Math"/>
                <w:color w:val="000000" w:themeColor="text1"/>
              </w:rPr>
              <m:t>μ</m:t>
            </m:r>
            <m:r>
              <m:rPr>
                <m:sty m:val="p"/>
              </m:rPr>
              <w:rPr>
                <w:rFonts w:ascii="Cambria Math" w:hAnsi="Cambria Math"/>
                <w:color w:val="000000" w:themeColor="text1"/>
              </w:rPr>
              <m:t>,</m:t>
            </m:r>
            <m:r>
              <m:rPr>
                <m:sty m:val="b"/>
              </m:rPr>
              <w:rPr>
                <w:rFonts w:ascii="Cambria Math" w:hAnsi="Cambria Math"/>
                <w:color w:val="000000" w:themeColor="text1"/>
              </w:rPr>
              <m:t>P</m:t>
            </m:r>
          </m:e>
        </m:d>
      </m:oMath>
      <w:r w:rsidRPr="0025709C">
        <w:rPr>
          <w:rFonts w:eastAsia="Times New Roman"/>
          <w:color w:val="000000" w:themeColor="text1"/>
        </w:rPr>
        <w:t xml:space="preserve"> of formula [5.1], where the quantities </w:t>
      </w:r>
      <m:oMath>
        <m:acc>
          <m:accPr>
            <m:ctrlPr>
              <w:rPr>
                <w:rFonts w:ascii="Cambria Math" w:hAnsi="Cambria Math"/>
                <w:color w:val="000000" w:themeColor="text1"/>
              </w:rPr>
            </m:ctrlPr>
          </m:accPr>
          <m:e>
            <m:r>
              <m:rPr>
                <m:sty m:val="bi"/>
              </m:rPr>
              <w:rPr>
                <w:rFonts w:ascii="Cambria Math" w:hAnsi="Cambria Math"/>
                <w:color w:val="000000" w:themeColor="text1"/>
              </w:rPr>
              <m:t>ι</m:t>
            </m:r>
          </m:e>
        </m:acc>
      </m:oMath>
      <w:r w:rsidRPr="0025709C">
        <w:rPr>
          <w:rFonts w:eastAsia="Times New Roman"/>
          <w:color w:val="000000" w:themeColor="text1"/>
        </w:rPr>
        <w:t xml:space="preserve"> (posterior mean) and </w:t>
      </w:r>
      <m:oMath>
        <m:sSub>
          <m:sSubPr>
            <m:ctrlPr>
              <w:rPr>
                <w:rFonts w:ascii="Cambria Math" w:hAnsi="Cambria Math"/>
                <w:color w:val="000000" w:themeColor="text1"/>
              </w:rPr>
            </m:ctrlPr>
          </m:sSub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Sub>
      </m:oMath>
      <w:r w:rsidRPr="0025709C">
        <w:rPr>
          <w:rFonts w:eastAsia="Times New Roman"/>
          <w:color w:val="000000" w:themeColor="text1"/>
        </w:rPr>
        <w:t xml:space="preserve"> (posterior covariance) are defined as follows: </w:t>
      </w:r>
    </w:p>
    <w:p w14:paraId="3765A6C4" w14:textId="0316C5AB" w:rsidR="00710374" w:rsidRPr="0025709C" w:rsidRDefault="00710374" w:rsidP="00710374">
      <w:pPr>
        <w:pStyle w:val="555-"/>
        <w:spacing w:before="120" w:after="120" w:line="400" w:lineRule="atLeast"/>
        <w:ind w:firstLineChars="0" w:firstLine="0"/>
        <w:jc w:val="right"/>
        <w:rPr>
          <w:rFonts w:eastAsia="Times New Roman"/>
          <w:color w:val="000000" w:themeColor="text1"/>
        </w:rPr>
      </w:pPr>
      <m:oMath>
        <m:r>
          <m:rPr>
            <m:sty m:val="bi"/>
          </m:rPr>
          <w:rPr>
            <w:rFonts w:ascii="Cambria Math" w:hAnsi="Cambria Math"/>
            <w:color w:val="000000" w:themeColor="text1"/>
          </w:rPr>
          <m:t>μ</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r>
          <m:rPr>
            <m:sty m:val="b"/>
          </m:rPr>
          <w:rPr>
            <w:rFonts w:ascii="Cambria Math" w:hAnsi="Cambria Math"/>
            <w:color w:val="000000" w:themeColor="text1"/>
          </w:rPr>
          <m:t>P</m:t>
        </m:r>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r>
          <m:rPr>
            <m:sty m:val="bi"/>
          </m:rPr>
          <w:rPr>
            <w:rFonts w:ascii="Cambria Math" w:hAnsi="Cambria Math"/>
            <w:color w:val="000000" w:themeColor="text1"/>
          </w:rPr>
          <m:t>v</m:t>
        </m:r>
      </m:oMath>
      <w:r w:rsidRPr="0025709C">
        <w:rPr>
          <w:color w:val="000000" w:themeColor="text1"/>
        </w:rPr>
        <w:tab/>
      </w:r>
      <w:r w:rsidRPr="0025709C">
        <w:rPr>
          <w:color w:val="000000" w:themeColor="text1"/>
        </w:rPr>
        <w:tab/>
        <w:t xml:space="preserve">               </w:t>
      </w:r>
      <w:r w:rsidRPr="0025709C">
        <w:rPr>
          <w:color w:val="000000" w:themeColor="text1"/>
        </w:rPr>
        <w:tab/>
      </w:r>
      <w:r w:rsidRPr="0025709C">
        <w:rPr>
          <w:color w:val="000000" w:themeColor="text1"/>
        </w:rPr>
        <w:tab/>
        <w:t xml:space="preserve">                  </w:t>
      </w:r>
      <w:r w:rsidR="00694D7E" w:rsidRPr="0025709C">
        <w:rPr>
          <w:rFonts w:eastAsia="Times New Roman"/>
          <w:color w:val="000000" w:themeColor="text1"/>
        </w:rPr>
        <w:t>(4.</w:t>
      </w:r>
      <w:r w:rsidR="00846698" w:rsidRPr="0025709C">
        <w:rPr>
          <w:rFonts w:eastAsia="Times New Roman"/>
          <w:color w:val="000000" w:themeColor="text1"/>
        </w:rPr>
        <w:t>78)</w:t>
      </w:r>
    </w:p>
    <w:p w14:paraId="51BB7BF4" w14:textId="45DE0CBA" w:rsidR="00710374" w:rsidRPr="0025709C" w:rsidRDefault="00710374" w:rsidP="00710374">
      <w:pPr>
        <w:pStyle w:val="555-"/>
        <w:spacing w:before="120" w:after="120" w:line="400" w:lineRule="atLeast"/>
        <w:ind w:firstLineChars="0" w:firstLine="0"/>
        <w:jc w:val="right"/>
        <w:rPr>
          <w:rFonts w:eastAsia="Times New Roman"/>
          <w:color w:val="000000" w:themeColor="text1"/>
        </w:rPr>
      </w:pPr>
      <m:oMath>
        <m:r>
          <m:rPr>
            <m:sty m:val="b"/>
          </m:rPr>
          <w:rPr>
            <w:rFonts w:ascii="Cambria Math" w:hAnsi="Cambria Math"/>
            <w:color w:val="000000" w:themeColor="text1"/>
          </w:rPr>
          <m:t>P</m:t>
        </m:r>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β</m:t>
                    </m:r>
                  </m:e>
                  <m:sup>
                    <m:r>
                      <m:rPr>
                        <m:sty m:val="p"/>
                      </m:rPr>
                      <w:rPr>
                        <w:rFonts w:ascii="Cambria Math" w:hAnsi="Cambria Math"/>
                        <w:color w:val="000000" w:themeColor="text1"/>
                      </w:rPr>
                      <m:t>-1</m:t>
                    </m:r>
                  </m:sup>
                </m:sSup>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ιv</m:t>
                    </m:r>
                  </m:sub>
                </m:sSub>
                <m:sSub>
                  <m:sSubPr>
                    <m:ctrlPr>
                      <w:rPr>
                        <w:rFonts w:ascii="Cambria Math" w:hAnsi="Cambria Math"/>
                        <w:color w:val="000000" w:themeColor="text1"/>
                      </w:rPr>
                    </m:ctrlPr>
                  </m:sSubPr>
                  <m:e>
                    <m:r>
                      <m:rPr>
                        <m:sty m:val="b"/>
                      </m:rPr>
                      <w:rPr>
                        <w:rFonts w:ascii="Cambria Math" w:hAnsi="Cambria Math"/>
                        <w:color w:val="000000" w:themeColor="text1"/>
                      </w:rPr>
                      <m:t>L</m:t>
                    </m:r>
                  </m:e>
                  <m:sub>
                    <m:r>
                      <m:rPr>
                        <m:sty m:val="bi"/>
                      </m:rPr>
                      <w:rPr>
                        <w:rFonts w:ascii="Cambria Math" w:hAnsi="Cambria Math"/>
                        <w:color w:val="000000" w:themeColor="text1"/>
                      </w:rPr>
                      <m:t>vι</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b/>
                        <w:bCs/>
                        <w:iCs/>
                        <w:color w:val="000000" w:themeColor="text1"/>
                      </w:rPr>
                    </m:ctrlPr>
                  </m:sSupPr>
                  <m:e>
                    <m:d>
                      <m:dPr>
                        <m:ctrlPr>
                          <w:rPr>
                            <w:rFonts w:ascii="Cambria Math" w:hAnsi="Cambria Math"/>
                            <w:b/>
                            <w:bCs/>
                            <w:iCs/>
                            <w:color w:val="000000" w:themeColor="text1"/>
                          </w:rPr>
                        </m:ctrlPr>
                      </m:dPr>
                      <m:e>
                        <m:r>
                          <m:rPr>
                            <m:sty m:val="b"/>
                          </m:rPr>
                          <w:rPr>
                            <w:rFonts w:ascii="Cambria Math" w:hAnsi="Cambria Math"/>
                            <w:color w:val="000000" w:themeColor="text1"/>
                          </w:rPr>
                          <m:t>DN</m:t>
                        </m:r>
                      </m:e>
                    </m:d>
                  </m:e>
                  <m:sup>
                    <m:r>
                      <m:rPr>
                        <m:scr m:val="script"/>
                      </m:rPr>
                      <w:rPr>
                        <w:rFonts w:ascii="Cambria Math" w:hAnsi="Cambria Math"/>
                        <w:color w:val="000000" w:themeColor="text1"/>
                      </w:rPr>
                      <m:t>T</m:t>
                    </m:r>
                  </m:sup>
                </m:sSup>
                <m:sSup>
                  <m:sSupPr>
                    <m:ctrlPr>
                      <w:rPr>
                        <w:rFonts w:ascii="Cambria Math" w:hAnsi="Cambria Math"/>
                        <w:color w:val="000000" w:themeColor="text1"/>
                      </w:rPr>
                    </m:ctrlPr>
                  </m:sSupPr>
                  <m:e>
                    <m:r>
                      <m:rPr>
                        <m:sty m:val="b"/>
                      </m:rPr>
                      <w:rPr>
                        <w:rFonts w:ascii="Cambria Math" w:hAnsi="Cambria Math"/>
                        <w:color w:val="000000" w:themeColor="text1"/>
                      </w:rPr>
                      <m:t>Λ</m:t>
                    </m:r>
                  </m:e>
                  <m:sup>
                    <m:r>
                      <m:rPr>
                        <m:sty m:val="p"/>
                      </m:rPr>
                      <w:rPr>
                        <w:rFonts w:ascii="Cambria Math" w:hAnsi="Cambria Math"/>
                        <w:color w:val="000000" w:themeColor="text1"/>
                      </w:rPr>
                      <m:t>-1</m:t>
                    </m:r>
                  </m:sup>
                </m:sSup>
                <m:r>
                  <m:rPr>
                    <m:sty m:val="b"/>
                  </m:rPr>
                  <w:rPr>
                    <w:rFonts w:ascii="Cambria Math" w:hAnsi="Cambria Math"/>
                    <w:color w:val="000000" w:themeColor="text1"/>
                  </w:rPr>
                  <m:t>DN</m:t>
                </m:r>
              </m:e>
            </m:d>
          </m:e>
          <m:sup>
            <m:r>
              <m:rPr>
                <m:sty m:val="p"/>
              </m:rPr>
              <w:rPr>
                <w:rFonts w:ascii="Cambria Math" w:hAnsi="Cambria Math"/>
                <w:color w:val="000000" w:themeColor="text1"/>
              </w:rPr>
              <m:t>-1</m:t>
            </m:r>
          </m:sup>
        </m:sSup>
      </m:oMath>
      <w:r w:rsidRPr="0025709C">
        <w:rPr>
          <w:color w:val="000000" w:themeColor="text1"/>
        </w:rPr>
        <w:tab/>
      </w:r>
      <w:r w:rsidRPr="0025709C">
        <w:rPr>
          <w:color w:val="000000" w:themeColor="text1"/>
        </w:rPr>
        <w:tab/>
      </w:r>
      <w:r w:rsidRPr="0025709C">
        <w:rPr>
          <w:color w:val="000000" w:themeColor="text1"/>
        </w:rPr>
        <w:tab/>
        <w:t xml:space="preserve">   </w:t>
      </w:r>
      <w:r w:rsidR="00694D7E" w:rsidRPr="0025709C">
        <w:rPr>
          <w:rFonts w:eastAsia="Times New Roman"/>
          <w:color w:val="000000" w:themeColor="text1"/>
        </w:rPr>
        <w:t>(4.</w:t>
      </w:r>
      <w:r w:rsidR="00846698" w:rsidRPr="0025709C">
        <w:rPr>
          <w:rFonts w:eastAsia="Times New Roman"/>
          <w:color w:val="000000" w:themeColor="text1"/>
        </w:rPr>
        <w:t>79)</w:t>
      </w:r>
    </w:p>
    <w:p w14:paraId="61CE0368" w14:textId="77777777" w:rsidR="00710374" w:rsidRPr="0025709C" w:rsidRDefault="00710374" w:rsidP="00A574CF">
      <w:pPr>
        <w:pStyle w:val="555-"/>
        <w:spacing w:line="240" w:lineRule="auto"/>
        <w:ind w:firstLineChars="0" w:firstLine="144"/>
        <w:rPr>
          <w:rFonts w:eastAsia="Times New Roman"/>
          <w:color w:val="000000" w:themeColor="text1"/>
        </w:rPr>
      </w:pPr>
    </w:p>
    <w:p w14:paraId="7412288B"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In this distribution, </w:t>
      </w:r>
      <m:oMath>
        <m:r>
          <w:rPr>
            <w:rFonts w:ascii="Cambria Math" w:hAnsi="Cambria Math"/>
            <w:color w:val="000000" w:themeColor="text1"/>
          </w:rPr>
          <m:t>diag</m:t>
        </m:r>
        <m:d>
          <m:dPr>
            <m:ctrlPr>
              <w:rPr>
                <w:rFonts w:ascii="Cambria Math" w:hAnsi="Cambria Math"/>
                <w:color w:val="000000" w:themeColor="text1"/>
              </w:rPr>
            </m:ctrlPr>
          </m:dPr>
          <m:e>
            <m:sSub>
              <m:sSubPr>
                <m:ctrlPr>
                  <w:rPr>
                    <w:rFonts w:ascii="Cambria Math" w:hAnsi="Cambria Math"/>
                    <w:i/>
                    <w:color w:val="000000" w:themeColor="text1"/>
                    <w:lang w:val="es-MX"/>
                  </w:rPr>
                </m:ctrlPr>
              </m:sSubPr>
              <m:e>
                <m:r>
                  <m:rPr>
                    <m:sty m:val="b"/>
                  </m:rPr>
                  <w:rPr>
                    <w:rFonts w:ascii="Cambria Math" w:hAnsi="Cambria Math"/>
                    <w:color w:val="000000" w:themeColor="text1"/>
                    <w:lang w:val="es-MX"/>
                  </w:rPr>
                  <m:t>S</m:t>
                </m:r>
              </m:e>
              <m:sub>
                <m:r>
                  <m:rPr>
                    <m:sty m:val="bi"/>
                  </m:rPr>
                  <w:rPr>
                    <w:rFonts w:ascii="Cambria Math" w:hAnsi="Cambria Math"/>
                    <w:color w:val="000000" w:themeColor="text1"/>
                    <w:lang w:val="es-MX"/>
                  </w:rPr>
                  <m:t>ιι</m:t>
                </m:r>
              </m:sub>
            </m:sSub>
          </m:e>
        </m:d>
        <m:r>
          <m:rPr>
            <m:sty m:val="p"/>
          </m:rPr>
          <w:rPr>
            <w:rFonts w:ascii="Cambria Math" w:hAnsi="Cambria Math"/>
            <w:color w:val="000000" w:themeColor="text1"/>
          </w:rPr>
          <m:t xml:space="preserve"> </m:t>
        </m:r>
      </m:oMath>
      <w:r w:rsidRPr="0025709C">
        <w:rPr>
          <w:rFonts w:eastAsia="Times New Roman"/>
          <w:color w:val="000000" w:themeColor="text1"/>
        </w:rPr>
        <w:t xml:space="preserve">is the posterior mean and </w:t>
      </w:r>
      <m:oMath>
        <m:sSub>
          <m:sSubPr>
            <m:ctrlPr>
              <w:rPr>
                <w:rFonts w:ascii="Cambria Math" w:hAnsi="Cambria Math"/>
                <w:color w:val="000000" w:themeColor="text1"/>
              </w:rPr>
            </m:ctrlPr>
          </m:sSub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Sub>
      </m:oMath>
      <w:r w:rsidRPr="0025709C">
        <w:rPr>
          <w:rFonts w:eastAsia="Times New Roman"/>
          <w:color w:val="000000" w:themeColor="text1"/>
        </w:rPr>
        <w:t xml:space="preserve"> the posterior covariance. The z-statistic for the analysis of variance has the following form:</w:t>
      </w:r>
      <m:oMath>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z</m:t>
            </m:r>
          </m:e>
          <m:sub>
            <m:r>
              <w:rPr>
                <w:rFonts w:ascii="Cambria Math" w:hAnsi="Cambria Math"/>
                <w:color w:val="000000" w:themeColor="text1"/>
              </w:rPr>
              <m:t>stat</m:t>
            </m:r>
          </m:sub>
        </m:sSub>
        <m:r>
          <m:rPr>
            <m:sty m:val="p"/>
          </m:rPr>
          <w:rPr>
            <w:rFonts w:ascii="Cambria Math" w:hAnsi="Cambria Math"/>
            <w:color w:val="000000" w:themeColor="text1"/>
          </w:rPr>
          <m:t>=</m:t>
        </m:r>
        <m:r>
          <w:rPr>
            <w:rFonts w:ascii="Cambria Math" w:hAnsi="Cambria Math"/>
            <w:color w:val="000000" w:themeColor="text1"/>
          </w:rPr>
          <m:t>sqrt</m:t>
        </m:r>
        <m:d>
          <m:dPr>
            <m:ctrlPr>
              <w:rPr>
                <w:rFonts w:ascii="Cambria Math" w:hAnsi="Cambria Math"/>
                <w:color w:val="000000" w:themeColor="text1"/>
              </w:rPr>
            </m:ctrlPr>
          </m:dPr>
          <m:e>
            <m:f>
              <m:fPr>
                <m:type m:val="lin"/>
                <m:ctrlPr>
                  <w:rPr>
                    <w:rFonts w:ascii="Cambria Math" w:hAnsi="Cambria Math"/>
                    <w:color w:val="000000" w:themeColor="text1"/>
                  </w:rPr>
                </m:ctrlPr>
              </m:fPr>
              <m:num>
                <m:r>
                  <w:rPr>
                    <w:rFonts w:ascii="Cambria Math" w:hAnsi="Cambria Math"/>
                    <w:color w:val="000000" w:themeColor="text1"/>
                  </w:rPr>
                  <m:t>diag</m:t>
                </m:r>
                <m:d>
                  <m:dPr>
                    <m:ctrlPr>
                      <w:rPr>
                        <w:rFonts w:ascii="Cambria Math" w:hAnsi="Cambria Math"/>
                        <w:color w:val="000000" w:themeColor="text1"/>
                      </w:rPr>
                    </m:ctrlPr>
                  </m:dPr>
                  <m:e>
                    <m:sSub>
                      <m:sSubPr>
                        <m:ctrlPr>
                          <w:rPr>
                            <w:rFonts w:ascii="Cambria Math" w:hAnsi="Cambria Math"/>
                            <w:i/>
                            <w:color w:val="000000" w:themeColor="text1"/>
                            <w:lang w:val="es-MX"/>
                          </w:rPr>
                        </m:ctrlPr>
                      </m:sSubPr>
                      <m:e>
                        <m:r>
                          <m:rPr>
                            <m:sty m:val="b"/>
                          </m:rPr>
                          <w:rPr>
                            <w:rFonts w:ascii="Cambria Math" w:hAnsi="Cambria Math"/>
                            <w:color w:val="000000" w:themeColor="text1"/>
                            <w:lang w:val="es-MX"/>
                          </w:rPr>
                          <m:t>S</m:t>
                        </m:r>
                      </m:e>
                      <m:sub>
                        <m:r>
                          <m:rPr>
                            <m:sty m:val="bi"/>
                          </m:rPr>
                          <w:rPr>
                            <w:rFonts w:ascii="Cambria Math" w:hAnsi="Cambria Math"/>
                            <w:color w:val="000000" w:themeColor="text1"/>
                            <w:lang w:val="es-MX"/>
                          </w:rPr>
                          <m:t>ιι</m:t>
                        </m:r>
                      </m:sub>
                    </m:sSub>
                  </m:e>
                </m:d>
                <m:r>
                  <m:rPr>
                    <m:sty m:val="p"/>
                  </m:rPr>
                  <w:rPr>
                    <w:rFonts w:ascii="Cambria Math" w:hAnsi="Cambria Math"/>
                    <w:color w:val="000000" w:themeColor="text1"/>
                  </w:rPr>
                  <m:t>.</m:t>
                </m:r>
              </m:num>
              <m:den>
                <m:r>
                  <w:rPr>
                    <w:rFonts w:ascii="Cambria Math" w:hAnsi="Cambria Math"/>
                    <w:color w:val="000000" w:themeColor="text1"/>
                  </w:rPr>
                  <m:t>diag</m:t>
                </m:r>
                <m:d>
                  <m:dPr>
                    <m:ctrlPr>
                      <w:rPr>
                        <w:rFonts w:ascii="Cambria Math" w:hAnsi="Cambria Math"/>
                        <w:color w:val="000000" w:themeColor="text1"/>
                      </w:rPr>
                    </m:ctrlPr>
                  </m:dPr>
                  <m:e>
                    <m:sSub>
                      <m:sSubPr>
                        <m:ctrlPr>
                          <w:rPr>
                            <w:rFonts w:ascii="Cambria Math" w:hAnsi="Cambria Math"/>
                            <w:color w:val="000000" w:themeColor="text1"/>
                          </w:rPr>
                        </m:ctrlPr>
                      </m:sSubPr>
                      <m:e>
                        <m:acc>
                          <m:accPr>
                            <m:chr m:val="̌"/>
                            <m:ctrlPr>
                              <w:rPr>
                                <w:rFonts w:ascii="Cambria Math" w:hAnsi="Cambria Math"/>
                                <w:color w:val="000000" w:themeColor="text1"/>
                              </w:rPr>
                            </m:ctrlPr>
                          </m:accPr>
                          <m:e>
                            <m:r>
                              <m:rPr>
                                <m:sty m:val="b"/>
                              </m:rPr>
                              <w:rPr>
                                <w:rFonts w:ascii="Cambria Math" w:hAnsi="Cambria Math"/>
                                <w:color w:val="000000" w:themeColor="text1"/>
                              </w:rPr>
                              <m:t>Σ</m:t>
                            </m:r>
                          </m:e>
                        </m:acc>
                      </m:e>
                      <m:sub>
                        <m:r>
                          <m:rPr>
                            <m:sty m:val="bi"/>
                          </m:rPr>
                          <w:rPr>
                            <w:rFonts w:ascii="Cambria Math" w:hAnsi="Cambria Math"/>
                            <w:color w:val="000000" w:themeColor="text1"/>
                          </w:rPr>
                          <m:t>ιι</m:t>
                        </m:r>
                      </m:sub>
                    </m:sSub>
                  </m:e>
                </m:d>
              </m:den>
            </m:f>
          </m:e>
        </m:d>
      </m:oMath>
      <w:r w:rsidRPr="0025709C">
        <w:rPr>
          <w:rFonts w:eastAsia="Times New Roman"/>
          <w:color w:val="000000" w:themeColor="text1"/>
        </w:rPr>
        <w:t xml:space="preserve">. A plausible way to screen out the active sources is to extract the set of nodes </w:t>
      </w:r>
      <m:oMath>
        <m:r>
          <m:rPr>
            <m:scr m:val="script"/>
            <m:sty m:val="b"/>
          </m:rPr>
          <w:rPr>
            <w:rFonts w:ascii="Cambria Math" w:hAnsi="Cambria Math"/>
            <w:color w:val="000000" w:themeColor="text1"/>
          </w:rPr>
          <m:t>I</m:t>
        </m:r>
      </m:oMath>
      <w:r w:rsidRPr="0025709C">
        <w:rPr>
          <w:rFonts w:eastAsia="Times New Roman"/>
          <w:color w:val="000000" w:themeColor="text1"/>
        </w:rPr>
        <w:t xml:space="preserve"> that return a value of the z-statistic greater than 1: </w:t>
      </w:r>
      <m:oMath>
        <m:sSub>
          <m:sSubPr>
            <m:ctrlPr>
              <w:rPr>
                <w:rFonts w:ascii="Cambria Math" w:hAnsi="Cambria Math"/>
                <w:i/>
                <w:color w:val="000000" w:themeColor="text1"/>
                <w:lang w:val="es-MX"/>
              </w:rPr>
            </m:ctrlPr>
          </m:sSubPr>
          <m:e>
            <m:r>
              <m:rPr>
                <m:scr m:val="double-struck"/>
              </m:rPr>
              <w:rPr>
                <w:rFonts w:ascii="Cambria Math" w:hAnsi="Cambria Math"/>
                <w:color w:val="000000" w:themeColor="text1"/>
                <w:lang w:val="es-MX"/>
              </w:rPr>
              <m:t>G</m:t>
            </m:r>
          </m:e>
          <m:sub>
            <m:r>
              <w:rPr>
                <w:rFonts w:ascii="Cambria Math" w:hAnsi="Cambria Math"/>
                <w:color w:val="000000" w:themeColor="text1"/>
              </w:rPr>
              <m:t>0</m:t>
            </m:r>
          </m:sub>
        </m:sSub>
        <m:r>
          <m:rPr>
            <m:sty m:val="p"/>
          </m:rPr>
          <w:rPr>
            <w:rFonts w:ascii="Cambria Math" w:hAnsi="Cambria Math"/>
            <w:color w:val="000000" w:themeColor="text1"/>
          </w:rPr>
          <m:t>=</m:t>
        </m:r>
        <m:d>
          <m:dPr>
            <m:begChr m:val="{"/>
            <m:endChr m:val="}"/>
            <m:ctrlPr>
              <w:rPr>
                <w:rFonts w:ascii="Cambria Math" w:hAnsi="Cambria Math"/>
                <w:color w:val="000000" w:themeColor="text1"/>
              </w:rPr>
            </m:ctrlPr>
          </m:dPr>
          <m:e>
            <m:r>
              <m:rPr>
                <m:sty m:val="bi"/>
              </m:rPr>
              <w:rPr>
                <w:rFonts w:ascii="Cambria Math" w:hAnsi="Cambria Math"/>
                <w:color w:val="000000" w:themeColor="text1"/>
              </w:rPr>
              <m:t>ι</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z</m:t>
                </m:r>
                <m:r>
                  <m:rPr>
                    <m:sty m:val="p"/>
                  </m:rPr>
                  <w:rPr>
                    <w:rFonts w:ascii="Cambria Math" w:hAnsi="Cambria Math"/>
                    <w:color w:val="000000" w:themeColor="text1"/>
                  </w:rPr>
                  <m:t>_</m:t>
                </m:r>
                <m:r>
                  <w:rPr>
                    <w:rFonts w:ascii="Cambria Math" w:hAnsi="Cambria Math"/>
                    <w:color w:val="000000" w:themeColor="text1"/>
                  </w:rPr>
                  <m:t>stat</m:t>
                </m:r>
              </m:e>
              <m:sub>
                <m:r>
                  <w:rPr>
                    <w:rFonts w:ascii="Cambria Math" w:hAnsi="Cambria Math"/>
                    <w:color w:val="000000" w:themeColor="text1"/>
                  </w:rPr>
                  <m:t>ι</m:t>
                </m:r>
              </m:sub>
            </m:sSub>
            <m:r>
              <m:rPr>
                <m:sty m:val="p"/>
              </m:rPr>
              <w:rPr>
                <w:rFonts w:ascii="Cambria Math" w:hAnsi="Cambria Math"/>
                <w:color w:val="000000" w:themeColor="text1"/>
              </w:rPr>
              <m:t>≥1</m:t>
            </m:r>
          </m:e>
        </m:d>
      </m:oMath>
      <w:r w:rsidRPr="0025709C">
        <w:rPr>
          <w:rFonts w:eastAsia="Times New Roman"/>
          <w:color w:val="000000" w:themeColor="text1"/>
        </w:rPr>
        <w:t>.</w:t>
      </w:r>
    </w:p>
    <w:p w14:paraId="77AA6157" w14:textId="02FDB05D"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b/>
          <w:color w:val="000000" w:themeColor="text1"/>
        </w:rPr>
        <w:t>Implementation details:</w:t>
      </w:r>
      <w:r w:rsidRPr="0025709C">
        <w:rPr>
          <w:rFonts w:eastAsia="Times New Roman"/>
          <w:color w:val="000000" w:themeColor="text1"/>
        </w:rPr>
        <w:t xml:space="preserve"> The high computational cost for obtaining </w:t>
      </w:r>
      <m:oMath>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Σ</m:t>
                </m:r>
              </m:e>
            </m:acc>
          </m:e>
          <m:sub>
            <m:r>
              <w:rPr>
                <w:rFonts w:ascii="Cambria Math" w:hAnsi="Cambria Math"/>
                <w:color w:val="000000" w:themeColor="text1"/>
              </w:rPr>
              <m:t>t</m:t>
            </m:r>
          </m:sub>
        </m:sSub>
      </m:oMath>
      <w:r w:rsidRPr="0025709C">
        <w:rPr>
          <w:rFonts w:eastAsia="Times New Roman"/>
          <w:color w:val="000000" w:themeColor="text1"/>
        </w:rPr>
        <w:t xml:space="preserve"> employing a matrix inversion operation can be avoided by using the economic singular value decomposition (SVD) of the lead field </w:t>
      </w:r>
      <m:oMath>
        <m:sSub>
          <m:sSubPr>
            <m:ctrlPr>
              <w:rPr>
                <w:rFonts w:ascii="Cambria Math" w:hAnsi="Cambria Math"/>
                <w:color w:val="000000" w:themeColor="text1"/>
                <w:kern w:val="0"/>
              </w:rPr>
            </m:ctrlPr>
          </m:sSubPr>
          <m:e>
            <m:r>
              <m:rPr>
                <m:sty m:val="b"/>
              </m:rPr>
              <w:rPr>
                <w:rFonts w:ascii="Cambria Math" w:hAnsi="Cambria Math"/>
                <w:color w:val="000000" w:themeColor="text1"/>
                <w:kern w:val="0"/>
              </w:rPr>
              <m:t>L</m:t>
            </m:r>
          </m:e>
          <m:sub>
            <m:r>
              <m:rPr>
                <m:sty m:val="bi"/>
              </m:rPr>
              <w:rPr>
                <w:rFonts w:ascii="Cambria Math" w:hAnsi="Cambria Math"/>
                <w:color w:val="000000" w:themeColor="text1"/>
                <w:kern w:val="0"/>
              </w:rPr>
              <m:t>vι</m:t>
            </m:r>
          </m:sub>
        </m:sSub>
        <m:r>
          <m:rPr>
            <m:sty m:val="p"/>
          </m:rPr>
          <w:rPr>
            <w:rFonts w:ascii="Cambria Math" w:hAnsi="Cambria Math"/>
            <w:color w:val="000000" w:themeColor="text1"/>
          </w:rPr>
          <m:t>=</m:t>
        </m:r>
        <m:r>
          <m:rPr>
            <m:sty m:val="b"/>
          </m:rPr>
          <w:rPr>
            <w:rFonts w:ascii="Cambria Math" w:hAnsi="Cambria Math"/>
            <w:color w:val="000000" w:themeColor="text1"/>
          </w:rPr>
          <m:t>LS</m:t>
        </m:r>
        <m:sSup>
          <m:sSupPr>
            <m:ctrlPr>
              <w:rPr>
                <w:rFonts w:ascii="Cambria Math" w:hAnsi="Cambria Math"/>
                <w:color w:val="000000" w:themeColor="text1"/>
              </w:rPr>
            </m:ctrlPr>
          </m:sSupPr>
          <m:e>
            <m:r>
              <m:rPr>
                <m:sty m:val="b"/>
              </m:rPr>
              <w:rPr>
                <w:rFonts w:ascii="Cambria Math" w:hAnsi="Cambria Math"/>
                <w:color w:val="000000" w:themeColor="text1"/>
              </w:rPr>
              <m:t>R</m:t>
            </m:r>
          </m:e>
          <m:sup>
            <m:r>
              <m:rPr>
                <m:scr m:val="script"/>
                <m:sty m:val="p"/>
              </m:rPr>
              <w:rPr>
                <w:rFonts w:ascii="Cambria Math" w:hAnsi="Cambria Math"/>
                <w:color w:val="000000" w:themeColor="text1"/>
              </w:rPr>
              <m:t>T</m:t>
            </m:r>
          </m:sup>
        </m:sSup>
      </m:oMath>
      <w:r w:rsidRPr="0025709C">
        <w:rPr>
          <w:rFonts w:eastAsia="Times New Roman"/>
          <w:color w:val="000000" w:themeColor="text1"/>
        </w:rPr>
        <w:t xml:space="preserve">, and the Woodbury identity, leading to: </w:t>
      </w:r>
      <m:oMath>
        <m:r>
          <m:rPr>
            <m:sty m:val="b"/>
          </m:rPr>
          <w:rPr>
            <w:rFonts w:ascii="Cambria Math" w:hAnsi="Cambria Math"/>
            <w:color w:val="000000" w:themeColor="text1"/>
          </w:rPr>
          <m:t>P</m:t>
        </m:r>
        <m:r>
          <m:rPr>
            <m:sty m:val="p"/>
          </m:rPr>
          <w:rPr>
            <w:rFonts w:ascii="Cambria Math" w:hAnsi="Cambria Math"/>
            <w:color w:val="000000" w:themeColor="text1"/>
          </w:rPr>
          <m:t>=</m:t>
        </m:r>
        <m:r>
          <w:rPr>
            <w:rFonts w:ascii="Cambria Math" w:hAnsi="Cambria Math"/>
            <w:color w:val="000000" w:themeColor="text1"/>
          </w:rPr>
          <m:t>β</m:t>
        </m:r>
        <m:r>
          <m:rPr>
            <m:sty m:val="b"/>
          </m:rPr>
          <w:rPr>
            <w:rFonts w:ascii="Cambria Math" w:hAnsi="Cambria Math"/>
            <w:color w:val="000000" w:themeColor="text1"/>
          </w:rPr>
          <m:t>ΛR</m:t>
        </m:r>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r>
                      <m:rPr>
                        <m:sty m:val="b"/>
                      </m:rPr>
                      <w:rPr>
                        <w:rFonts w:ascii="Cambria Math" w:hAnsi="Cambria Math"/>
                        <w:color w:val="000000" w:themeColor="text1"/>
                      </w:rPr>
                      <m:t>R</m:t>
                    </m:r>
                  </m:e>
                  <m:sup>
                    <m:r>
                      <m:rPr>
                        <m:scr m:val="script"/>
                        <m:sty m:val="p"/>
                      </m:rPr>
                      <w:rPr>
                        <w:rFonts w:ascii="Cambria Math" w:hAnsi="Cambria Math"/>
                        <w:color w:val="000000" w:themeColor="text1"/>
                      </w:rPr>
                      <m:t>T</m:t>
                    </m:r>
                  </m:sup>
                </m:sSup>
                <m:r>
                  <m:rPr>
                    <m:sty m:val="b"/>
                  </m:rPr>
                  <w:rPr>
                    <w:rFonts w:ascii="Cambria Math" w:hAnsi="Cambria Math"/>
                    <w:color w:val="000000" w:themeColor="text1"/>
                  </w:rPr>
                  <m:t>ΛR</m:t>
                </m:r>
                <m:r>
                  <m:rPr>
                    <m:sty m:val="p"/>
                  </m:rPr>
                  <w:rPr>
                    <w:rFonts w:ascii="Cambria Math" w:hAnsi="Cambria Math"/>
                    <w:color w:val="000000" w:themeColor="text1"/>
                  </w:rPr>
                  <m:t>+</m:t>
                </m:r>
                <m:r>
                  <w:rPr>
                    <w:rFonts w:ascii="Cambria Math" w:hAnsi="Cambria Math"/>
                    <w:color w:val="000000" w:themeColor="text1"/>
                  </w:rPr>
                  <m:t>β</m:t>
                </m:r>
                <m:sSup>
                  <m:sSupPr>
                    <m:ctrlPr>
                      <w:rPr>
                        <w:rFonts w:ascii="Cambria Math" w:hAnsi="Cambria Math"/>
                        <w:color w:val="000000" w:themeColor="text1"/>
                      </w:rPr>
                    </m:ctrlPr>
                  </m:sSupPr>
                  <m:e>
                    <m:r>
                      <m:rPr>
                        <m:sty m:val="b"/>
                      </m:rPr>
                      <w:rPr>
                        <w:rFonts w:ascii="Cambria Math" w:hAnsi="Cambria Math"/>
                        <w:color w:val="000000" w:themeColor="text1"/>
                      </w:rPr>
                      <m:t>S</m:t>
                    </m:r>
                  </m:e>
                  <m:sup>
                    <m:r>
                      <m:rPr>
                        <m:sty m:val="p"/>
                      </m:rPr>
                      <w:rPr>
                        <w:rFonts w:ascii="Cambria Math" w:hAnsi="Cambria Math"/>
                        <w:color w:val="000000" w:themeColor="text1"/>
                      </w:rPr>
                      <m:t>-2</m:t>
                    </m:r>
                  </m:sup>
                </m:sSup>
              </m:e>
            </m:d>
          </m:e>
          <m:sup>
            <m:r>
              <m:rPr>
                <m:sty m:val="p"/>
              </m:rPr>
              <w:rPr>
                <w:rFonts w:ascii="Cambria Math" w:hAnsi="Cambria Math"/>
                <w:color w:val="000000" w:themeColor="text1"/>
              </w:rPr>
              <m:t>-1</m:t>
            </m:r>
          </m:sup>
        </m:sSup>
        <m:sSup>
          <m:sSupPr>
            <m:ctrlPr>
              <w:rPr>
                <w:rFonts w:ascii="Cambria Math" w:hAnsi="Cambria Math"/>
                <w:color w:val="000000" w:themeColor="text1"/>
              </w:rPr>
            </m:ctrlPr>
          </m:sSupPr>
          <m:e>
            <m:r>
              <m:rPr>
                <m:sty m:val="b"/>
              </m:rPr>
              <w:rPr>
                <w:rFonts w:ascii="Cambria Math" w:hAnsi="Cambria Math"/>
                <w:color w:val="000000" w:themeColor="text1"/>
              </w:rPr>
              <m:t>S</m:t>
            </m:r>
          </m:e>
          <m:sup>
            <m:r>
              <m:rPr>
                <m:sty m:val="p"/>
              </m:rPr>
              <w:rPr>
                <w:rFonts w:ascii="Cambria Math" w:hAnsi="Cambria Math"/>
                <w:color w:val="000000" w:themeColor="text1"/>
              </w:rPr>
              <m:t>-2</m:t>
            </m:r>
          </m:sup>
        </m:sSup>
        <m:sSup>
          <m:sSupPr>
            <m:ctrlPr>
              <w:rPr>
                <w:rFonts w:ascii="Cambria Math" w:hAnsi="Cambria Math"/>
                <w:color w:val="000000" w:themeColor="text1"/>
              </w:rPr>
            </m:ctrlPr>
          </m:sSupPr>
          <m:e>
            <m:r>
              <m:rPr>
                <m:sty m:val="b"/>
              </m:rPr>
              <w:rPr>
                <w:rFonts w:ascii="Cambria Math" w:hAnsi="Cambria Math"/>
                <w:color w:val="000000" w:themeColor="text1"/>
              </w:rPr>
              <m:t>R</m:t>
            </m:r>
          </m:e>
          <m:sup>
            <m:r>
              <m:rPr>
                <m:scr m:val="script"/>
                <m:sty m:val="p"/>
              </m:rPr>
              <w:rPr>
                <w:rFonts w:ascii="Cambria Math" w:hAnsi="Cambria Math"/>
                <w:color w:val="000000" w:themeColor="text1"/>
              </w:rPr>
              <m:t>T</m:t>
            </m:r>
          </m:sup>
        </m:sSup>
      </m:oMath>
      <w:r w:rsidRPr="0025709C">
        <w:rPr>
          <w:rFonts w:eastAsia="Times New Roman"/>
          <w:color w:val="000000" w:themeColor="text1"/>
        </w:rPr>
        <w:t>.</w:t>
      </w:r>
    </w:p>
    <w:p w14:paraId="5E6548C1" w14:textId="0649CE13"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update formulas in Proposition A5-II a), b) are consistent with the sparsity constraint in both the ENET and ELASSO models, since the elements of the effective prior variance matrix </w:t>
      </w:r>
      <m:oMath>
        <m:r>
          <m:rPr>
            <m:sty m:val="b"/>
          </m:rPr>
          <w:rPr>
            <w:rFonts w:ascii="Cambria Math" w:hAnsi="Cambria Math"/>
            <w:color w:val="000000" w:themeColor="text1"/>
          </w:rPr>
          <m:t>Λ</m:t>
        </m:r>
      </m:oMath>
      <w:r w:rsidRPr="0025709C">
        <w:rPr>
          <w:rFonts w:eastAsia="Times New Roman"/>
          <w:color w:val="000000" w:themeColor="text1"/>
        </w:rPr>
        <w:t xml:space="preserve"> (or equivalently </w:t>
      </w:r>
      <m:oMath>
        <m:acc>
          <m:accPr>
            <m:chr m:val="̃"/>
            <m:ctrlPr>
              <w:rPr>
                <w:rFonts w:ascii="Cambria Math" w:hAnsi="Cambria Math"/>
                <w:b/>
                <w:bCs/>
                <w:color w:val="000000" w:themeColor="text1"/>
              </w:rPr>
            </m:ctrlPr>
          </m:accPr>
          <m:e>
            <m:r>
              <m:rPr>
                <m:sty m:val="b"/>
              </m:rPr>
              <w:rPr>
                <w:rFonts w:ascii="Cambria Math" w:hAnsi="Cambria Math"/>
                <w:color w:val="000000" w:themeColor="text1"/>
              </w:rPr>
              <m:t>Λ</m:t>
            </m:r>
          </m:e>
        </m:acc>
      </m:oMath>
      <w:r w:rsidRPr="0025709C">
        <w:rPr>
          <w:rFonts w:eastAsia="Times New Roman"/>
          <w:b/>
          <w:color w:val="000000" w:themeColor="text1"/>
        </w:rPr>
        <w:t xml:space="preserve">) </w:t>
      </w:r>
      <w:r w:rsidRPr="0025709C">
        <w:rPr>
          <w:rFonts w:eastAsia="Times New Roman"/>
          <w:color w:val="000000" w:themeColor="text1"/>
        </w:rPr>
        <w:t xml:space="preserve">select which elements of </w:t>
      </w:r>
      <m:oMath>
        <m:r>
          <w:rPr>
            <w:rFonts w:ascii="Cambria Math" w:hAnsi="Cambria Math"/>
            <w:color w:val="000000" w:themeColor="text1"/>
          </w:rPr>
          <m:t>μ</m:t>
        </m:r>
      </m:oMath>
      <w:r w:rsidRPr="0025709C">
        <w:rPr>
          <w:rFonts w:eastAsia="Times New Roman"/>
          <w:color w:val="000000" w:themeColor="text1"/>
        </w:rPr>
        <w:t xml:space="preserve"> become zero. When </w:t>
      </w:r>
      <m:oMath>
        <m:r>
          <m:rPr>
            <m:sty m:val="b"/>
          </m:rPr>
          <w:rPr>
            <w:rFonts w:ascii="Cambria Math" w:hAnsi="Cambria Math"/>
            <w:color w:val="000000" w:themeColor="text1"/>
          </w:rPr>
          <m:t>Λ</m:t>
        </m:r>
        <m:d>
          <m:dPr>
            <m:ctrlPr>
              <w:rPr>
                <w:rFonts w:ascii="Cambria Math" w:hAnsi="Cambria Math"/>
                <w:color w:val="000000" w:themeColor="text1"/>
                <w:kern w:val="0"/>
              </w:rPr>
            </m:ctrlPr>
          </m:dPr>
          <m:e>
            <m:r>
              <w:rPr>
                <w:rFonts w:ascii="Cambria Math" w:hAnsi="Cambria Math"/>
                <w:color w:val="000000" w:themeColor="text1"/>
                <w:kern w:val="0"/>
              </w:rPr>
              <m:t>i,i</m:t>
            </m:r>
          </m:e>
        </m:d>
        <m:r>
          <m:rPr>
            <m:sty m:val="p"/>
          </m:rPr>
          <w:rPr>
            <w:rFonts w:ascii="Cambria Math" w:hAnsi="Cambria Math"/>
            <w:color w:val="000000" w:themeColor="text1"/>
          </w:rPr>
          <m:t>→0</m:t>
        </m:r>
      </m:oMath>
      <w:r w:rsidRPr="0025709C">
        <w:rPr>
          <w:rFonts w:eastAsia="Times New Roman"/>
          <w:color w:val="000000" w:themeColor="text1"/>
        </w:rPr>
        <w:t xml:space="preserve">, the </w:t>
      </w:r>
      <m:oMath>
        <m:r>
          <w:rPr>
            <w:rFonts w:ascii="Cambria Math" w:hAnsi="Cambria Math"/>
            <w:color w:val="000000" w:themeColor="text1"/>
          </w:rPr>
          <m:t>i</m:t>
        </m:r>
      </m:oMath>
      <w:r w:rsidRPr="0025709C">
        <w:rPr>
          <w:rFonts w:eastAsia="Times New Roman"/>
          <w:color w:val="000000" w:themeColor="text1"/>
        </w:rPr>
        <w:t xml:space="preserve">-th row and </w:t>
      </w:r>
      <m:oMath>
        <m:r>
          <w:rPr>
            <w:rFonts w:ascii="Cambria Math" w:hAnsi="Cambria Math"/>
            <w:color w:val="000000" w:themeColor="text1"/>
          </w:rPr>
          <m:t>i</m:t>
        </m:r>
      </m:oMath>
      <w:r w:rsidRPr="0025709C">
        <w:rPr>
          <w:rFonts w:eastAsia="Times New Roman"/>
          <w:color w:val="000000" w:themeColor="text1"/>
        </w:rPr>
        <w:t xml:space="preserve">-th -column of the matrix </w:t>
      </w:r>
      <m:oMath>
        <m:r>
          <m:rPr>
            <m:sty m:val="b"/>
          </m:rPr>
          <w:rPr>
            <w:rFonts w:ascii="Cambria Math" w:hAnsi="Cambria Math"/>
            <w:color w:val="000000" w:themeColor="text1"/>
          </w:rPr>
          <m:t>P</m:t>
        </m:r>
      </m:oMath>
      <w:r w:rsidRPr="0025709C">
        <w:rPr>
          <w:rFonts w:eastAsia="Times New Roman"/>
          <w:color w:val="000000" w:themeColor="text1"/>
        </w:rPr>
        <w:t xml:space="preserve"> tend to zero vectors, from where </w:t>
      </w:r>
      <m:oMath>
        <m:acc>
          <m:accPr>
            <m:ctrlPr>
              <w:rPr>
                <w:rFonts w:ascii="Cambria Math" w:hAnsi="Cambria Math"/>
                <w:b/>
                <w:i/>
                <w:color w:val="000000" w:themeColor="text1"/>
                <w:kern w:val="0"/>
              </w:rPr>
            </m:ctrlPr>
          </m:accPr>
          <m:e>
            <m:r>
              <m:rPr>
                <m:sty m:val="bi"/>
              </m:rPr>
              <w:rPr>
                <w:rFonts w:ascii="Cambria Math" w:hAnsi="Cambria Math"/>
                <w:color w:val="000000" w:themeColor="text1"/>
                <w:kern w:val="0"/>
              </w:rPr>
              <m:t>ι</m:t>
            </m:r>
          </m:e>
        </m:acc>
        <m:d>
          <m:dPr>
            <m:ctrlPr>
              <w:rPr>
                <w:rFonts w:ascii="Cambria Math" w:hAnsi="Cambria Math"/>
                <w:color w:val="000000" w:themeColor="text1"/>
                <w:kern w:val="0"/>
              </w:rPr>
            </m:ctrlPr>
          </m:dPr>
          <m:e>
            <m:r>
              <w:rPr>
                <w:rFonts w:ascii="Cambria Math" w:hAnsi="Cambria Math"/>
                <w:color w:val="000000" w:themeColor="text1"/>
                <w:kern w:val="0"/>
              </w:rPr>
              <m:t>i</m:t>
            </m:r>
          </m:e>
        </m:d>
        <m:r>
          <m:rPr>
            <m:sty m:val="p"/>
          </m:rPr>
          <w:rPr>
            <w:rFonts w:ascii="Cambria Math" w:hAnsi="Cambria Math"/>
            <w:color w:val="000000" w:themeColor="text1"/>
          </w:rPr>
          <m:t>→0</m:t>
        </m:r>
      </m:oMath>
      <w:r w:rsidRPr="0025709C">
        <w:rPr>
          <w:rFonts w:eastAsia="Times New Roman"/>
          <w:color w:val="000000" w:themeColor="text1"/>
        </w:rPr>
        <w:t>. In the same way, if some parameters are very small in a previous iteration (</w:t>
      </w:r>
      <m:oMath>
        <m:r>
          <m:rPr>
            <m:sty m:val="bi"/>
          </m:rPr>
          <w:rPr>
            <w:rFonts w:ascii="Cambria Math" w:hAnsi="Cambria Math"/>
            <w:color w:val="000000" w:themeColor="text1"/>
          </w:rPr>
          <m:t>μ</m:t>
        </m:r>
        <m:d>
          <m:dPr>
            <m:ctrlPr>
              <w:rPr>
                <w:rFonts w:ascii="Cambria Math" w:hAnsi="Cambria Math"/>
                <w:color w:val="000000" w:themeColor="text1"/>
                <w:kern w:val="0"/>
              </w:rPr>
            </m:ctrlPr>
          </m:dPr>
          <m:e>
            <m:r>
              <w:rPr>
                <w:rFonts w:ascii="Cambria Math" w:hAnsi="Cambria Math"/>
                <w:color w:val="000000" w:themeColor="text1"/>
                <w:kern w:val="0"/>
              </w:rPr>
              <m:t>i</m:t>
            </m:r>
          </m:e>
        </m:d>
        <m:r>
          <m:rPr>
            <m:sty m:val="p"/>
          </m:rPr>
          <w:rPr>
            <w:rFonts w:ascii="Cambria Math" w:hAnsi="Cambria Math"/>
            <w:color w:val="000000" w:themeColor="text1"/>
          </w:rPr>
          <m:t>≈0</m:t>
        </m:r>
      </m:oMath>
      <w:r w:rsidRPr="0025709C">
        <w:rPr>
          <w:rFonts w:eastAsia="Times New Roman"/>
          <w:color w:val="000000" w:themeColor="text1"/>
        </w:rPr>
        <w:t>, i-th diagonal element</w:t>
      </w:r>
      <m:oMath>
        <m:r>
          <m:rPr>
            <m:sty m:val="p"/>
          </m:rPr>
          <w:rPr>
            <w:rFonts w:ascii="Cambria Math" w:hAnsi="Cambria Math"/>
            <w:color w:val="000000" w:themeColor="text1"/>
          </w:rPr>
          <m:t xml:space="preserve"> </m:t>
        </m:r>
        <m:r>
          <m:rPr>
            <m:sty m:val="b"/>
          </m:rPr>
          <w:rPr>
            <w:rFonts w:ascii="Cambria Math" w:hAnsi="Cambria Math"/>
            <w:color w:val="000000" w:themeColor="text1"/>
          </w:rPr>
          <m:t>P</m:t>
        </m:r>
        <m:d>
          <m:dPr>
            <m:ctrlPr>
              <w:rPr>
                <w:rFonts w:ascii="Cambria Math" w:hAnsi="Cambria Math"/>
                <w:color w:val="000000" w:themeColor="text1"/>
                <w:kern w:val="0"/>
              </w:rPr>
            </m:ctrlPr>
          </m:dPr>
          <m:e>
            <m:r>
              <w:rPr>
                <w:rFonts w:ascii="Cambria Math" w:hAnsi="Cambria Math"/>
                <w:color w:val="000000" w:themeColor="text1"/>
                <w:kern w:val="0"/>
              </w:rPr>
              <m:t>i,i</m:t>
            </m:r>
          </m:e>
        </m:d>
        <m:r>
          <m:rPr>
            <m:sty m:val="p"/>
          </m:rPr>
          <w:rPr>
            <w:rFonts w:ascii="Cambria Math" w:hAnsi="Cambria Math"/>
            <w:color w:val="000000" w:themeColor="text1"/>
          </w:rPr>
          <m:t>≈0</m:t>
        </m:r>
      </m:oMath>
      <w:r w:rsidRPr="0025709C">
        <w:rPr>
          <w:rFonts w:eastAsia="Times New Roman"/>
          <w:color w:val="000000" w:themeColor="text1"/>
        </w:rPr>
        <w:t xml:space="preserve">), they will lead to </w:t>
      </w:r>
      <m:oMath>
        <m:r>
          <m:rPr>
            <m:sty m:val="b"/>
          </m:rPr>
          <w:rPr>
            <w:rFonts w:ascii="Cambria Math" w:hAnsi="Cambria Math"/>
            <w:color w:val="000000" w:themeColor="text1"/>
          </w:rPr>
          <m:t>Λ</m:t>
        </m:r>
        <m:d>
          <m:dPr>
            <m:ctrlPr>
              <w:rPr>
                <w:rFonts w:ascii="Cambria Math" w:hAnsi="Cambria Math"/>
                <w:color w:val="000000" w:themeColor="text1"/>
                <w:kern w:val="0"/>
              </w:rPr>
            </m:ctrlPr>
          </m:dPr>
          <m:e>
            <m:r>
              <w:rPr>
                <w:rFonts w:ascii="Cambria Math" w:hAnsi="Cambria Math"/>
                <w:color w:val="000000" w:themeColor="text1"/>
                <w:kern w:val="0"/>
              </w:rPr>
              <m:t>i,i</m:t>
            </m:r>
          </m:e>
        </m:d>
        <m:r>
          <m:rPr>
            <m:sty m:val="p"/>
          </m:rPr>
          <w:rPr>
            <w:rFonts w:ascii="Cambria Math" w:hAnsi="Cambria Math"/>
            <w:color w:val="000000" w:themeColor="text1"/>
          </w:rPr>
          <m:t>→0</m:t>
        </m:r>
      </m:oMath>
      <w:r w:rsidRPr="0025709C">
        <w:rPr>
          <w:rFonts w:eastAsia="Times New Roman"/>
          <w:color w:val="000000" w:themeColor="text1"/>
        </w:rPr>
        <w:t xml:space="preserve"> in the next iteration (equations (A5-2) and (A5-8)). In some algorithms, this property usually means that if one activation is set to zero (e.g., removed from the active set) in an iteration, it will not appear as part of the solution. In our case, however, we do not prune to zero the small coefficients. Therefore, although unlikely, a “zeroed” activation might be re-estimated in a future iteration and contribute to the solution. </w:t>
      </w:r>
    </w:p>
    <w:p w14:paraId="6EA50195" w14:textId="77777777" w:rsidR="009036FB" w:rsidRPr="0025709C"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t xml:space="preserve">The nonlinear terms in (A5-5) and (A5-10) are obtained from the derivative of the normalization constants. These terms decrease strictly with respect to their arguments leading to smaller values of F for higher values of </w:t>
      </w:r>
      <m:oMath>
        <m:r>
          <w:rPr>
            <w:rFonts w:ascii="Cambria Math" w:hAnsi="Cambria Math"/>
            <w:color w:val="000000" w:themeColor="text1"/>
          </w:rPr>
          <m:t>ρ</m:t>
        </m:r>
      </m:oMath>
      <w:r w:rsidRPr="0025709C">
        <w:rPr>
          <w:rFonts w:eastAsia="Times New Roman"/>
          <w:color w:val="000000" w:themeColor="text1"/>
        </w:rPr>
        <w:t xml:space="preserve"> and </w:t>
      </w:r>
      <m:oMath>
        <m:r>
          <w:rPr>
            <w:rFonts w:ascii="Cambria Math" w:hAnsi="Cambria Math"/>
            <w:color w:val="000000" w:themeColor="text1"/>
          </w:rPr>
          <m:t>α</m:t>
        </m:r>
      </m:oMath>
      <w:r w:rsidRPr="0025709C">
        <w:rPr>
          <w:rFonts w:eastAsia="Times New Roman"/>
          <w:color w:val="000000" w:themeColor="text1"/>
        </w:rPr>
        <w:t xml:space="preserve">, which is equivalent in both cases to have more zero elements in </w:t>
      </w:r>
      <m:oMath>
        <m:acc>
          <m:accPr>
            <m:chr m:val="̃"/>
            <m:ctrlPr>
              <w:rPr>
                <w:rFonts w:ascii="Cambria Math" w:hAnsi="Cambria Math"/>
                <w:b/>
                <w:bCs/>
                <w:color w:val="000000" w:themeColor="text1"/>
              </w:rPr>
            </m:ctrlPr>
          </m:accPr>
          <m:e>
            <m:r>
              <m:rPr>
                <m:sty m:val="b"/>
              </m:rPr>
              <w:rPr>
                <w:rFonts w:ascii="Cambria Math" w:hAnsi="Cambria Math"/>
                <w:color w:val="000000" w:themeColor="text1"/>
              </w:rPr>
              <m:t>Λ</m:t>
            </m:r>
          </m:e>
        </m:acc>
      </m:oMath>
      <w:r w:rsidRPr="0025709C">
        <w:rPr>
          <w:rFonts w:eastAsia="Times New Roman"/>
          <w:color w:val="000000" w:themeColor="text1"/>
        </w:rPr>
        <w:t xml:space="preserve">. The measurements variance </w:t>
      </w:r>
      <m:oMath>
        <m:r>
          <w:rPr>
            <w:rFonts w:ascii="Cambria Math" w:hAnsi="Cambria Math"/>
            <w:color w:val="000000" w:themeColor="text1"/>
          </w:rPr>
          <m:t>β</m:t>
        </m:r>
      </m:oMath>
      <w:r w:rsidRPr="0025709C">
        <w:rPr>
          <w:rFonts w:eastAsia="Times New Roman"/>
          <w:color w:val="000000" w:themeColor="text1"/>
        </w:rPr>
        <w:t xml:space="preserve"> in (A5-6) and (A5-7) is generally considered superfluous in the learning process, because it only acts as a scale factor for the parameters and usually decelerates the algorithm convergence. In our case, we fix it to </w:t>
      </w:r>
      <m:oMath>
        <m:r>
          <w:rPr>
            <w:rFonts w:ascii="Cambria Math" w:hAnsi="Cambria Math"/>
            <w:color w:val="000000" w:themeColor="text1"/>
          </w:rPr>
          <m:t>β=1</m:t>
        </m:r>
      </m:oMath>
      <w:r w:rsidRPr="0025709C">
        <w:rPr>
          <w:rFonts w:eastAsia="Times New Roman"/>
          <w:color w:val="000000" w:themeColor="text1"/>
        </w:rPr>
        <w:t xml:space="preserve"> , for all time points. </w:t>
      </w:r>
    </w:p>
    <w:p w14:paraId="4B3A996E" w14:textId="25D66099" w:rsidR="009036FB" w:rsidRDefault="009036FB" w:rsidP="00A574CF">
      <w:pPr>
        <w:pStyle w:val="555-"/>
        <w:spacing w:line="240" w:lineRule="auto"/>
        <w:ind w:firstLineChars="0" w:firstLine="144"/>
        <w:rPr>
          <w:rFonts w:eastAsia="Times New Roman"/>
          <w:color w:val="000000" w:themeColor="text1"/>
        </w:rPr>
      </w:pPr>
      <w:r w:rsidRPr="0025709C">
        <w:rPr>
          <w:rFonts w:eastAsia="Times New Roman"/>
          <w:color w:val="000000" w:themeColor="text1"/>
        </w:rPr>
        <w:lastRenderedPageBreak/>
        <w:t xml:space="preserve">We also use fixed values for the parameters of the Gamma distribution of ENET’s </w:t>
      </w:r>
      <m:oMath>
        <m:r>
          <w:rPr>
            <w:rFonts w:ascii="Cambria Math" w:hAnsi="Cambria Math"/>
            <w:color w:val="000000" w:themeColor="text1"/>
          </w:rPr>
          <m:t>ρ</m:t>
        </m:r>
      </m:oMath>
      <w:r w:rsidRPr="0025709C">
        <w:rPr>
          <w:rFonts w:eastAsia="Times New Roman"/>
          <w:color w:val="000000" w:themeColor="text1"/>
        </w:rPr>
        <w:t xml:space="preserve"> and </w:t>
      </w:r>
      <m:oMath>
        <m:r>
          <w:rPr>
            <w:rFonts w:ascii="Cambria Math" w:hAnsi="Cambria Math"/>
            <w:color w:val="000000" w:themeColor="text1"/>
          </w:rPr>
          <m:t>α</m:t>
        </m:r>
      </m:oMath>
      <w:r w:rsidRPr="0025709C">
        <w:rPr>
          <w:rFonts w:eastAsia="Times New Roman"/>
          <w:color w:val="000000" w:themeColor="text1"/>
        </w:rPr>
        <w:t xml:space="preserve"> and ELASSO’s </w:t>
      </w:r>
      <m:oMath>
        <m:r>
          <w:rPr>
            <w:rFonts w:ascii="Cambria Math" w:hAnsi="Cambria Math"/>
            <w:color w:val="000000" w:themeColor="text1"/>
          </w:rPr>
          <m:t>α</m:t>
        </m:r>
      </m:oMath>
      <w:r w:rsidRPr="0025709C">
        <w:rPr>
          <w:rFonts w:eastAsia="Times New Roman"/>
          <w:color w:val="000000" w:themeColor="text1"/>
        </w:rPr>
        <w:t xml:space="preserve">. In particular, we chose for ENET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r>
          <w:rPr>
            <w:rFonts w:ascii="Cambria Math" w:hAnsi="Cambria Math"/>
            <w:color w:val="000000" w:themeColor="text1"/>
          </w:rPr>
          <m:t>=</m:t>
        </m:r>
        <m:r>
          <m:rPr>
            <m:sty m:val="p"/>
          </m:rPr>
          <w:rPr>
            <w:rFonts w:ascii="Cambria Math" w:hAnsi="Cambria Math"/>
            <w:color w:val="000000" w:themeColor="text1"/>
          </w:rPr>
          <m:t>q</m:t>
        </m:r>
      </m:oMath>
      <w:r w:rsidRPr="0025709C">
        <w:rPr>
          <w:rFonts w:eastAsia="Times New Roman"/>
          <w:color w:val="000000" w:themeColor="text1"/>
        </w:rPr>
        <w:t xml:space="preserve">, which preserves the monotony of (C6-5) (in the sense that only one zero of </w:t>
      </w:r>
      <m:oMath>
        <m:r>
          <w:rPr>
            <w:rFonts w:ascii="Cambria Math" w:hAnsi="Cambria Math"/>
            <w:color w:val="000000" w:themeColor="text1"/>
          </w:rPr>
          <m:t>F</m:t>
        </m:r>
      </m:oMath>
      <w:r w:rsidRPr="0025709C">
        <w:rPr>
          <w:rFonts w:eastAsia="Times New Roman"/>
          <w:color w:val="000000" w:themeColor="text1"/>
        </w:rPr>
        <w:t xml:space="preserve"> exists) and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r>
          <w:rPr>
            <w:rFonts w:ascii="Cambria Math" w:hAnsi="Cambria Math"/>
            <w:color w:val="000000" w:themeColor="text1"/>
          </w:rPr>
          <m:t>=ϵ</m:t>
        </m:r>
        <m:r>
          <m:rPr>
            <m:sty m:val="p"/>
          </m:rPr>
          <w:rPr>
            <w:rFonts w:ascii="Cambria Math" w:hAnsi="Cambria Math"/>
            <w:color w:val="000000" w:themeColor="text1"/>
          </w:rPr>
          <m:t>q</m:t>
        </m:r>
      </m:oMath>
      <w:r w:rsidRPr="0025709C">
        <w:rPr>
          <w:rFonts w:eastAsia="Times New Roman"/>
          <w:color w:val="000000" w:themeColor="text1"/>
        </w:rPr>
        <w:t xml:space="preserve">, where </w:t>
      </w:r>
      <m:oMath>
        <m:r>
          <w:rPr>
            <w:rFonts w:ascii="Cambria Math" w:hAnsi="Cambria Math"/>
            <w:color w:val="000000" w:themeColor="text1"/>
          </w:rPr>
          <m:t>ϵ</m:t>
        </m:r>
      </m:oMath>
      <w:r w:rsidRPr="0025709C">
        <w:rPr>
          <w:rFonts w:eastAsia="Times New Roman"/>
          <w:color w:val="000000" w:themeColor="text1"/>
        </w:rPr>
        <w:t xml:space="preserve"> is such that the prior is flexible: with a mean (</w:t>
      </w:r>
      <m:oMath>
        <m:r>
          <w:rPr>
            <w:rFonts w:ascii="Cambria Math" w:hAnsi="Cambria Math"/>
            <w:color w:val="000000" w:themeColor="text1"/>
          </w:rPr>
          <m:t>ρ</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ϵ</m:t>
            </m:r>
          </m:den>
        </m:f>
      </m:oMath>
      <w:r w:rsidRPr="0025709C">
        <w:rPr>
          <w:rFonts w:eastAsia="Times New Roman"/>
          <w:color w:val="000000" w:themeColor="text1"/>
        </w:rPr>
        <w:t xml:space="preserve"> and variance (</w:t>
      </w:r>
      <m:oMath>
        <m:r>
          <w:rPr>
            <w:rFonts w:ascii="Cambria Math" w:hAnsi="Cambria Math"/>
            <w:color w:val="000000" w:themeColor="text1"/>
          </w:rPr>
          <m:t>ρ</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ϵ</m:t>
                    </m:r>
                  </m:e>
                  <m:sup>
                    <m:r>
                      <m:rPr>
                        <m:sty m:val="p"/>
                      </m:rPr>
                      <w:rPr>
                        <w:rFonts w:ascii="Cambria Math" w:hAnsi="Cambria Math"/>
                        <w:color w:val="000000" w:themeColor="text1"/>
                      </w:rPr>
                      <m:t>2</m:t>
                    </m:r>
                  </m:sup>
                </m:sSup>
                <m:r>
                  <m:rPr>
                    <m:sty m:val="p"/>
                  </m:rPr>
                  <w:rPr>
                    <w:rFonts w:ascii="Cambria Math" w:hAnsi="Cambria Math"/>
                    <w:color w:val="000000" w:themeColor="text1"/>
                  </w:rPr>
                  <m:t>q</m:t>
                </m:r>
              </m:e>
            </m:d>
          </m:den>
        </m:f>
      </m:oMath>
      <w:r w:rsidRPr="0025709C">
        <w:rPr>
          <w:rFonts w:eastAsia="Times New Roman"/>
          <w:color w:val="000000" w:themeColor="text1"/>
        </w:rPr>
        <w:t>. Following a similar flexible strategy with a mean (</w:t>
      </w:r>
      <m:oMath>
        <m:r>
          <w:rPr>
            <w:rFonts w:ascii="Cambria Math" w:hAnsi="Cambria Math"/>
            <w:color w:val="000000" w:themeColor="text1"/>
          </w:rPr>
          <m:t>α</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ϵ</m:t>
            </m:r>
          </m:den>
        </m:f>
      </m:oMath>
      <w:r w:rsidRPr="0025709C">
        <w:rPr>
          <w:rFonts w:eastAsia="Times New Roman"/>
          <w:color w:val="000000" w:themeColor="text1"/>
        </w:rPr>
        <w:t xml:space="preserve"> and variance (</w:t>
      </w:r>
      <m:oMath>
        <m:r>
          <w:rPr>
            <w:rFonts w:ascii="Cambria Math" w:hAnsi="Cambria Math"/>
            <w:color w:val="000000" w:themeColor="text1"/>
          </w:rPr>
          <m:t>α</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ϵ</m:t>
                    </m:r>
                  </m:e>
                  <m:sup>
                    <m:r>
                      <m:rPr>
                        <m:sty m:val="p"/>
                      </m:rPr>
                      <w:rPr>
                        <w:rFonts w:ascii="Cambria Math" w:hAnsi="Cambria Math"/>
                        <w:color w:val="000000" w:themeColor="text1"/>
                      </w:rPr>
                      <m:t>2</m:t>
                    </m:r>
                  </m:sup>
                </m:sSup>
                <m:r>
                  <m:rPr>
                    <m:sty m:val="p"/>
                  </m:rPr>
                  <w:rPr>
                    <w:rFonts w:ascii="Cambria Math" w:hAnsi="Cambria Math"/>
                    <w:color w:val="000000" w:themeColor="text1"/>
                  </w:rPr>
                  <m:t>q</m:t>
                </m:r>
              </m:e>
            </m:d>
          </m:den>
        </m:f>
      </m:oMath>
      <w:r w:rsidRPr="0025709C">
        <w:rPr>
          <w:rFonts w:eastAsia="Times New Roman"/>
          <w:color w:val="000000" w:themeColor="text1"/>
        </w:rPr>
        <w:t xml:space="preserve">, we chose ENET’s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α</m:t>
            </m:r>
          </m:sub>
        </m:sSub>
        <m:r>
          <w:rPr>
            <w:rFonts w:ascii="Cambria Math" w:hAnsi="Cambria Math"/>
            <w:color w:val="000000" w:themeColor="text1"/>
          </w:rPr>
          <m:t>=</m:t>
        </m:r>
        <m:f>
          <m:fPr>
            <m:type m:val="lin"/>
            <m:ctrlPr>
              <w:rPr>
                <w:rFonts w:ascii="Cambria Math" w:hAnsi="Cambria Math"/>
                <w:i/>
                <w:color w:val="000000" w:themeColor="text1"/>
              </w:rPr>
            </m:ctrlPr>
          </m:fPr>
          <m:num>
            <m:r>
              <m:rPr>
                <m:sty m:val="p"/>
              </m:rPr>
              <w:rPr>
                <w:rFonts w:ascii="Cambria Math" w:hAnsi="Cambria Math"/>
                <w:color w:val="000000" w:themeColor="text1"/>
              </w:rPr>
              <m:t>q</m:t>
            </m:r>
          </m:num>
          <m:den>
            <m:r>
              <w:rPr>
                <w:rFonts w:ascii="Cambria Math" w:hAnsi="Cambria Math"/>
                <w:color w:val="000000" w:themeColor="text1"/>
              </w:rPr>
              <m:t>2</m:t>
            </m:r>
          </m:den>
        </m:f>
      </m:oMath>
      <w:r w:rsidRPr="0025709C">
        <w:rPr>
          <w:rFonts w:eastAsia="Times New Roman"/>
          <w:color w:val="000000" w:themeColor="text1"/>
        </w:rPr>
        <w:t xml:space="preserve">, which is also in the same order of magnitude of the numerator in (C6-3), and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α</m:t>
            </m:r>
          </m:sub>
        </m:sSub>
        <m:r>
          <w:rPr>
            <w:rFonts w:ascii="Cambria Math" w:hAnsi="Cambria Math"/>
            <w:color w:val="000000" w:themeColor="text1"/>
          </w:rPr>
          <m:t>=ϵ</m:t>
        </m:r>
        <m:r>
          <m:rPr>
            <m:sty m:val="p"/>
          </m:rPr>
          <w:rPr>
            <w:rFonts w:ascii="Cambria Math" w:hAnsi="Cambria Math"/>
            <w:color w:val="000000" w:themeColor="text1"/>
          </w:rPr>
          <m:t>q</m:t>
        </m:r>
      </m:oMath>
      <w:r w:rsidRPr="0025709C">
        <w:rPr>
          <w:rFonts w:eastAsia="Times New Roman"/>
          <w:color w:val="000000" w:themeColor="text1"/>
        </w:rPr>
        <w:t xml:space="preserve">, as a form of regularization in the denominator of (C6-3). This combination of similar </w:t>
      </w:r>
      <m:oMath>
        <m:r>
          <w:rPr>
            <w:rFonts w:ascii="Cambria Math" w:hAnsi="Cambria Math"/>
            <w:color w:val="000000" w:themeColor="text1"/>
          </w:rPr>
          <m:t>ρ</m:t>
        </m:r>
      </m:oMath>
      <w:r w:rsidRPr="0025709C">
        <w:rPr>
          <w:rFonts w:eastAsia="Times New Roman"/>
          <w:color w:val="000000" w:themeColor="text1"/>
        </w:rPr>
        <w:t xml:space="preserve"> and </w:t>
      </w:r>
      <m:oMath>
        <m:r>
          <w:rPr>
            <w:rFonts w:ascii="Cambria Math" w:hAnsi="Cambria Math"/>
            <w:color w:val="000000" w:themeColor="text1"/>
          </w:rPr>
          <m:t>α</m:t>
        </m:r>
      </m:oMath>
      <w:r w:rsidRPr="0025709C">
        <w:rPr>
          <w:rFonts w:eastAsia="Times New Roman"/>
          <w:color w:val="000000" w:themeColor="text1"/>
        </w:rPr>
        <w:t xml:space="preserve"> priors keeps adequate balance, allowing flexibility in our learning of different degrees of sparsity. Our choice of ELASSO’s </w:t>
      </w:r>
      <m:oMath>
        <m:r>
          <w:rPr>
            <w:rFonts w:ascii="Cambria Math" w:hAnsi="Cambria Math"/>
            <w:color w:val="000000" w:themeColor="text1"/>
          </w:rPr>
          <m:t>α</m:t>
        </m:r>
      </m:oMath>
      <w:r w:rsidRPr="0025709C">
        <w:rPr>
          <w:rFonts w:eastAsia="Times New Roman"/>
          <w:color w:val="000000" w:themeColor="text1"/>
        </w:rPr>
        <w:t xml:space="preserve"> is similar to that of the ENET’s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ρ</m:t>
            </m:r>
          </m:sub>
        </m:sSub>
        <m:r>
          <w:rPr>
            <w:rFonts w:ascii="Cambria Math" w:hAnsi="Cambria Math"/>
            <w:color w:val="000000" w:themeColor="text1"/>
          </w:rPr>
          <m:t>=</m:t>
        </m:r>
        <m:r>
          <m:rPr>
            <m:sty m:val="p"/>
          </m:rPr>
          <w:rPr>
            <w:rFonts w:ascii="Cambria Math" w:hAnsi="Cambria Math"/>
            <w:color w:val="000000" w:themeColor="text1"/>
          </w:rPr>
          <m:t>qT</m:t>
        </m:r>
      </m:oMath>
      <w:r w:rsidRPr="0025709C">
        <w:rPr>
          <w:rFonts w:eastAsia="Times New Roman"/>
          <w:color w:val="000000" w:themeColor="text1"/>
        </w:rPr>
        <w:t xml:space="preserve">, which preserves the monotony of (C6-10) (in the sense that only one zero of </w:t>
      </w:r>
      <m:oMath>
        <m:r>
          <w:rPr>
            <w:rFonts w:ascii="Cambria Math" w:hAnsi="Cambria Math"/>
            <w:color w:val="000000" w:themeColor="text1"/>
          </w:rPr>
          <m:t>F</m:t>
        </m:r>
      </m:oMath>
      <w:r w:rsidRPr="0025709C">
        <w:rPr>
          <w:rFonts w:eastAsia="Times New Roman"/>
          <w:color w:val="000000" w:themeColor="text1"/>
        </w:rPr>
        <w:t xml:space="preserve"> exists) and </w:t>
      </w: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ρ</m:t>
            </m:r>
          </m:sub>
        </m:sSub>
        <m:r>
          <w:rPr>
            <w:rFonts w:ascii="Cambria Math" w:hAnsi="Cambria Math"/>
            <w:color w:val="000000" w:themeColor="text1"/>
          </w:rPr>
          <m:t>=ϵ</m:t>
        </m:r>
        <m:r>
          <m:rPr>
            <m:sty m:val="p"/>
          </m:rPr>
          <w:rPr>
            <w:rFonts w:ascii="Cambria Math" w:hAnsi="Cambria Math"/>
            <w:color w:val="000000" w:themeColor="text1"/>
          </w:rPr>
          <m:t>qT</m:t>
        </m:r>
      </m:oMath>
      <w:r w:rsidRPr="0025709C">
        <w:rPr>
          <w:rFonts w:eastAsia="Times New Roman"/>
          <w:color w:val="000000" w:themeColor="text1"/>
        </w:rPr>
        <w:t xml:space="preserve">, where </w:t>
      </w:r>
      <m:oMath>
        <m:r>
          <w:rPr>
            <w:rFonts w:ascii="Cambria Math" w:hAnsi="Cambria Math"/>
            <w:color w:val="000000" w:themeColor="text1"/>
          </w:rPr>
          <m:t>ϵ</m:t>
        </m:r>
      </m:oMath>
      <w:r w:rsidRPr="0025709C">
        <w:rPr>
          <w:rFonts w:eastAsia="Times New Roman"/>
          <w:color w:val="000000" w:themeColor="text1"/>
        </w:rPr>
        <w:t xml:space="preserve"> is such that the prior is flexible: with a mean (</w:t>
      </w:r>
      <m:oMath>
        <m:r>
          <w:rPr>
            <w:rFonts w:ascii="Cambria Math" w:hAnsi="Cambria Math"/>
            <w:color w:val="000000" w:themeColor="text1"/>
          </w:rPr>
          <m:t>α</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r>
              <w:rPr>
                <w:rFonts w:ascii="Cambria Math" w:hAnsi="Cambria Math"/>
                <w:color w:val="000000" w:themeColor="text1"/>
              </w:rPr>
              <m:t>ϵ</m:t>
            </m:r>
          </m:den>
        </m:f>
      </m:oMath>
      <w:r w:rsidRPr="0025709C">
        <w:rPr>
          <w:rFonts w:eastAsia="Times New Roman"/>
          <w:color w:val="000000" w:themeColor="text1"/>
        </w:rPr>
        <w:t xml:space="preserve"> and variance (</w:t>
      </w:r>
      <m:oMath>
        <m:r>
          <w:rPr>
            <w:rFonts w:ascii="Cambria Math" w:hAnsi="Cambria Math"/>
            <w:color w:val="000000" w:themeColor="text1"/>
          </w:rPr>
          <m:t>α</m:t>
        </m:r>
        <m:d>
          <m:dPr>
            <m:ctrlPr>
              <w:rPr>
                <w:rFonts w:ascii="Cambria Math" w:hAnsi="Cambria Math"/>
                <w:color w:val="000000" w:themeColor="text1"/>
                <w:kern w:val="0"/>
              </w:rPr>
            </m:ctrlPr>
          </m:dPr>
          <m:e>
            <m:r>
              <w:rPr>
                <w:rFonts w:ascii="Cambria Math" w:hAnsi="Cambria Math"/>
                <w:color w:val="000000" w:themeColor="text1"/>
                <w:kern w:val="0"/>
              </w:rPr>
              <m:t>t</m:t>
            </m:r>
          </m:e>
        </m:d>
      </m:oMath>
      <w:r w:rsidRPr="0025709C">
        <w:rPr>
          <w:rFonts w:eastAsia="Times New Roman"/>
          <w:color w:val="000000" w:themeColor="text1"/>
        </w:rPr>
        <w:t>)</w:t>
      </w:r>
      <m:oMath>
        <m:r>
          <m:rPr>
            <m:sty m:val="p"/>
          </m:rPr>
          <w:rPr>
            <w:rFonts w:ascii="Cambria Math" w:hAnsi="Cambria Math"/>
            <w:color w:val="000000" w:themeColor="text1"/>
          </w:rPr>
          <m:t>≈</m:t>
        </m:r>
        <m:f>
          <m:fPr>
            <m:type m:val="lin"/>
            <m:ctrlPr>
              <w:rPr>
                <w:rFonts w:ascii="Cambria Math" w:hAnsi="Cambria Math"/>
                <w:color w:val="000000" w:themeColor="text1"/>
              </w:rPr>
            </m:ctrlPr>
          </m:fPr>
          <m:num>
            <m:r>
              <m:rPr>
                <m:sty m:val="p"/>
              </m:rPr>
              <w:rPr>
                <w:rFonts w:ascii="Cambria Math" w:hAnsi="Cambria Math"/>
                <w:color w:val="000000" w:themeColor="text1"/>
              </w:rPr>
              <m:t>1</m:t>
            </m:r>
          </m:num>
          <m:den>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ϵ</m:t>
                    </m:r>
                  </m:e>
                  <m:sup>
                    <m:r>
                      <m:rPr>
                        <m:sty m:val="p"/>
                      </m:rPr>
                      <w:rPr>
                        <w:rFonts w:ascii="Cambria Math" w:hAnsi="Cambria Math"/>
                        <w:color w:val="000000" w:themeColor="text1"/>
                      </w:rPr>
                      <m:t>2</m:t>
                    </m:r>
                  </m:sup>
                </m:sSup>
                <m:r>
                  <m:rPr>
                    <m:sty m:val="p"/>
                  </m:rPr>
                  <w:rPr>
                    <w:rFonts w:ascii="Cambria Math" w:hAnsi="Cambria Math"/>
                    <w:color w:val="000000" w:themeColor="text1"/>
                  </w:rPr>
                  <m:t>qT</m:t>
                </m:r>
              </m:e>
            </m:d>
          </m:den>
        </m:f>
      </m:oMath>
      <w:r w:rsidRPr="0025709C">
        <w:rPr>
          <w:rFonts w:eastAsia="Times New Roman"/>
          <w:color w:val="000000" w:themeColor="text1"/>
        </w:rPr>
        <w:t>.</w:t>
      </w:r>
    </w:p>
    <w:p w14:paraId="2C449A76" w14:textId="5EE66247" w:rsidR="00B35AC7" w:rsidRDefault="00B35AC7" w:rsidP="00B35AC7">
      <w:pPr>
        <w:pStyle w:val="555-"/>
        <w:spacing w:line="240" w:lineRule="auto"/>
        <w:ind w:firstLineChars="0" w:firstLine="0"/>
        <w:rPr>
          <w:rFonts w:eastAsia="Times New Roman"/>
          <w:color w:val="000000" w:themeColor="text1"/>
        </w:rPr>
      </w:pPr>
    </w:p>
    <w:p w14:paraId="47552D96" w14:textId="3F0D918B" w:rsidR="00B35AC7" w:rsidRDefault="00B35AC7" w:rsidP="00B35AC7">
      <w:pPr>
        <w:pStyle w:val="555-"/>
        <w:spacing w:line="240" w:lineRule="auto"/>
        <w:ind w:firstLineChars="0" w:firstLine="0"/>
        <w:rPr>
          <w:rFonts w:eastAsia="Times New Roman"/>
          <w:color w:val="000000" w:themeColor="text1"/>
        </w:rPr>
      </w:pPr>
      <w:r>
        <w:rPr>
          <w:rFonts w:eastAsia="Times New Roman"/>
          <w:color w:val="000000" w:themeColor="text1"/>
        </w:rPr>
        <w:t>References</w:t>
      </w:r>
    </w:p>
    <w:p w14:paraId="14FECCC7" w14:textId="10644183"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eastAsia="Times New Roman"/>
          <w:color w:val="000000" w:themeColor="text1"/>
        </w:rPr>
        <w:fldChar w:fldCharType="begin" w:fldLock="1"/>
      </w:r>
      <w:r>
        <w:rPr>
          <w:rFonts w:eastAsia="Times New Roman"/>
          <w:color w:val="000000" w:themeColor="text1"/>
        </w:rPr>
        <w:instrText xml:space="preserve">ADDIN Mendeley Bibliography CSL_BIBLIOGRAPHY </w:instrText>
      </w:r>
      <w:r>
        <w:rPr>
          <w:rFonts w:eastAsia="Times New Roman"/>
          <w:color w:val="000000" w:themeColor="text1"/>
        </w:rPr>
        <w:fldChar w:fldCharType="separate"/>
      </w:r>
      <w:r w:rsidRPr="00B35AC7">
        <w:rPr>
          <w:rFonts w:ascii="Times New Roman" w:hAnsi="Times New Roman" w:cs="Times New Roman"/>
          <w:noProof/>
          <w:sz w:val="24"/>
          <w:szCs w:val="24"/>
        </w:rPr>
        <w:t>Arnold, Ludwig. 1974. “Stochastic Differential Equations: Theory and Application.”</w:t>
      </w:r>
    </w:p>
    <w:p w14:paraId="0E0299E8"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 1995. “Random Dynamical Systems.” </w:t>
      </w:r>
      <w:r w:rsidRPr="00B35AC7">
        <w:rPr>
          <w:rFonts w:ascii="Times New Roman" w:hAnsi="Times New Roman" w:cs="Times New Roman"/>
          <w:i/>
          <w:iCs/>
          <w:noProof/>
          <w:sz w:val="24"/>
          <w:szCs w:val="24"/>
        </w:rPr>
        <w:t>Dynamical Systems</w:t>
      </w:r>
      <w:r w:rsidRPr="00B35AC7">
        <w:rPr>
          <w:rFonts w:ascii="Times New Roman" w:hAnsi="Times New Roman" w:cs="Times New Roman"/>
          <w:noProof/>
          <w:sz w:val="24"/>
          <w:szCs w:val="24"/>
        </w:rPr>
        <w:t>, 1–43.</w:t>
      </w:r>
    </w:p>
    <w:p w14:paraId="14D701D2"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Capiński, Marek, and Peter Ekkehard Kopp. 2004. </w:t>
      </w:r>
      <w:r w:rsidRPr="00B35AC7">
        <w:rPr>
          <w:rFonts w:ascii="Times New Roman" w:hAnsi="Times New Roman" w:cs="Times New Roman"/>
          <w:i/>
          <w:iCs/>
          <w:noProof/>
          <w:sz w:val="24"/>
          <w:szCs w:val="24"/>
        </w:rPr>
        <w:t>Measure, Integral and Probability</w:t>
      </w:r>
      <w:r w:rsidRPr="00B35AC7">
        <w:rPr>
          <w:rFonts w:ascii="Times New Roman" w:hAnsi="Times New Roman" w:cs="Times New Roman"/>
          <w:noProof/>
          <w:sz w:val="24"/>
          <w:szCs w:val="24"/>
        </w:rPr>
        <w:t>. Vol. 14. Springer.</w:t>
      </w:r>
    </w:p>
    <w:p w14:paraId="176D9308"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Damoiseaux, Jessica S, SARB Rombouts, Frederik Barkhof, Philip Scheltens, Cornelis J Stam, Stephen M Smith, and Christian F Beckmann. 2006. “Consistent Resting-State Networks across Healthy Subjects.” </w:t>
      </w:r>
      <w:r w:rsidRPr="00B35AC7">
        <w:rPr>
          <w:rFonts w:ascii="Times New Roman" w:hAnsi="Times New Roman" w:cs="Times New Roman"/>
          <w:i/>
          <w:iCs/>
          <w:noProof/>
          <w:sz w:val="24"/>
          <w:szCs w:val="24"/>
        </w:rPr>
        <w:t>Proceedings of the National Academy of Sciences</w:t>
      </w:r>
      <w:r w:rsidRPr="00B35AC7">
        <w:rPr>
          <w:rFonts w:ascii="Times New Roman" w:hAnsi="Times New Roman" w:cs="Times New Roman"/>
          <w:noProof/>
          <w:sz w:val="24"/>
          <w:szCs w:val="24"/>
        </w:rPr>
        <w:t xml:space="preserve"> 103 (37): 13848–53.</w:t>
      </w:r>
    </w:p>
    <w:p w14:paraId="61AE6728"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Durrett, Rick. 2019. </w:t>
      </w:r>
      <w:r w:rsidRPr="00B35AC7">
        <w:rPr>
          <w:rFonts w:ascii="Times New Roman" w:hAnsi="Times New Roman" w:cs="Times New Roman"/>
          <w:i/>
          <w:iCs/>
          <w:noProof/>
          <w:sz w:val="24"/>
          <w:szCs w:val="24"/>
        </w:rPr>
        <w:t>Probability: Theory and Examples</w:t>
      </w:r>
      <w:r w:rsidRPr="00B35AC7">
        <w:rPr>
          <w:rFonts w:ascii="Times New Roman" w:hAnsi="Times New Roman" w:cs="Times New Roman"/>
          <w:noProof/>
          <w:sz w:val="24"/>
          <w:szCs w:val="24"/>
        </w:rPr>
        <w:t>. Vol. 49. Cambridge university press.</w:t>
      </w:r>
    </w:p>
    <w:p w14:paraId="7AB84DC8"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Essen, David C. Van, Stephen M. Smith, Deanna M. Barch, Timothy E.J. Behrens, Essa Yacoub, and Kamil Ugurbil. 2013. “The WU-Minn Human Connectome Project: An Overview.” </w:t>
      </w:r>
      <w:r w:rsidRPr="00B35AC7">
        <w:rPr>
          <w:rFonts w:ascii="Times New Roman" w:hAnsi="Times New Roman" w:cs="Times New Roman"/>
          <w:i/>
          <w:iCs/>
          <w:noProof/>
          <w:sz w:val="24"/>
          <w:szCs w:val="24"/>
        </w:rPr>
        <w:t>NeuroImage</w:t>
      </w:r>
      <w:r w:rsidRPr="00B35AC7">
        <w:rPr>
          <w:rFonts w:ascii="Times New Roman" w:hAnsi="Times New Roman" w:cs="Times New Roman"/>
          <w:noProof/>
          <w:sz w:val="24"/>
          <w:szCs w:val="24"/>
        </w:rPr>
        <w:t xml:space="preserve"> 80: 62–79. https://doi.org/10.1016/j.neuroimage.2013.05.041.</w:t>
      </w:r>
    </w:p>
    <w:p w14:paraId="0B8CF336"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Greicius, Michael. 2008. “Resting-State Functional Connectivity in Neuropsychiatric Disorders.” </w:t>
      </w:r>
      <w:r w:rsidRPr="00B35AC7">
        <w:rPr>
          <w:rFonts w:ascii="Times New Roman" w:hAnsi="Times New Roman" w:cs="Times New Roman"/>
          <w:i/>
          <w:iCs/>
          <w:noProof/>
          <w:sz w:val="24"/>
          <w:szCs w:val="24"/>
        </w:rPr>
        <w:t>Current Opinion in Neurology</w:t>
      </w:r>
      <w:r w:rsidRPr="00B35AC7">
        <w:rPr>
          <w:rFonts w:ascii="Times New Roman" w:hAnsi="Times New Roman" w:cs="Times New Roman"/>
          <w:noProof/>
          <w:sz w:val="24"/>
          <w:szCs w:val="24"/>
        </w:rPr>
        <w:t xml:space="preserve"> 21 (4): 424–30.</w:t>
      </w:r>
    </w:p>
    <w:p w14:paraId="395B1457"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Hui-Hsiung, Kuo. 2006. </w:t>
      </w:r>
      <w:r w:rsidRPr="00B35AC7">
        <w:rPr>
          <w:rFonts w:ascii="Times New Roman" w:hAnsi="Times New Roman" w:cs="Times New Roman"/>
          <w:i/>
          <w:iCs/>
          <w:noProof/>
          <w:sz w:val="24"/>
          <w:szCs w:val="24"/>
        </w:rPr>
        <w:t>Introduction to Stochastic Integration</w:t>
      </w:r>
      <w:r w:rsidRPr="00B35AC7">
        <w:rPr>
          <w:rFonts w:ascii="Times New Roman" w:hAnsi="Times New Roman" w:cs="Times New Roman"/>
          <w:noProof/>
          <w:sz w:val="24"/>
          <w:szCs w:val="24"/>
        </w:rPr>
        <w:t>. Universitext. New York: Springer-Verlag. https://doi.org/10.1007/0-387-31057-6.</w:t>
      </w:r>
    </w:p>
    <w:p w14:paraId="76283082"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Larson-Prior, L. J., R. Oostenveld, S. Della Penna, G. Michalareas, F. Prior, A. Babajani-Feremi, J. M. Schoffelen, et al. 2013. “Adding Dynamics to the Human Connectome Project with MEG.” </w:t>
      </w:r>
      <w:r w:rsidRPr="00B35AC7">
        <w:rPr>
          <w:rFonts w:ascii="Times New Roman" w:hAnsi="Times New Roman" w:cs="Times New Roman"/>
          <w:i/>
          <w:iCs/>
          <w:noProof/>
          <w:sz w:val="24"/>
          <w:szCs w:val="24"/>
        </w:rPr>
        <w:t>NeuroImage</w:t>
      </w:r>
      <w:r w:rsidRPr="00B35AC7">
        <w:rPr>
          <w:rFonts w:ascii="Times New Roman" w:hAnsi="Times New Roman" w:cs="Times New Roman"/>
          <w:noProof/>
          <w:sz w:val="24"/>
          <w:szCs w:val="24"/>
        </w:rPr>
        <w:t xml:space="preserve"> 80: 190–201. https://doi.org/10.1016/j.neuroimage.2013.05.056.</w:t>
      </w:r>
    </w:p>
    <w:p w14:paraId="7ED9E26F"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Lehmann, Erich L, and George Casella. 2006. </w:t>
      </w:r>
      <w:r w:rsidRPr="00B35AC7">
        <w:rPr>
          <w:rFonts w:ascii="Times New Roman" w:hAnsi="Times New Roman" w:cs="Times New Roman"/>
          <w:i/>
          <w:iCs/>
          <w:noProof/>
          <w:sz w:val="24"/>
          <w:szCs w:val="24"/>
        </w:rPr>
        <w:t>Theory of Point Estimation</w:t>
      </w:r>
      <w:r w:rsidRPr="00B35AC7">
        <w:rPr>
          <w:rFonts w:ascii="Times New Roman" w:hAnsi="Times New Roman" w:cs="Times New Roman"/>
          <w:noProof/>
          <w:sz w:val="24"/>
          <w:szCs w:val="24"/>
        </w:rPr>
        <w:t>. Springer Science &amp; Business Media.</w:t>
      </w:r>
    </w:p>
    <w:p w14:paraId="07D0BC3B"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szCs w:val="24"/>
        </w:rPr>
      </w:pPr>
      <w:r w:rsidRPr="00B35AC7">
        <w:rPr>
          <w:rFonts w:ascii="Times New Roman" w:hAnsi="Times New Roman" w:cs="Times New Roman"/>
          <w:noProof/>
          <w:sz w:val="24"/>
          <w:szCs w:val="24"/>
        </w:rPr>
        <w:t xml:space="preserve">Smith, Stephen M, Diego Vidaurre, Christian F Beckmann, Matthew F Glasser, Mark Jenkinson, Karla L Miller, Thomas E Nichols, Emma C Robinson, Gholamreza Salimi-Khorshidi, and Mark W Woolrich. 2013. “Functional Connectomics from Resting-State FMRI.” </w:t>
      </w:r>
      <w:r w:rsidRPr="00B35AC7">
        <w:rPr>
          <w:rFonts w:ascii="Times New Roman" w:hAnsi="Times New Roman" w:cs="Times New Roman"/>
          <w:i/>
          <w:iCs/>
          <w:noProof/>
          <w:sz w:val="24"/>
          <w:szCs w:val="24"/>
        </w:rPr>
        <w:t>Trends in Cognitive Sciences</w:t>
      </w:r>
      <w:r w:rsidRPr="00B35AC7">
        <w:rPr>
          <w:rFonts w:ascii="Times New Roman" w:hAnsi="Times New Roman" w:cs="Times New Roman"/>
          <w:noProof/>
          <w:sz w:val="24"/>
          <w:szCs w:val="24"/>
        </w:rPr>
        <w:t xml:space="preserve"> 17 (12): 666–82.</w:t>
      </w:r>
    </w:p>
    <w:p w14:paraId="6DD1D94E" w14:textId="77777777" w:rsidR="00B35AC7" w:rsidRPr="00B35AC7" w:rsidRDefault="00B35AC7" w:rsidP="00B35AC7">
      <w:pPr>
        <w:widowControl w:val="0"/>
        <w:autoSpaceDE w:val="0"/>
        <w:autoSpaceDN w:val="0"/>
        <w:adjustRightInd w:val="0"/>
        <w:spacing w:line="240" w:lineRule="auto"/>
        <w:ind w:left="480" w:hanging="480"/>
        <w:rPr>
          <w:rFonts w:ascii="Times New Roman" w:hAnsi="Times New Roman" w:cs="Times New Roman"/>
          <w:noProof/>
          <w:sz w:val="24"/>
        </w:rPr>
      </w:pPr>
      <w:r w:rsidRPr="00B35AC7">
        <w:rPr>
          <w:rFonts w:ascii="Times New Roman" w:hAnsi="Times New Roman" w:cs="Times New Roman"/>
          <w:noProof/>
          <w:sz w:val="24"/>
          <w:szCs w:val="24"/>
        </w:rPr>
        <w:t xml:space="preserve">Steele, J Michael. 2001. </w:t>
      </w:r>
      <w:r w:rsidRPr="00B35AC7">
        <w:rPr>
          <w:rFonts w:ascii="Times New Roman" w:hAnsi="Times New Roman" w:cs="Times New Roman"/>
          <w:i/>
          <w:iCs/>
          <w:noProof/>
          <w:sz w:val="24"/>
          <w:szCs w:val="24"/>
        </w:rPr>
        <w:t>Stochastic Calculus and Financial Applications</w:t>
      </w:r>
      <w:r w:rsidRPr="00B35AC7">
        <w:rPr>
          <w:rFonts w:ascii="Times New Roman" w:hAnsi="Times New Roman" w:cs="Times New Roman"/>
          <w:noProof/>
          <w:sz w:val="24"/>
          <w:szCs w:val="24"/>
        </w:rPr>
        <w:t>. Vol. 1. Springer.</w:t>
      </w:r>
    </w:p>
    <w:p w14:paraId="0695490E" w14:textId="62C73C61" w:rsidR="00B35AC7" w:rsidRPr="0025709C" w:rsidRDefault="00B35AC7" w:rsidP="00B35AC7">
      <w:pPr>
        <w:pStyle w:val="555-"/>
        <w:spacing w:line="240" w:lineRule="auto"/>
        <w:ind w:firstLineChars="0" w:firstLine="0"/>
        <w:rPr>
          <w:rFonts w:eastAsia="Times New Roman"/>
          <w:color w:val="000000" w:themeColor="text1"/>
        </w:rPr>
      </w:pPr>
      <w:r>
        <w:rPr>
          <w:rFonts w:eastAsia="Times New Roman"/>
          <w:color w:val="000000" w:themeColor="text1"/>
        </w:rPr>
        <w:fldChar w:fldCharType="end"/>
      </w:r>
    </w:p>
    <w:sectPr w:rsidR="00B35AC7" w:rsidRPr="002570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AC9D5" w14:textId="77777777" w:rsidR="00AF5ECE" w:rsidRDefault="00AF5ECE" w:rsidP="00AC2251">
      <w:pPr>
        <w:spacing w:line="240" w:lineRule="auto"/>
      </w:pPr>
      <w:r>
        <w:separator/>
      </w:r>
    </w:p>
  </w:endnote>
  <w:endnote w:type="continuationSeparator" w:id="0">
    <w:p w14:paraId="35D5EAF4" w14:textId="77777777" w:rsidR="00AF5ECE" w:rsidRDefault="00AF5ECE" w:rsidP="00AC22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A2DDC" w14:textId="77777777" w:rsidR="00AF5ECE" w:rsidRDefault="00AF5ECE" w:rsidP="00AC2251">
      <w:pPr>
        <w:spacing w:line="240" w:lineRule="auto"/>
      </w:pPr>
      <w:r>
        <w:separator/>
      </w:r>
    </w:p>
  </w:footnote>
  <w:footnote w:type="continuationSeparator" w:id="0">
    <w:p w14:paraId="3684220A" w14:textId="77777777" w:rsidR="00AF5ECE" w:rsidRDefault="00AF5ECE" w:rsidP="00AC22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1475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03589468"/>
    <w:lvl w:ilvl="0" w:tplc="C8B8F86E">
      <w:start w:val="1"/>
      <w:numFmt w:val="decimal"/>
      <w:pStyle w:val="ListNumber4"/>
      <w:lvlText w:val="%1."/>
      <w:lvlJc w:val="left"/>
      <w:pPr>
        <w:tabs>
          <w:tab w:val="num" w:pos="1209"/>
        </w:tabs>
        <w:ind w:left="1209" w:hanging="360"/>
      </w:pPr>
    </w:lvl>
    <w:lvl w:ilvl="1" w:tplc="2116C78A">
      <w:numFmt w:val="decimal"/>
      <w:lvlText w:val=""/>
      <w:lvlJc w:val="left"/>
    </w:lvl>
    <w:lvl w:ilvl="2" w:tplc="8EE20E70">
      <w:numFmt w:val="decimal"/>
      <w:lvlText w:val=""/>
      <w:lvlJc w:val="left"/>
    </w:lvl>
    <w:lvl w:ilvl="3" w:tplc="4488867E">
      <w:numFmt w:val="decimal"/>
      <w:lvlText w:val=""/>
      <w:lvlJc w:val="left"/>
    </w:lvl>
    <w:lvl w:ilvl="4" w:tplc="1A8851E8">
      <w:numFmt w:val="decimal"/>
      <w:lvlText w:val=""/>
      <w:lvlJc w:val="left"/>
    </w:lvl>
    <w:lvl w:ilvl="5" w:tplc="C5468D92">
      <w:numFmt w:val="decimal"/>
      <w:lvlText w:val=""/>
      <w:lvlJc w:val="left"/>
    </w:lvl>
    <w:lvl w:ilvl="6" w:tplc="900C9348">
      <w:numFmt w:val="decimal"/>
      <w:lvlText w:val=""/>
      <w:lvlJc w:val="left"/>
    </w:lvl>
    <w:lvl w:ilvl="7" w:tplc="BE8EC246">
      <w:numFmt w:val="decimal"/>
      <w:lvlText w:val=""/>
      <w:lvlJc w:val="left"/>
    </w:lvl>
    <w:lvl w:ilvl="8" w:tplc="91E4537C">
      <w:numFmt w:val="decimal"/>
      <w:lvlText w:val=""/>
      <w:lvlJc w:val="left"/>
    </w:lvl>
  </w:abstractNum>
  <w:abstractNum w:abstractNumId="2" w15:restartNumberingAfterBreak="0">
    <w:nsid w:val="FFFFFF7E"/>
    <w:multiLevelType w:val="multilevel"/>
    <w:tmpl w:val="8FC03C78"/>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689A72C0"/>
    <w:lvl w:ilvl="0">
      <w:start w:val="1"/>
      <w:numFmt w:val="decimal"/>
      <w:pStyle w:val="ListNumber2"/>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7856D7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F88D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2CC4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8EE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8499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64E9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DDCA6DA"/>
    <w:lvl w:ilvl="0">
      <w:start w:val="1"/>
      <w:numFmt w:val="decimal"/>
      <w:pStyle w:val="Heading1"/>
      <w:lvlText w:val="%1."/>
      <w:lvlJc w:val="left"/>
      <w:pPr>
        <w:tabs>
          <w:tab w:val="num" w:pos="644"/>
        </w:tabs>
        <w:ind w:left="284" w:firstLine="0"/>
      </w:pPr>
      <w:rPr>
        <w:rFonts w:ascii="Times New Roman" w:hAnsi="Times New Roman" w:cs="Times New Roman" w:hint="default"/>
        <w:bCs w:val="0"/>
        <w:i w:val="0"/>
        <w:iCs w:val="0"/>
        <w:smallCaps w:val="0"/>
        <w:strike w:val="0"/>
        <w:dstrike w:val="0"/>
        <w:noProof w:val="0"/>
        <w:vanish w:val="0"/>
        <w:color w:val="0070C0"/>
        <w:spacing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810"/>
        </w:tabs>
        <w:ind w:left="450" w:firstLine="0"/>
      </w:pPr>
      <w:rPr>
        <w:rFonts w:hint="default"/>
      </w:rPr>
    </w:lvl>
    <w:lvl w:ilvl="2">
      <w:start w:val="1"/>
      <w:numFmt w:val="decimal"/>
      <w:pStyle w:val="Heading3"/>
      <w:lvlText w:val="%3)"/>
      <w:lvlJc w:val="left"/>
      <w:pPr>
        <w:tabs>
          <w:tab w:val="num" w:pos="387"/>
        </w:tabs>
        <w:ind w:left="1287" w:hanging="567"/>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1" w15:restartNumberingAfterBreak="0">
    <w:nsid w:val="058731FE"/>
    <w:multiLevelType w:val="hybridMultilevel"/>
    <w:tmpl w:val="91ACE294"/>
    <w:lvl w:ilvl="0" w:tplc="08F26990">
      <w:start w:val="1"/>
      <w:numFmt w:val="lowerLetter"/>
      <w:pStyle w:val="MTDisplayEquation"/>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15:restartNumberingAfterBreak="0">
    <w:nsid w:val="1EC0601A"/>
    <w:multiLevelType w:val="multilevel"/>
    <w:tmpl w:val="C6A8CCEA"/>
    <w:styleLink w:val="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F65980"/>
    <w:multiLevelType w:val="multilevel"/>
    <w:tmpl w:val="A3128CAE"/>
    <w:lvl w:ilvl="0">
      <w:start w:val="1"/>
      <w:numFmt w:val="decimal"/>
      <w:pStyle w:val="a"/>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16cid:durableId="684329222">
    <w:abstractNumId w:val="10"/>
  </w:num>
  <w:num w:numId="2" w16cid:durableId="1573002885">
    <w:abstractNumId w:val="8"/>
  </w:num>
  <w:num w:numId="3" w16cid:durableId="1008601105">
    <w:abstractNumId w:val="3"/>
  </w:num>
  <w:num w:numId="4" w16cid:durableId="704910357">
    <w:abstractNumId w:val="2"/>
  </w:num>
  <w:num w:numId="5" w16cid:durableId="1330674399">
    <w:abstractNumId w:val="1"/>
  </w:num>
  <w:num w:numId="6" w16cid:durableId="2096977531">
    <w:abstractNumId w:val="0"/>
  </w:num>
  <w:num w:numId="7" w16cid:durableId="1666011122">
    <w:abstractNumId w:val="9"/>
  </w:num>
  <w:num w:numId="8" w16cid:durableId="1834947664">
    <w:abstractNumId w:val="7"/>
  </w:num>
  <w:num w:numId="9" w16cid:durableId="134032896">
    <w:abstractNumId w:val="6"/>
  </w:num>
  <w:num w:numId="10" w16cid:durableId="393626516">
    <w:abstractNumId w:val="5"/>
  </w:num>
  <w:num w:numId="11" w16cid:durableId="1975213287">
    <w:abstractNumId w:val="4"/>
  </w:num>
  <w:num w:numId="12" w16cid:durableId="151798078">
    <w:abstractNumId w:val="13"/>
  </w:num>
  <w:num w:numId="13" w16cid:durableId="983046765">
    <w:abstractNumId w:val="11"/>
  </w:num>
  <w:num w:numId="14" w16cid:durableId="1777601481">
    <w:abstractNumId w:val="12"/>
  </w:num>
  <w:num w:numId="15" w16cid:durableId="2024623486">
    <w:abstractNumId w:val="10"/>
  </w:num>
  <w:num w:numId="16" w16cid:durableId="12877330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hideSpellingErrors/>
  <w:hideGrammaticalErrors/>
  <w:proofState w:spelling="clean" w:grammar="clean"/>
  <w:defaultTabStop w:val="720"/>
  <w:characterSpacingControl w:val="doNotCompress"/>
  <w:hdrShapeDefaults>
    <o:shapedefaults v:ext="edit" spidmax="237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xMjI3MTYwMTQ1NjNX0lEKTi0uzszPAykwtKwFAO67V/EtAAAA"/>
  </w:docVars>
  <w:rsids>
    <w:rsidRoot w:val="00613F8C"/>
    <w:rsid w:val="000046CB"/>
    <w:rsid w:val="00012B28"/>
    <w:rsid w:val="00016684"/>
    <w:rsid w:val="00017A81"/>
    <w:rsid w:val="00026C8D"/>
    <w:rsid w:val="00026F6C"/>
    <w:rsid w:val="00035E33"/>
    <w:rsid w:val="00036648"/>
    <w:rsid w:val="00040635"/>
    <w:rsid w:val="00054BC1"/>
    <w:rsid w:val="00055CB3"/>
    <w:rsid w:val="0005609A"/>
    <w:rsid w:val="00056C75"/>
    <w:rsid w:val="000607F7"/>
    <w:rsid w:val="00064A4F"/>
    <w:rsid w:val="00074A01"/>
    <w:rsid w:val="0007616C"/>
    <w:rsid w:val="00082E01"/>
    <w:rsid w:val="000903CB"/>
    <w:rsid w:val="00095BB1"/>
    <w:rsid w:val="00097581"/>
    <w:rsid w:val="000B3BF7"/>
    <w:rsid w:val="000B7AB0"/>
    <w:rsid w:val="000C3710"/>
    <w:rsid w:val="000D3FB6"/>
    <w:rsid w:val="000D583F"/>
    <w:rsid w:val="000D6541"/>
    <w:rsid w:val="000D7A2A"/>
    <w:rsid w:val="000E275F"/>
    <w:rsid w:val="000E3EAF"/>
    <w:rsid w:val="000E4ABE"/>
    <w:rsid w:val="000F54A5"/>
    <w:rsid w:val="0010180F"/>
    <w:rsid w:val="00102509"/>
    <w:rsid w:val="00107572"/>
    <w:rsid w:val="00113DF6"/>
    <w:rsid w:val="0013077B"/>
    <w:rsid w:val="00133E0B"/>
    <w:rsid w:val="00136919"/>
    <w:rsid w:val="001450A5"/>
    <w:rsid w:val="00153453"/>
    <w:rsid w:val="00153B07"/>
    <w:rsid w:val="00155372"/>
    <w:rsid w:val="001632E5"/>
    <w:rsid w:val="00164FBE"/>
    <w:rsid w:val="00171162"/>
    <w:rsid w:val="00175C42"/>
    <w:rsid w:val="00175EBA"/>
    <w:rsid w:val="0018324C"/>
    <w:rsid w:val="00184A1C"/>
    <w:rsid w:val="0018684A"/>
    <w:rsid w:val="00187076"/>
    <w:rsid w:val="001976E5"/>
    <w:rsid w:val="001A00F8"/>
    <w:rsid w:val="001A1C38"/>
    <w:rsid w:val="001A403E"/>
    <w:rsid w:val="001A7113"/>
    <w:rsid w:val="001C47B6"/>
    <w:rsid w:val="001C6412"/>
    <w:rsid w:val="001C7853"/>
    <w:rsid w:val="001D1188"/>
    <w:rsid w:val="001D5256"/>
    <w:rsid w:val="001E4D98"/>
    <w:rsid w:val="001F23D0"/>
    <w:rsid w:val="001F3407"/>
    <w:rsid w:val="001F7976"/>
    <w:rsid w:val="00216B77"/>
    <w:rsid w:val="00231043"/>
    <w:rsid w:val="00241A05"/>
    <w:rsid w:val="00245159"/>
    <w:rsid w:val="0025709C"/>
    <w:rsid w:val="00265995"/>
    <w:rsid w:val="002676E3"/>
    <w:rsid w:val="00274975"/>
    <w:rsid w:val="00276CB4"/>
    <w:rsid w:val="00277518"/>
    <w:rsid w:val="00277D27"/>
    <w:rsid w:val="00284C7D"/>
    <w:rsid w:val="002864AB"/>
    <w:rsid w:val="00290E5C"/>
    <w:rsid w:val="002A3957"/>
    <w:rsid w:val="002A44AB"/>
    <w:rsid w:val="002B0A44"/>
    <w:rsid w:val="002B2307"/>
    <w:rsid w:val="002B4374"/>
    <w:rsid w:val="002B55B6"/>
    <w:rsid w:val="002B7A9D"/>
    <w:rsid w:val="002B7F6C"/>
    <w:rsid w:val="002C06AB"/>
    <w:rsid w:val="002C13C6"/>
    <w:rsid w:val="002C5078"/>
    <w:rsid w:val="002D372F"/>
    <w:rsid w:val="002D420E"/>
    <w:rsid w:val="002D45FD"/>
    <w:rsid w:val="002D56DA"/>
    <w:rsid w:val="002E1460"/>
    <w:rsid w:val="002E59BB"/>
    <w:rsid w:val="002F7FDE"/>
    <w:rsid w:val="00312685"/>
    <w:rsid w:val="00313139"/>
    <w:rsid w:val="0031504B"/>
    <w:rsid w:val="003201BD"/>
    <w:rsid w:val="0032565E"/>
    <w:rsid w:val="00326BC1"/>
    <w:rsid w:val="00327787"/>
    <w:rsid w:val="00327FB4"/>
    <w:rsid w:val="003458D3"/>
    <w:rsid w:val="00350834"/>
    <w:rsid w:val="0035262A"/>
    <w:rsid w:val="003552A1"/>
    <w:rsid w:val="003577F7"/>
    <w:rsid w:val="00364372"/>
    <w:rsid w:val="00366FE0"/>
    <w:rsid w:val="00370940"/>
    <w:rsid w:val="00373650"/>
    <w:rsid w:val="003809D6"/>
    <w:rsid w:val="0038375E"/>
    <w:rsid w:val="003975BF"/>
    <w:rsid w:val="003A1CFB"/>
    <w:rsid w:val="003A290F"/>
    <w:rsid w:val="003A556F"/>
    <w:rsid w:val="003B57A6"/>
    <w:rsid w:val="003B57D4"/>
    <w:rsid w:val="003C073F"/>
    <w:rsid w:val="003D0FFC"/>
    <w:rsid w:val="003D3557"/>
    <w:rsid w:val="003D47BA"/>
    <w:rsid w:val="003D7215"/>
    <w:rsid w:val="003E5C52"/>
    <w:rsid w:val="003F5F7F"/>
    <w:rsid w:val="003F7010"/>
    <w:rsid w:val="0040434A"/>
    <w:rsid w:val="00425E4F"/>
    <w:rsid w:val="00445A89"/>
    <w:rsid w:val="00464B1E"/>
    <w:rsid w:val="00470E37"/>
    <w:rsid w:val="00477DB5"/>
    <w:rsid w:val="00481416"/>
    <w:rsid w:val="0048239E"/>
    <w:rsid w:val="00487506"/>
    <w:rsid w:val="004910DA"/>
    <w:rsid w:val="00496E0D"/>
    <w:rsid w:val="004A6700"/>
    <w:rsid w:val="004B2960"/>
    <w:rsid w:val="004B4919"/>
    <w:rsid w:val="004F04BB"/>
    <w:rsid w:val="004F136D"/>
    <w:rsid w:val="004F260E"/>
    <w:rsid w:val="004F46EF"/>
    <w:rsid w:val="0052485F"/>
    <w:rsid w:val="0053251B"/>
    <w:rsid w:val="00532FC7"/>
    <w:rsid w:val="005346AA"/>
    <w:rsid w:val="005428DE"/>
    <w:rsid w:val="005467E6"/>
    <w:rsid w:val="005519D4"/>
    <w:rsid w:val="00564662"/>
    <w:rsid w:val="00564E4B"/>
    <w:rsid w:val="0057053F"/>
    <w:rsid w:val="00573E1A"/>
    <w:rsid w:val="00580FDA"/>
    <w:rsid w:val="00581B59"/>
    <w:rsid w:val="0058735A"/>
    <w:rsid w:val="00587FC0"/>
    <w:rsid w:val="005B1A39"/>
    <w:rsid w:val="005C0152"/>
    <w:rsid w:val="005C062D"/>
    <w:rsid w:val="005C3141"/>
    <w:rsid w:val="005C442B"/>
    <w:rsid w:val="005C780C"/>
    <w:rsid w:val="005E09A6"/>
    <w:rsid w:val="005E38EE"/>
    <w:rsid w:val="005F3D37"/>
    <w:rsid w:val="005F4AA5"/>
    <w:rsid w:val="005F7D8F"/>
    <w:rsid w:val="006030C1"/>
    <w:rsid w:val="00613F8C"/>
    <w:rsid w:val="00622776"/>
    <w:rsid w:val="006235C9"/>
    <w:rsid w:val="00626151"/>
    <w:rsid w:val="00636E82"/>
    <w:rsid w:val="006543B8"/>
    <w:rsid w:val="00654957"/>
    <w:rsid w:val="00657194"/>
    <w:rsid w:val="00666406"/>
    <w:rsid w:val="00667251"/>
    <w:rsid w:val="00667606"/>
    <w:rsid w:val="00687E40"/>
    <w:rsid w:val="0069188D"/>
    <w:rsid w:val="00692A5C"/>
    <w:rsid w:val="00694D7E"/>
    <w:rsid w:val="00695B4D"/>
    <w:rsid w:val="006971C7"/>
    <w:rsid w:val="006A35EC"/>
    <w:rsid w:val="006A721B"/>
    <w:rsid w:val="006B1279"/>
    <w:rsid w:val="006B13EA"/>
    <w:rsid w:val="006B15A8"/>
    <w:rsid w:val="006B2807"/>
    <w:rsid w:val="006B33C0"/>
    <w:rsid w:val="006B46FF"/>
    <w:rsid w:val="006B7393"/>
    <w:rsid w:val="006C0667"/>
    <w:rsid w:val="006C5C02"/>
    <w:rsid w:val="006D07CD"/>
    <w:rsid w:val="006D4983"/>
    <w:rsid w:val="006D7F98"/>
    <w:rsid w:val="006E2FFD"/>
    <w:rsid w:val="006E50E2"/>
    <w:rsid w:val="007012C9"/>
    <w:rsid w:val="00704B39"/>
    <w:rsid w:val="0070582D"/>
    <w:rsid w:val="00710374"/>
    <w:rsid w:val="007165D6"/>
    <w:rsid w:val="007213FD"/>
    <w:rsid w:val="0073078A"/>
    <w:rsid w:val="007323CD"/>
    <w:rsid w:val="00735D25"/>
    <w:rsid w:val="00740FCB"/>
    <w:rsid w:val="00752515"/>
    <w:rsid w:val="00753A63"/>
    <w:rsid w:val="00753A98"/>
    <w:rsid w:val="0076242C"/>
    <w:rsid w:val="00767D8A"/>
    <w:rsid w:val="00770FBA"/>
    <w:rsid w:val="00774C4E"/>
    <w:rsid w:val="00784100"/>
    <w:rsid w:val="0078674B"/>
    <w:rsid w:val="00792466"/>
    <w:rsid w:val="007A2320"/>
    <w:rsid w:val="007A4172"/>
    <w:rsid w:val="007C1049"/>
    <w:rsid w:val="007C7FBB"/>
    <w:rsid w:val="007D3BB6"/>
    <w:rsid w:val="007E0444"/>
    <w:rsid w:val="007E0C06"/>
    <w:rsid w:val="007F021B"/>
    <w:rsid w:val="00810662"/>
    <w:rsid w:val="00810D7C"/>
    <w:rsid w:val="0081209B"/>
    <w:rsid w:val="008178DC"/>
    <w:rsid w:val="008239F0"/>
    <w:rsid w:val="0083176A"/>
    <w:rsid w:val="00832332"/>
    <w:rsid w:val="008328FD"/>
    <w:rsid w:val="00834B70"/>
    <w:rsid w:val="008368E2"/>
    <w:rsid w:val="00846698"/>
    <w:rsid w:val="00856BEF"/>
    <w:rsid w:val="00872ADE"/>
    <w:rsid w:val="008A476D"/>
    <w:rsid w:val="008A4E31"/>
    <w:rsid w:val="008B75A3"/>
    <w:rsid w:val="008C59B4"/>
    <w:rsid w:val="008D0B8C"/>
    <w:rsid w:val="008D27F5"/>
    <w:rsid w:val="008D45F6"/>
    <w:rsid w:val="008D49C6"/>
    <w:rsid w:val="008F589D"/>
    <w:rsid w:val="00901E11"/>
    <w:rsid w:val="009036FB"/>
    <w:rsid w:val="00903A67"/>
    <w:rsid w:val="00903AD9"/>
    <w:rsid w:val="0092261A"/>
    <w:rsid w:val="00925B42"/>
    <w:rsid w:val="00933390"/>
    <w:rsid w:val="00944EA5"/>
    <w:rsid w:val="00947BBA"/>
    <w:rsid w:val="009533ED"/>
    <w:rsid w:val="00971967"/>
    <w:rsid w:val="00971D84"/>
    <w:rsid w:val="009726CF"/>
    <w:rsid w:val="0098358B"/>
    <w:rsid w:val="00992184"/>
    <w:rsid w:val="009958FA"/>
    <w:rsid w:val="00997E0E"/>
    <w:rsid w:val="009D58A2"/>
    <w:rsid w:val="009E55EA"/>
    <w:rsid w:val="009E7E13"/>
    <w:rsid w:val="009F73FC"/>
    <w:rsid w:val="00A0070E"/>
    <w:rsid w:val="00A04855"/>
    <w:rsid w:val="00A16341"/>
    <w:rsid w:val="00A2084E"/>
    <w:rsid w:val="00A326E3"/>
    <w:rsid w:val="00A32B79"/>
    <w:rsid w:val="00A41B4F"/>
    <w:rsid w:val="00A45388"/>
    <w:rsid w:val="00A52DC0"/>
    <w:rsid w:val="00A574CF"/>
    <w:rsid w:val="00A818EF"/>
    <w:rsid w:val="00A84E12"/>
    <w:rsid w:val="00A921C6"/>
    <w:rsid w:val="00A9513F"/>
    <w:rsid w:val="00A95D80"/>
    <w:rsid w:val="00AA234D"/>
    <w:rsid w:val="00AA4EE2"/>
    <w:rsid w:val="00AB6AFB"/>
    <w:rsid w:val="00AC211F"/>
    <w:rsid w:val="00AC2251"/>
    <w:rsid w:val="00AD65E8"/>
    <w:rsid w:val="00AD7EC9"/>
    <w:rsid w:val="00AE308D"/>
    <w:rsid w:val="00AE437E"/>
    <w:rsid w:val="00AF056F"/>
    <w:rsid w:val="00AF335F"/>
    <w:rsid w:val="00AF3999"/>
    <w:rsid w:val="00AF4D88"/>
    <w:rsid w:val="00AF5ECE"/>
    <w:rsid w:val="00B04A34"/>
    <w:rsid w:val="00B11FA6"/>
    <w:rsid w:val="00B1369A"/>
    <w:rsid w:val="00B14783"/>
    <w:rsid w:val="00B14E11"/>
    <w:rsid w:val="00B1726D"/>
    <w:rsid w:val="00B30AE5"/>
    <w:rsid w:val="00B350B8"/>
    <w:rsid w:val="00B35AC7"/>
    <w:rsid w:val="00B40202"/>
    <w:rsid w:val="00B40231"/>
    <w:rsid w:val="00B527DE"/>
    <w:rsid w:val="00B63CE6"/>
    <w:rsid w:val="00B70ADB"/>
    <w:rsid w:val="00B71510"/>
    <w:rsid w:val="00B83D91"/>
    <w:rsid w:val="00B869E0"/>
    <w:rsid w:val="00B91627"/>
    <w:rsid w:val="00BA0C36"/>
    <w:rsid w:val="00BA4F42"/>
    <w:rsid w:val="00BB427F"/>
    <w:rsid w:val="00BC1C2F"/>
    <w:rsid w:val="00BC24BE"/>
    <w:rsid w:val="00BD3721"/>
    <w:rsid w:val="00BD5511"/>
    <w:rsid w:val="00BD78E1"/>
    <w:rsid w:val="00BD7E65"/>
    <w:rsid w:val="00BE0D61"/>
    <w:rsid w:val="00BE3AF7"/>
    <w:rsid w:val="00BF00B4"/>
    <w:rsid w:val="00C0550C"/>
    <w:rsid w:val="00C10394"/>
    <w:rsid w:val="00C106CE"/>
    <w:rsid w:val="00C17679"/>
    <w:rsid w:val="00C26D9D"/>
    <w:rsid w:val="00C31C00"/>
    <w:rsid w:val="00C31E6A"/>
    <w:rsid w:val="00C32FED"/>
    <w:rsid w:val="00C35C2A"/>
    <w:rsid w:val="00C40003"/>
    <w:rsid w:val="00C51C91"/>
    <w:rsid w:val="00C532D6"/>
    <w:rsid w:val="00C5552B"/>
    <w:rsid w:val="00C636F7"/>
    <w:rsid w:val="00C73592"/>
    <w:rsid w:val="00C74844"/>
    <w:rsid w:val="00C9201C"/>
    <w:rsid w:val="00C9391B"/>
    <w:rsid w:val="00CA2FF7"/>
    <w:rsid w:val="00CB00E6"/>
    <w:rsid w:val="00CB44BF"/>
    <w:rsid w:val="00CC64C4"/>
    <w:rsid w:val="00CE0A95"/>
    <w:rsid w:val="00CE0AB2"/>
    <w:rsid w:val="00CE60F3"/>
    <w:rsid w:val="00CE7E52"/>
    <w:rsid w:val="00D01173"/>
    <w:rsid w:val="00D02907"/>
    <w:rsid w:val="00D04B0B"/>
    <w:rsid w:val="00D07C77"/>
    <w:rsid w:val="00D15E36"/>
    <w:rsid w:val="00D22C4D"/>
    <w:rsid w:val="00D25CC8"/>
    <w:rsid w:val="00D26B10"/>
    <w:rsid w:val="00D33CC6"/>
    <w:rsid w:val="00D40389"/>
    <w:rsid w:val="00D432E4"/>
    <w:rsid w:val="00D47F0D"/>
    <w:rsid w:val="00D61224"/>
    <w:rsid w:val="00D65585"/>
    <w:rsid w:val="00D72322"/>
    <w:rsid w:val="00D7301C"/>
    <w:rsid w:val="00D75D8A"/>
    <w:rsid w:val="00D804E0"/>
    <w:rsid w:val="00D81359"/>
    <w:rsid w:val="00D82894"/>
    <w:rsid w:val="00D86545"/>
    <w:rsid w:val="00D867AE"/>
    <w:rsid w:val="00D86B31"/>
    <w:rsid w:val="00D90C08"/>
    <w:rsid w:val="00D951CE"/>
    <w:rsid w:val="00DA7FCE"/>
    <w:rsid w:val="00DB1E39"/>
    <w:rsid w:val="00DB594A"/>
    <w:rsid w:val="00DC3DBE"/>
    <w:rsid w:val="00DC4A48"/>
    <w:rsid w:val="00DC67D9"/>
    <w:rsid w:val="00DD03A1"/>
    <w:rsid w:val="00DD4A27"/>
    <w:rsid w:val="00DD72DF"/>
    <w:rsid w:val="00DF7947"/>
    <w:rsid w:val="00E132D3"/>
    <w:rsid w:val="00E15313"/>
    <w:rsid w:val="00E1638D"/>
    <w:rsid w:val="00E16595"/>
    <w:rsid w:val="00E215BD"/>
    <w:rsid w:val="00E3360E"/>
    <w:rsid w:val="00E42397"/>
    <w:rsid w:val="00E43EA5"/>
    <w:rsid w:val="00E441CD"/>
    <w:rsid w:val="00E55B30"/>
    <w:rsid w:val="00E7265D"/>
    <w:rsid w:val="00E73554"/>
    <w:rsid w:val="00E8043A"/>
    <w:rsid w:val="00E86AF4"/>
    <w:rsid w:val="00E87577"/>
    <w:rsid w:val="00EA1854"/>
    <w:rsid w:val="00EA2FD2"/>
    <w:rsid w:val="00EB1575"/>
    <w:rsid w:val="00EB3E0C"/>
    <w:rsid w:val="00EB6115"/>
    <w:rsid w:val="00EC1545"/>
    <w:rsid w:val="00ED161F"/>
    <w:rsid w:val="00EF107C"/>
    <w:rsid w:val="00EF3314"/>
    <w:rsid w:val="00F028A7"/>
    <w:rsid w:val="00F02C13"/>
    <w:rsid w:val="00F037C9"/>
    <w:rsid w:val="00F1090A"/>
    <w:rsid w:val="00F209E7"/>
    <w:rsid w:val="00F215C7"/>
    <w:rsid w:val="00F3081D"/>
    <w:rsid w:val="00F36790"/>
    <w:rsid w:val="00F403DA"/>
    <w:rsid w:val="00F4186A"/>
    <w:rsid w:val="00F45240"/>
    <w:rsid w:val="00F4698C"/>
    <w:rsid w:val="00F50B70"/>
    <w:rsid w:val="00F54580"/>
    <w:rsid w:val="00F65769"/>
    <w:rsid w:val="00F659F1"/>
    <w:rsid w:val="00F66AC9"/>
    <w:rsid w:val="00F86D97"/>
    <w:rsid w:val="00F8770B"/>
    <w:rsid w:val="00F95CEE"/>
    <w:rsid w:val="00F973CF"/>
    <w:rsid w:val="00FA2D67"/>
    <w:rsid w:val="00FB146C"/>
    <w:rsid w:val="00FB3657"/>
    <w:rsid w:val="00FC2430"/>
    <w:rsid w:val="00FC2C74"/>
    <w:rsid w:val="00FD0CEC"/>
    <w:rsid w:val="00FE0441"/>
    <w:rsid w:val="00FE09DD"/>
    <w:rsid w:val="00FE15DF"/>
    <w:rsid w:val="00FE6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78"/>
    <o:shapelayout v:ext="edit">
      <o:idmap v:ext="edit" data="2"/>
    </o:shapelayout>
  </w:shapeDefaults>
  <w:decimalSymbol w:val="."/>
  <w:listSeparator w:val=","/>
  <w14:docId w14:val="6EEE24F1"/>
  <w15:chartTrackingRefBased/>
  <w15:docId w15:val="{351D46AD-8C59-4D42-8360-A40414CF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line="252" w:lineRule="auto"/>
        <w:ind w:firstLine="202"/>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307"/>
    <w:rPr>
      <w:lang w:eastAsia="en-US"/>
    </w:rPr>
  </w:style>
  <w:style w:type="paragraph" w:styleId="Heading1">
    <w:name w:val="heading 1"/>
    <w:basedOn w:val="Normal"/>
    <w:next w:val="Normal"/>
    <w:link w:val="Heading1Char"/>
    <w:uiPriority w:val="2"/>
    <w:qFormat/>
    <w:rsid w:val="002B2307"/>
    <w:pPr>
      <w:keepNext/>
      <w:keepLines/>
      <w:numPr>
        <w:numId w:val="1"/>
      </w:numPr>
      <w:tabs>
        <w:tab w:val="left" w:pos="426"/>
      </w:tabs>
      <w:spacing w:before="520" w:after="260" w:line="300" w:lineRule="exact"/>
      <w:outlineLvl w:val="0"/>
    </w:pPr>
    <w:rPr>
      <w:rFonts w:ascii="Times New Roman" w:eastAsia="Times New Roman" w:hAnsi="Times New Roman" w:cs="Times New Roman"/>
      <w:b/>
      <w:caps/>
      <w:kern w:val="22"/>
      <w:sz w:val="26"/>
      <w:szCs w:val="20"/>
    </w:rPr>
  </w:style>
  <w:style w:type="paragraph" w:styleId="Heading2">
    <w:name w:val="heading 2"/>
    <w:basedOn w:val="Normal"/>
    <w:next w:val="Normal"/>
    <w:link w:val="Heading2Char"/>
    <w:uiPriority w:val="2"/>
    <w:qFormat/>
    <w:rsid w:val="002B2307"/>
    <w:pPr>
      <w:keepNext/>
      <w:keepLines/>
      <w:numPr>
        <w:ilvl w:val="1"/>
        <w:numId w:val="1"/>
      </w:numPr>
      <w:spacing w:before="260" w:after="260" w:line="300" w:lineRule="exact"/>
      <w:outlineLvl w:val="1"/>
    </w:pPr>
    <w:rPr>
      <w:rFonts w:ascii="Times New Roman" w:eastAsia="Times New Roman" w:hAnsi="Times New Roman" w:cs="Times New Roman"/>
      <w:b/>
      <w:sz w:val="26"/>
      <w:szCs w:val="20"/>
    </w:rPr>
  </w:style>
  <w:style w:type="paragraph" w:styleId="Heading3">
    <w:name w:val="heading 3"/>
    <w:basedOn w:val="Normal"/>
    <w:next w:val="Normal"/>
    <w:link w:val="Heading3Char"/>
    <w:uiPriority w:val="2"/>
    <w:qFormat/>
    <w:rsid w:val="002B2307"/>
    <w:pPr>
      <w:keepNext/>
      <w:keepLines/>
      <w:numPr>
        <w:ilvl w:val="2"/>
        <w:numId w:val="1"/>
      </w:numPr>
      <w:spacing w:before="260" w:after="260" w:line="220" w:lineRule="exact"/>
      <w:outlineLvl w:val="2"/>
    </w:pPr>
    <w:rPr>
      <w:rFonts w:ascii="Times New Roman" w:eastAsia="Times New Roman" w:hAnsi="Times New Roman" w:cs="Times New Roman"/>
      <w:b/>
      <w:kern w:val="22"/>
      <w:sz w:val="20"/>
      <w:szCs w:val="20"/>
    </w:rPr>
  </w:style>
  <w:style w:type="paragraph" w:styleId="Heading4">
    <w:name w:val="heading 4"/>
    <w:basedOn w:val="Normal"/>
    <w:next w:val="Normal"/>
    <w:link w:val="Heading4Char"/>
    <w:uiPriority w:val="2"/>
    <w:qFormat/>
    <w:rsid w:val="002B2307"/>
    <w:pPr>
      <w:keepNext/>
      <w:keepLines/>
      <w:numPr>
        <w:ilvl w:val="3"/>
        <w:numId w:val="1"/>
      </w:numPr>
      <w:spacing w:before="260" w:line="220" w:lineRule="exact"/>
      <w:outlineLvl w:val="3"/>
    </w:pPr>
    <w:rPr>
      <w:rFonts w:ascii="Times New Roman" w:eastAsia="Times New Roman" w:hAnsi="Times New Roman" w:cs="Times New Roman"/>
      <w:b/>
      <w:kern w:val="20"/>
      <w:sz w:val="20"/>
      <w:szCs w:val="20"/>
    </w:rPr>
  </w:style>
  <w:style w:type="paragraph" w:styleId="Heading5">
    <w:name w:val="heading 5"/>
    <w:basedOn w:val="Heading4"/>
    <w:next w:val="Normal"/>
    <w:link w:val="Heading5Char"/>
    <w:uiPriority w:val="2"/>
    <w:qFormat/>
    <w:rsid w:val="002B2307"/>
    <w:pPr>
      <w:numPr>
        <w:ilvl w:val="4"/>
      </w:numPr>
      <w:outlineLvl w:val="4"/>
    </w:pPr>
  </w:style>
  <w:style w:type="paragraph" w:styleId="Heading6">
    <w:name w:val="heading 6"/>
    <w:basedOn w:val="Heading4"/>
    <w:next w:val="Normal"/>
    <w:link w:val="Heading6Char"/>
    <w:uiPriority w:val="9"/>
    <w:qFormat/>
    <w:rsid w:val="002B2307"/>
    <w:pPr>
      <w:numPr>
        <w:ilvl w:val="5"/>
      </w:numPr>
      <w:outlineLvl w:val="5"/>
    </w:pPr>
  </w:style>
  <w:style w:type="paragraph" w:styleId="Heading7">
    <w:name w:val="heading 7"/>
    <w:basedOn w:val="Heading4"/>
    <w:next w:val="Normal"/>
    <w:link w:val="Heading7Char"/>
    <w:qFormat/>
    <w:rsid w:val="002B2307"/>
    <w:pPr>
      <w:numPr>
        <w:ilvl w:val="6"/>
      </w:numPr>
      <w:outlineLvl w:val="6"/>
    </w:pPr>
  </w:style>
  <w:style w:type="paragraph" w:styleId="Heading8">
    <w:name w:val="heading 8"/>
    <w:basedOn w:val="Heading4"/>
    <w:next w:val="Normal"/>
    <w:link w:val="Heading8Char"/>
    <w:uiPriority w:val="9"/>
    <w:qFormat/>
    <w:rsid w:val="002B2307"/>
    <w:pPr>
      <w:numPr>
        <w:ilvl w:val="7"/>
      </w:numPr>
      <w:outlineLvl w:val="7"/>
    </w:pPr>
  </w:style>
  <w:style w:type="paragraph" w:styleId="Heading9">
    <w:name w:val="heading 9"/>
    <w:basedOn w:val="Heading4"/>
    <w:next w:val="Normal"/>
    <w:link w:val="Heading9Char"/>
    <w:qFormat/>
    <w:rsid w:val="002B230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B2307"/>
    <w:rPr>
      <w:rFonts w:ascii="Times New Roman" w:eastAsia="Times New Roman" w:hAnsi="Times New Roman" w:cs="Times New Roman"/>
      <w:b/>
      <w:caps/>
      <w:kern w:val="22"/>
      <w:sz w:val="26"/>
      <w:szCs w:val="20"/>
      <w:lang w:eastAsia="en-US"/>
    </w:rPr>
  </w:style>
  <w:style w:type="character" w:customStyle="1" w:styleId="Heading2Char">
    <w:name w:val="Heading 2 Char"/>
    <w:basedOn w:val="DefaultParagraphFont"/>
    <w:link w:val="Heading2"/>
    <w:uiPriority w:val="2"/>
    <w:rsid w:val="002B2307"/>
    <w:rPr>
      <w:rFonts w:ascii="Times New Roman" w:eastAsia="Times New Roman" w:hAnsi="Times New Roman" w:cs="Times New Roman"/>
      <w:b/>
      <w:sz w:val="26"/>
      <w:szCs w:val="20"/>
      <w:lang w:eastAsia="en-US"/>
    </w:rPr>
  </w:style>
  <w:style w:type="character" w:customStyle="1" w:styleId="Heading3Char">
    <w:name w:val="Heading 3 Char"/>
    <w:basedOn w:val="DefaultParagraphFont"/>
    <w:link w:val="Heading3"/>
    <w:uiPriority w:val="2"/>
    <w:rsid w:val="002B2307"/>
    <w:rPr>
      <w:rFonts w:ascii="Times New Roman" w:eastAsia="Times New Roman" w:hAnsi="Times New Roman" w:cs="Times New Roman"/>
      <w:b/>
      <w:kern w:val="22"/>
      <w:sz w:val="20"/>
      <w:szCs w:val="20"/>
      <w:lang w:eastAsia="en-US"/>
    </w:rPr>
  </w:style>
  <w:style w:type="character" w:customStyle="1" w:styleId="Heading4Char">
    <w:name w:val="Heading 4 Char"/>
    <w:basedOn w:val="DefaultParagraphFont"/>
    <w:link w:val="Heading4"/>
    <w:uiPriority w:val="2"/>
    <w:rsid w:val="002B2307"/>
    <w:rPr>
      <w:rFonts w:ascii="Times New Roman" w:eastAsia="Times New Roman" w:hAnsi="Times New Roman" w:cs="Times New Roman"/>
      <w:b/>
      <w:kern w:val="20"/>
      <w:sz w:val="20"/>
      <w:szCs w:val="20"/>
      <w:lang w:eastAsia="en-US"/>
    </w:rPr>
  </w:style>
  <w:style w:type="character" w:customStyle="1" w:styleId="Heading5Char">
    <w:name w:val="Heading 5 Char"/>
    <w:basedOn w:val="DefaultParagraphFont"/>
    <w:link w:val="Heading5"/>
    <w:uiPriority w:val="2"/>
    <w:rsid w:val="002B2307"/>
    <w:rPr>
      <w:rFonts w:ascii="Times New Roman" w:eastAsia="Times New Roman" w:hAnsi="Times New Roman" w:cs="Times New Roman"/>
      <w:b/>
      <w:kern w:val="20"/>
      <w:sz w:val="20"/>
      <w:szCs w:val="20"/>
      <w:lang w:eastAsia="en-US"/>
    </w:rPr>
  </w:style>
  <w:style w:type="character" w:customStyle="1" w:styleId="Heading6Char">
    <w:name w:val="Heading 6 Char"/>
    <w:basedOn w:val="DefaultParagraphFont"/>
    <w:link w:val="Heading6"/>
    <w:uiPriority w:val="9"/>
    <w:rsid w:val="002B2307"/>
    <w:rPr>
      <w:rFonts w:ascii="Times New Roman" w:eastAsia="Times New Roman" w:hAnsi="Times New Roman" w:cs="Times New Roman"/>
      <w:b/>
      <w:kern w:val="20"/>
      <w:sz w:val="20"/>
      <w:szCs w:val="20"/>
      <w:lang w:eastAsia="en-US"/>
    </w:rPr>
  </w:style>
  <w:style w:type="character" w:customStyle="1" w:styleId="Heading7Char">
    <w:name w:val="Heading 7 Char"/>
    <w:basedOn w:val="DefaultParagraphFont"/>
    <w:link w:val="Heading7"/>
    <w:rsid w:val="002B2307"/>
    <w:rPr>
      <w:rFonts w:ascii="Times New Roman" w:eastAsia="Times New Roman" w:hAnsi="Times New Roman" w:cs="Times New Roman"/>
      <w:b/>
      <w:kern w:val="20"/>
      <w:sz w:val="20"/>
      <w:szCs w:val="20"/>
      <w:lang w:eastAsia="en-US"/>
    </w:rPr>
  </w:style>
  <w:style w:type="character" w:customStyle="1" w:styleId="Heading8Char">
    <w:name w:val="Heading 8 Char"/>
    <w:basedOn w:val="DefaultParagraphFont"/>
    <w:link w:val="Heading8"/>
    <w:uiPriority w:val="9"/>
    <w:rsid w:val="002B2307"/>
    <w:rPr>
      <w:rFonts w:ascii="Times New Roman" w:eastAsia="Times New Roman" w:hAnsi="Times New Roman" w:cs="Times New Roman"/>
      <w:b/>
      <w:kern w:val="20"/>
      <w:sz w:val="20"/>
      <w:szCs w:val="20"/>
      <w:lang w:eastAsia="en-US"/>
    </w:rPr>
  </w:style>
  <w:style w:type="character" w:customStyle="1" w:styleId="Heading9Char">
    <w:name w:val="Heading 9 Char"/>
    <w:basedOn w:val="DefaultParagraphFont"/>
    <w:link w:val="Heading9"/>
    <w:rsid w:val="002B2307"/>
    <w:rPr>
      <w:rFonts w:ascii="Times New Roman" w:eastAsia="Times New Roman" w:hAnsi="Times New Roman" w:cs="Times New Roman"/>
      <w:b/>
      <w:kern w:val="20"/>
      <w:sz w:val="20"/>
      <w:szCs w:val="20"/>
      <w:lang w:eastAsia="en-US"/>
    </w:rPr>
  </w:style>
  <w:style w:type="paragraph" w:customStyle="1" w:styleId="Affiliation">
    <w:name w:val="Affiliation"/>
    <w:next w:val="Normal"/>
    <w:rsid w:val="00971D84"/>
    <w:pPr>
      <w:spacing w:after="520" w:line="220" w:lineRule="exact"/>
    </w:pPr>
    <w:rPr>
      <w:rFonts w:ascii="Times New Roman" w:eastAsia="Times New Roman" w:hAnsi="Times New Roman" w:cs="Times New Roman"/>
      <w:i/>
      <w:noProof/>
      <w:sz w:val="18"/>
      <w:szCs w:val="20"/>
      <w:lang w:val="en-GB" w:eastAsia="en-US"/>
    </w:rPr>
  </w:style>
  <w:style w:type="table" w:styleId="TableGrid">
    <w:name w:val="Table Grid"/>
    <w:basedOn w:val="TableNormal"/>
    <w:uiPriority w:val="59"/>
    <w:rsid w:val="00971D84"/>
    <w:pPr>
      <w:spacing w:line="220" w:lineRule="exact"/>
      <w:ind w:firstLine="301"/>
    </w:pPr>
    <w:rPr>
      <w:rFonts w:ascii="Times New Roman" w:eastAsia="Times New Roman" w:hAnsi="Times New Roman"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971D84"/>
    <w:pPr>
      <w:spacing w:line="240" w:lineRule="auto"/>
    </w:pPr>
    <w:rPr>
      <w:i/>
      <w:iCs/>
      <w:color w:val="44546A" w:themeColor="text2"/>
      <w:sz w:val="18"/>
      <w:szCs w:val="18"/>
    </w:rPr>
  </w:style>
  <w:style w:type="table" w:styleId="PlainTable3">
    <w:name w:val="Plain Table 3"/>
    <w:basedOn w:val="TableNormal"/>
    <w:uiPriority w:val="43"/>
    <w:rsid w:val="00971D84"/>
    <w:pPr>
      <w:spacing w:line="240" w:lineRule="auto"/>
    </w:pPr>
    <w:rPr>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971D84"/>
    <w:pPr>
      <w:spacing w:line="220" w:lineRule="exact"/>
      <w:ind w:left="720" w:firstLine="301"/>
      <w:contextualSpacing/>
    </w:pPr>
    <w:rPr>
      <w:rFonts w:ascii="Times New Roman" w:eastAsia="Times New Roman" w:hAnsi="Times New Roman" w:cs="Times New Roman"/>
      <w:sz w:val="20"/>
      <w:szCs w:val="20"/>
    </w:rPr>
  </w:style>
  <w:style w:type="paragraph" w:customStyle="1" w:styleId="Author">
    <w:name w:val="Author"/>
    <w:rsid w:val="00971D84"/>
    <w:pPr>
      <w:spacing w:before="480" w:line="260" w:lineRule="exact"/>
    </w:pPr>
    <w:rPr>
      <w:rFonts w:ascii="Times New Roman" w:eastAsia="Times New Roman" w:hAnsi="Times New Roman" w:cs="Times New Roman"/>
      <w:noProof/>
      <w:szCs w:val="20"/>
      <w:lang w:val="en-GB" w:eastAsia="en-US"/>
    </w:rPr>
  </w:style>
  <w:style w:type="character" w:styleId="Hyperlink">
    <w:name w:val="Hyperlink"/>
    <w:uiPriority w:val="99"/>
    <w:rsid w:val="00971D84"/>
    <w:rPr>
      <w:color w:val="0000FF"/>
      <w:u w:val="single"/>
    </w:rPr>
  </w:style>
  <w:style w:type="paragraph" w:styleId="Title">
    <w:name w:val="Title"/>
    <w:basedOn w:val="Normal"/>
    <w:next w:val="Normal"/>
    <w:link w:val="TitleChar"/>
    <w:qFormat/>
    <w:rsid w:val="00971D84"/>
    <w:pPr>
      <w:spacing w:line="340" w:lineRule="exact"/>
      <w:jc w:val="center"/>
    </w:pPr>
    <w:rPr>
      <w:rFonts w:ascii="Times New Roman" w:eastAsia="Times New Roman" w:hAnsi="Times New Roman" w:cs="Times New Roman"/>
      <w:b/>
      <w:caps/>
      <w:noProof/>
      <w:sz w:val="30"/>
      <w:szCs w:val="20"/>
    </w:rPr>
  </w:style>
  <w:style w:type="character" w:customStyle="1" w:styleId="TitleChar">
    <w:name w:val="Title Char"/>
    <w:basedOn w:val="DefaultParagraphFont"/>
    <w:link w:val="Title"/>
    <w:rsid w:val="00971D84"/>
    <w:rPr>
      <w:rFonts w:ascii="Times New Roman" w:eastAsia="Times New Roman" w:hAnsi="Times New Roman" w:cs="Times New Roman"/>
      <w:b/>
      <w:caps/>
      <w:noProof/>
      <w:sz w:val="30"/>
      <w:szCs w:val="20"/>
      <w:lang w:eastAsia="en-US"/>
    </w:rPr>
  </w:style>
  <w:style w:type="paragraph" w:styleId="BalloonText">
    <w:name w:val="Balloon Text"/>
    <w:basedOn w:val="Normal"/>
    <w:link w:val="BalloonTextChar"/>
    <w:uiPriority w:val="99"/>
    <w:semiHidden/>
    <w:unhideWhenUsed/>
    <w:rsid w:val="00971D84"/>
    <w:pPr>
      <w:spacing w:line="240" w:lineRule="auto"/>
      <w:ind w:firstLine="301"/>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71D84"/>
    <w:rPr>
      <w:rFonts w:ascii="Tahoma" w:eastAsia="Times New Roman" w:hAnsi="Tahoma" w:cs="Tahoma"/>
      <w:sz w:val="16"/>
      <w:szCs w:val="16"/>
      <w:lang w:eastAsia="en-US"/>
    </w:rPr>
  </w:style>
  <w:style w:type="paragraph" w:styleId="Subtitle">
    <w:name w:val="Subtitle"/>
    <w:basedOn w:val="Normal"/>
    <w:next w:val="Author"/>
    <w:link w:val="SubtitleChar"/>
    <w:uiPriority w:val="99"/>
    <w:qFormat/>
    <w:rsid w:val="00971D84"/>
    <w:pPr>
      <w:spacing w:line="300" w:lineRule="exact"/>
    </w:pPr>
    <w:rPr>
      <w:rFonts w:ascii="Times New Roman" w:eastAsia="Times New Roman" w:hAnsi="Times New Roman" w:cs="Times New Roman"/>
      <w:i/>
      <w:noProof/>
      <w:sz w:val="26"/>
      <w:szCs w:val="20"/>
      <w:lang w:val="en-GB"/>
    </w:rPr>
  </w:style>
  <w:style w:type="character" w:customStyle="1" w:styleId="SubtitleChar">
    <w:name w:val="Subtitle Char"/>
    <w:basedOn w:val="DefaultParagraphFont"/>
    <w:link w:val="Subtitle"/>
    <w:uiPriority w:val="99"/>
    <w:rsid w:val="00971D84"/>
    <w:rPr>
      <w:rFonts w:ascii="Times New Roman" w:eastAsia="Times New Roman" w:hAnsi="Times New Roman" w:cs="Times New Roman"/>
      <w:i/>
      <w:noProof/>
      <w:sz w:val="26"/>
      <w:szCs w:val="20"/>
      <w:lang w:val="en-GB" w:eastAsia="en-US"/>
    </w:rPr>
  </w:style>
  <w:style w:type="paragraph" w:styleId="Header">
    <w:name w:val="header"/>
    <w:basedOn w:val="Normal"/>
    <w:link w:val="HeaderChar"/>
    <w:uiPriority w:val="99"/>
    <w:rsid w:val="00971D84"/>
    <w:pPr>
      <w:spacing w:line="220" w:lineRule="exact"/>
    </w:pPr>
    <w:rPr>
      <w:rFonts w:ascii="Times New Roman" w:eastAsia="Times New Roman" w:hAnsi="Times New Roman" w:cs="Times New Roman"/>
      <w:i/>
      <w:noProof/>
      <w:sz w:val="20"/>
      <w:szCs w:val="20"/>
      <w:lang w:val="en-GB"/>
    </w:rPr>
  </w:style>
  <w:style w:type="character" w:customStyle="1" w:styleId="HeaderChar">
    <w:name w:val="Header Char"/>
    <w:basedOn w:val="DefaultParagraphFont"/>
    <w:link w:val="Header"/>
    <w:uiPriority w:val="99"/>
    <w:rsid w:val="00971D84"/>
    <w:rPr>
      <w:rFonts w:ascii="Times New Roman" w:eastAsia="Times New Roman" w:hAnsi="Times New Roman" w:cs="Times New Roman"/>
      <w:i/>
      <w:noProof/>
      <w:sz w:val="20"/>
      <w:szCs w:val="20"/>
      <w:lang w:val="en-GB" w:eastAsia="en-US"/>
    </w:rPr>
  </w:style>
  <w:style w:type="paragraph" w:styleId="Footer">
    <w:name w:val="footer"/>
    <w:basedOn w:val="Normal"/>
    <w:link w:val="FooterChar"/>
    <w:uiPriority w:val="99"/>
    <w:rsid w:val="00971D84"/>
    <w:pPr>
      <w:spacing w:line="220" w:lineRule="exact"/>
      <w:ind w:firstLine="301"/>
      <w:jc w:val="center"/>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uiPriority w:val="99"/>
    <w:rsid w:val="00971D84"/>
    <w:rPr>
      <w:rFonts w:ascii="Times New Roman" w:eastAsia="Times New Roman" w:hAnsi="Times New Roman" w:cs="Times New Roman"/>
      <w:sz w:val="20"/>
      <w:szCs w:val="20"/>
      <w:lang w:val="en-GB" w:eastAsia="en-US"/>
    </w:rPr>
  </w:style>
  <w:style w:type="paragraph" w:customStyle="1" w:styleId="CN">
    <w:name w:val="CN"/>
    <w:basedOn w:val="ChapterNo"/>
    <w:rsid w:val="00971D84"/>
  </w:style>
  <w:style w:type="paragraph" w:customStyle="1" w:styleId="ChapterNo">
    <w:name w:val="ChapterNo"/>
    <w:basedOn w:val="Normal"/>
    <w:rsid w:val="00971D84"/>
    <w:pPr>
      <w:spacing w:before="1140" w:after="260" w:line="340" w:lineRule="exact"/>
    </w:pPr>
    <w:rPr>
      <w:rFonts w:ascii="Times New Roman" w:eastAsia="Times New Roman" w:hAnsi="Times New Roman" w:cs="Times New Roman"/>
      <w:noProof/>
      <w:sz w:val="30"/>
      <w:szCs w:val="20"/>
      <w:lang w:val="en-GB"/>
    </w:rPr>
  </w:style>
  <w:style w:type="character" w:customStyle="1" w:styleId="FootnoteTextChar">
    <w:name w:val="Footnote Text Char"/>
    <w:basedOn w:val="DefaultParagraphFont"/>
    <w:link w:val="FootnoteText"/>
    <w:uiPriority w:val="99"/>
    <w:semiHidden/>
    <w:rsid w:val="00971D84"/>
    <w:rPr>
      <w:rFonts w:ascii="Times New Roman" w:eastAsia="Times New Roman" w:hAnsi="Times New Roman" w:cs="Times New Roman"/>
      <w:sz w:val="18"/>
      <w:szCs w:val="20"/>
      <w:lang w:val="en-GB"/>
    </w:rPr>
  </w:style>
  <w:style w:type="paragraph" w:styleId="FootnoteText">
    <w:name w:val="footnote text"/>
    <w:basedOn w:val="small"/>
    <w:link w:val="FootnoteTextChar"/>
    <w:uiPriority w:val="99"/>
    <w:semiHidden/>
    <w:rsid w:val="00971D84"/>
    <w:pPr>
      <w:ind w:left="240" w:hanging="240"/>
    </w:pPr>
    <w:rPr>
      <w:lang w:eastAsia="zh-CN"/>
    </w:rPr>
  </w:style>
  <w:style w:type="character" w:customStyle="1" w:styleId="FootnoteTextChar1">
    <w:name w:val="Footnote Text Char1"/>
    <w:basedOn w:val="DefaultParagraphFont"/>
    <w:uiPriority w:val="99"/>
    <w:semiHidden/>
    <w:rsid w:val="00971D84"/>
    <w:rPr>
      <w:sz w:val="20"/>
      <w:szCs w:val="20"/>
      <w:lang w:eastAsia="en-US"/>
    </w:rPr>
  </w:style>
  <w:style w:type="character" w:customStyle="1" w:styleId="TextonotapieCar1">
    <w:name w:val="Texto nota pie Car1"/>
    <w:basedOn w:val="DefaultParagraphFont"/>
    <w:uiPriority w:val="99"/>
    <w:semiHidden/>
    <w:rsid w:val="00971D84"/>
    <w:rPr>
      <w:sz w:val="20"/>
      <w:szCs w:val="20"/>
    </w:rPr>
  </w:style>
  <w:style w:type="paragraph" w:customStyle="1" w:styleId="small">
    <w:name w:val="small"/>
    <w:basedOn w:val="Normal"/>
    <w:rsid w:val="00971D84"/>
    <w:pPr>
      <w:spacing w:line="220" w:lineRule="exact"/>
    </w:pPr>
    <w:rPr>
      <w:rFonts w:ascii="Times New Roman" w:eastAsia="Times New Roman" w:hAnsi="Times New Roman" w:cs="Times New Roman"/>
      <w:sz w:val="18"/>
      <w:szCs w:val="20"/>
      <w:lang w:val="en-GB"/>
    </w:rPr>
  </w:style>
  <w:style w:type="paragraph" w:customStyle="1" w:styleId="Abstract">
    <w:name w:val="Abstract"/>
    <w:aliases w:val="Author List,Keywords"/>
    <w:basedOn w:val="small"/>
    <w:uiPriority w:val="1"/>
    <w:qFormat/>
    <w:rsid w:val="00971D84"/>
    <w:pPr>
      <w:spacing w:after="260"/>
      <w:ind w:left="1100" w:hanging="1100"/>
      <w:jc w:val="left"/>
    </w:pPr>
  </w:style>
  <w:style w:type="paragraph" w:customStyle="1" w:styleId="HeadingMath">
    <w:name w:val="HeadingMath"/>
    <w:basedOn w:val="Normal"/>
    <w:next w:val="Normal"/>
    <w:rsid w:val="00971D84"/>
    <w:pPr>
      <w:keepNext/>
      <w:spacing w:before="260" w:line="220" w:lineRule="exact"/>
    </w:pPr>
    <w:rPr>
      <w:rFonts w:ascii="Times New Roman" w:eastAsia="Times New Roman" w:hAnsi="Times New Roman" w:cs="Times New Roman"/>
      <w:smallCaps/>
      <w:sz w:val="20"/>
      <w:szCs w:val="20"/>
      <w:lang w:val="en-GB"/>
    </w:rPr>
  </w:style>
  <w:style w:type="paragraph" w:customStyle="1" w:styleId="BlockQuote">
    <w:name w:val="BlockQuote"/>
    <w:basedOn w:val="Normal"/>
    <w:next w:val="Normal"/>
    <w:rsid w:val="00971D84"/>
    <w:pPr>
      <w:spacing w:before="120" w:after="140" w:line="220" w:lineRule="exact"/>
      <w:ind w:left="300"/>
    </w:pPr>
    <w:rPr>
      <w:rFonts w:ascii="Times New Roman" w:eastAsia="Times New Roman" w:hAnsi="Times New Roman" w:cs="Times New Roman"/>
      <w:sz w:val="20"/>
      <w:szCs w:val="20"/>
      <w:lang w:val="en-GB"/>
    </w:rPr>
  </w:style>
  <w:style w:type="paragraph" w:customStyle="1" w:styleId="LISTnum">
    <w:name w:val="LISTnum"/>
    <w:basedOn w:val="Normal"/>
    <w:rsid w:val="00971D84"/>
    <w:pPr>
      <w:spacing w:line="220" w:lineRule="exact"/>
      <w:ind w:left="300" w:hanging="300"/>
    </w:pPr>
    <w:rPr>
      <w:rFonts w:ascii="Times New Roman" w:eastAsia="Times New Roman" w:hAnsi="Times New Roman" w:cs="Times New Roman"/>
      <w:sz w:val="20"/>
      <w:szCs w:val="20"/>
      <w:lang w:val="en-GB"/>
    </w:rPr>
  </w:style>
  <w:style w:type="paragraph" w:customStyle="1" w:styleId="LISTalph">
    <w:name w:val="LISTalph"/>
    <w:basedOn w:val="Normal"/>
    <w:rsid w:val="00971D84"/>
    <w:pPr>
      <w:spacing w:line="220" w:lineRule="exact"/>
      <w:ind w:left="300" w:hanging="300"/>
    </w:pPr>
    <w:rPr>
      <w:rFonts w:ascii="Times New Roman" w:eastAsia="Times New Roman" w:hAnsi="Times New Roman" w:cs="Times New Roman"/>
      <w:sz w:val="20"/>
      <w:szCs w:val="20"/>
      <w:lang w:val="en-GB"/>
    </w:rPr>
  </w:style>
  <w:style w:type="paragraph" w:customStyle="1" w:styleId="LISTdash">
    <w:name w:val="LISTdash"/>
    <w:basedOn w:val="LISTalph"/>
    <w:rsid w:val="00971D84"/>
  </w:style>
  <w:style w:type="paragraph" w:customStyle="1" w:styleId="Motto">
    <w:name w:val="Motto"/>
    <w:basedOn w:val="small"/>
    <w:next w:val="Heading1"/>
    <w:rsid w:val="00971D84"/>
    <w:pPr>
      <w:spacing w:before="360" w:after="360"/>
      <w:ind w:left="1559"/>
      <w:jc w:val="right"/>
    </w:pPr>
  </w:style>
  <w:style w:type="paragraph" w:customStyle="1" w:styleId="Figure">
    <w:name w:val="Figure"/>
    <w:basedOn w:val="Normal"/>
    <w:next w:val="Caption"/>
    <w:rsid w:val="00971D84"/>
    <w:pPr>
      <w:keepNext/>
      <w:spacing w:before="260" w:after="260" w:line="240" w:lineRule="auto"/>
      <w:jc w:val="center"/>
    </w:pPr>
    <w:rPr>
      <w:rFonts w:ascii="Times New Roman" w:eastAsia="Times New Roman" w:hAnsi="Times New Roman" w:cs="Times New Roman"/>
      <w:sz w:val="20"/>
      <w:szCs w:val="20"/>
      <w:lang w:val="en-GB"/>
    </w:rPr>
  </w:style>
  <w:style w:type="paragraph" w:customStyle="1" w:styleId="Table">
    <w:name w:val="Table"/>
    <w:basedOn w:val="small"/>
    <w:rsid w:val="00971D84"/>
    <w:pPr>
      <w:jc w:val="left"/>
    </w:pPr>
  </w:style>
  <w:style w:type="paragraph" w:customStyle="1" w:styleId="Equation">
    <w:name w:val="Equation"/>
    <w:basedOn w:val="Normal"/>
    <w:next w:val="Normal"/>
    <w:rsid w:val="00971D84"/>
    <w:pPr>
      <w:tabs>
        <w:tab w:val="right" w:pos="4253"/>
      </w:tabs>
      <w:spacing w:before="260" w:after="260" w:line="240" w:lineRule="auto"/>
      <w:ind w:left="360"/>
    </w:pPr>
    <w:rPr>
      <w:rFonts w:ascii="Times New Roman" w:eastAsia="Times New Roman" w:hAnsi="Times New Roman" w:cs="Times New Roman"/>
      <w:sz w:val="20"/>
      <w:szCs w:val="20"/>
      <w:lang w:val="en-GB"/>
    </w:rPr>
  </w:style>
  <w:style w:type="paragraph" w:customStyle="1" w:styleId="HeadingOther">
    <w:name w:val="HeadingOther"/>
    <w:basedOn w:val="Heading1"/>
    <w:next w:val="Normal"/>
    <w:rsid w:val="00971D84"/>
    <w:pPr>
      <w:numPr>
        <w:numId w:val="0"/>
      </w:numPr>
      <w:ind w:left="900" w:hanging="900"/>
      <w:outlineLvl w:val="9"/>
    </w:pPr>
    <w:rPr>
      <w:lang w:val="en-GB"/>
    </w:rPr>
  </w:style>
  <w:style w:type="paragraph" w:customStyle="1" w:styleId="Appendix">
    <w:name w:val="Appendix"/>
    <w:basedOn w:val="small"/>
    <w:rsid w:val="00971D84"/>
    <w:pPr>
      <w:ind w:firstLine="240"/>
    </w:pPr>
  </w:style>
  <w:style w:type="paragraph" w:customStyle="1" w:styleId="Notes">
    <w:name w:val="Notes"/>
    <w:basedOn w:val="small"/>
    <w:rsid w:val="00971D84"/>
    <w:pPr>
      <w:ind w:left="240" w:hanging="240"/>
    </w:pPr>
  </w:style>
  <w:style w:type="character" w:customStyle="1" w:styleId="EndnoteTextChar">
    <w:name w:val="Endnote Text Char"/>
    <w:basedOn w:val="DefaultParagraphFont"/>
    <w:link w:val="EndnoteText"/>
    <w:uiPriority w:val="99"/>
    <w:semiHidden/>
    <w:rsid w:val="00971D84"/>
    <w:rPr>
      <w:rFonts w:ascii="Times New Roman" w:eastAsia="Times New Roman" w:hAnsi="Times New Roman" w:cs="Times New Roman"/>
      <w:sz w:val="18"/>
      <w:szCs w:val="20"/>
      <w:lang w:val="en-GB"/>
    </w:rPr>
  </w:style>
  <w:style w:type="paragraph" w:styleId="EndnoteText">
    <w:name w:val="endnote text"/>
    <w:basedOn w:val="small"/>
    <w:link w:val="EndnoteTextChar"/>
    <w:uiPriority w:val="99"/>
    <w:semiHidden/>
    <w:rsid w:val="00971D84"/>
    <w:pPr>
      <w:ind w:left="240" w:hanging="240"/>
    </w:pPr>
    <w:rPr>
      <w:lang w:eastAsia="zh-CN"/>
    </w:rPr>
  </w:style>
  <w:style w:type="character" w:customStyle="1" w:styleId="EndnoteTextChar1">
    <w:name w:val="Endnote Text Char1"/>
    <w:basedOn w:val="DefaultParagraphFont"/>
    <w:uiPriority w:val="99"/>
    <w:semiHidden/>
    <w:rsid w:val="00971D84"/>
    <w:rPr>
      <w:sz w:val="20"/>
      <w:szCs w:val="20"/>
      <w:lang w:eastAsia="en-US"/>
    </w:rPr>
  </w:style>
  <w:style w:type="character" w:customStyle="1" w:styleId="TextonotaalfinalCar1">
    <w:name w:val="Texto nota al final Car1"/>
    <w:basedOn w:val="DefaultParagraphFont"/>
    <w:uiPriority w:val="99"/>
    <w:semiHidden/>
    <w:rsid w:val="00971D84"/>
    <w:rPr>
      <w:sz w:val="20"/>
      <w:szCs w:val="20"/>
    </w:rPr>
  </w:style>
  <w:style w:type="paragraph" w:customStyle="1" w:styleId="References">
    <w:name w:val="References"/>
    <w:basedOn w:val="small"/>
    <w:rsid w:val="00971D84"/>
    <w:pPr>
      <w:ind w:left="240" w:hanging="240"/>
      <w:jc w:val="left"/>
    </w:pPr>
  </w:style>
  <w:style w:type="character" w:customStyle="1" w:styleId="MacroTextChar">
    <w:name w:val="Macro Text Char"/>
    <w:basedOn w:val="DefaultParagraphFont"/>
    <w:link w:val="MacroText"/>
    <w:semiHidden/>
    <w:rsid w:val="00971D84"/>
    <w:rPr>
      <w:rFonts w:ascii="Courier New" w:eastAsia="Times New Roman" w:hAnsi="Courier New" w:cs="Times New Roman"/>
      <w:sz w:val="18"/>
      <w:szCs w:val="20"/>
      <w:lang w:val="en-GB"/>
    </w:rPr>
  </w:style>
  <w:style w:type="paragraph" w:styleId="MacroText">
    <w:name w:val="macro"/>
    <w:link w:val="MacroTextChar"/>
    <w:semiHidden/>
    <w:rsid w:val="00971D84"/>
    <w:pPr>
      <w:widowControl w:val="0"/>
      <w:tabs>
        <w:tab w:val="left" w:pos="480"/>
        <w:tab w:val="left" w:pos="960"/>
        <w:tab w:val="left" w:pos="1440"/>
        <w:tab w:val="left" w:pos="1920"/>
        <w:tab w:val="left" w:pos="2400"/>
        <w:tab w:val="left" w:pos="2880"/>
        <w:tab w:val="left" w:pos="3360"/>
        <w:tab w:val="left" w:pos="3840"/>
        <w:tab w:val="left" w:pos="4320"/>
      </w:tabs>
      <w:spacing w:line="240" w:lineRule="exact"/>
    </w:pPr>
    <w:rPr>
      <w:rFonts w:ascii="Courier New" w:eastAsia="Times New Roman" w:hAnsi="Courier New" w:cs="Times New Roman"/>
      <w:sz w:val="18"/>
      <w:szCs w:val="20"/>
      <w:lang w:val="en-GB"/>
    </w:rPr>
  </w:style>
  <w:style w:type="character" w:customStyle="1" w:styleId="MacroTextChar1">
    <w:name w:val="Macro Text Char1"/>
    <w:basedOn w:val="DefaultParagraphFont"/>
    <w:uiPriority w:val="99"/>
    <w:semiHidden/>
    <w:rsid w:val="00971D84"/>
    <w:rPr>
      <w:rFonts w:ascii="Consolas" w:hAnsi="Consolas"/>
      <w:sz w:val="20"/>
      <w:szCs w:val="20"/>
      <w:lang w:eastAsia="en-US"/>
    </w:rPr>
  </w:style>
  <w:style w:type="character" w:customStyle="1" w:styleId="TextomacroCar1">
    <w:name w:val="Texto macro Car1"/>
    <w:basedOn w:val="DefaultParagraphFont"/>
    <w:uiPriority w:val="99"/>
    <w:semiHidden/>
    <w:rsid w:val="00971D84"/>
    <w:rPr>
      <w:rFonts w:ascii="Consolas" w:hAnsi="Consolas"/>
      <w:sz w:val="20"/>
      <w:szCs w:val="20"/>
    </w:rPr>
  </w:style>
  <w:style w:type="character" w:customStyle="1" w:styleId="capLabel">
    <w:name w:val="capLabel"/>
    <w:rsid w:val="00971D84"/>
    <w:rPr>
      <w:i/>
      <w:vertAlign w:val="baseline"/>
    </w:rPr>
  </w:style>
  <w:style w:type="paragraph" w:styleId="BodyTextIndent">
    <w:name w:val="Body Text Indent"/>
    <w:basedOn w:val="Normal"/>
    <w:link w:val="BodyTextIndentChar"/>
    <w:rsid w:val="00971D84"/>
    <w:pPr>
      <w:spacing w:line="220" w:lineRule="exact"/>
      <w:ind w:firstLine="284"/>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971D84"/>
    <w:rPr>
      <w:rFonts w:ascii="Times New Roman" w:eastAsia="Times New Roman" w:hAnsi="Times New Roman" w:cs="Times New Roman"/>
      <w:sz w:val="20"/>
      <w:szCs w:val="20"/>
      <w:lang w:val="en-GB" w:eastAsia="en-US"/>
    </w:rPr>
  </w:style>
  <w:style w:type="paragraph" w:styleId="BodyTextIndent2">
    <w:name w:val="Body Text Indent 2"/>
    <w:basedOn w:val="Normal"/>
    <w:link w:val="BodyTextIndent2Char"/>
    <w:rsid w:val="00971D84"/>
    <w:pPr>
      <w:spacing w:line="220" w:lineRule="exact"/>
      <w:ind w:firstLine="301"/>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971D84"/>
    <w:rPr>
      <w:rFonts w:ascii="Times New Roman" w:eastAsia="Times New Roman" w:hAnsi="Times New Roman" w:cs="Times New Roman"/>
      <w:sz w:val="20"/>
      <w:szCs w:val="20"/>
      <w:lang w:val="en-GB" w:eastAsia="en-US"/>
    </w:rPr>
  </w:style>
  <w:style w:type="character" w:styleId="CommentReference">
    <w:name w:val="annotation reference"/>
    <w:basedOn w:val="DefaultParagraphFont"/>
    <w:uiPriority w:val="99"/>
    <w:rsid w:val="00971D84"/>
    <w:rPr>
      <w:sz w:val="16"/>
      <w:szCs w:val="16"/>
    </w:rPr>
  </w:style>
  <w:style w:type="paragraph" w:styleId="CommentText">
    <w:name w:val="annotation text"/>
    <w:basedOn w:val="Normal"/>
    <w:link w:val="CommentTextChar"/>
    <w:uiPriority w:val="99"/>
    <w:rsid w:val="00971D84"/>
    <w:pPr>
      <w:spacing w:line="240" w:lineRule="auto"/>
      <w:ind w:firstLine="301"/>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971D84"/>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rsid w:val="00971D84"/>
    <w:rPr>
      <w:b/>
      <w:bCs/>
    </w:rPr>
  </w:style>
  <w:style w:type="character" w:customStyle="1" w:styleId="CommentSubjectChar">
    <w:name w:val="Comment Subject Char"/>
    <w:basedOn w:val="CommentTextChar"/>
    <w:link w:val="CommentSubject"/>
    <w:uiPriority w:val="99"/>
    <w:rsid w:val="00971D84"/>
    <w:rPr>
      <w:rFonts w:ascii="Times New Roman" w:eastAsia="Times New Roman" w:hAnsi="Times New Roman" w:cs="Times New Roman"/>
      <w:b/>
      <w:bCs/>
      <w:sz w:val="20"/>
      <w:szCs w:val="20"/>
      <w:lang w:val="en-GB" w:eastAsia="en-US"/>
    </w:rPr>
  </w:style>
  <w:style w:type="paragraph" w:styleId="TOC1">
    <w:name w:val="toc 1"/>
    <w:basedOn w:val="Normal"/>
    <w:next w:val="Normal"/>
    <w:autoRedefine/>
    <w:uiPriority w:val="39"/>
    <w:unhideWhenUsed/>
    <w:qFormat/>
    <w:rsid w:val="00971D84"/>
    <w:pPr>
      <w:spacing w:after="100" w:line="220" w:lineRule="exact"/>
      <w:ind w:firstLine="301"/>
    </w:pPr>
    <w:rPr>
      <w:rFonts w:ascii="Times New Roman" w:eastAsia="Times New Roman" w:hAnsi="Times New Roman" w:cs="Times New Roman"/>
      <w:sz w:val="20"/>
      <w:szCs w:val="20"/>
      <w:lang w:val="en-GB"/>
    </w:rPr>
  </w:style>
  <w:style w:type="paragraph" w:styleId="TOC2">
    <w:name w:val="toc 2"/>
    <w:basedOn w:val="Normal"/>
    <w:next w:val="Normal"/>
    <w:autoRedefine/>
    <w:uiPriority w:val="39"/>
    <w:unhideWhenUsed/>
    <w:qFormat/>
    <w:rsid w:val="00971D84"/>
    <w:pPr>
      <w:spacing w:after="100" w:line="220" w:lineRule="exact"/>
      <w:ind w:left="200" w:firstLine="301"/>
    </w:pPr>
    <w:rPr>
      <w:rFonts w:ascii="Times New Roman" w:eastAsia="Times New Roman" w:hAnsi="Times New Roman" w:cs="Times New Roman"/>
      <w:sz w:val="20"/>
      <w:szCs w:val="20"/>
      <w:lang w:val="en-GB"/>
    </w:rPr>
  </w:style>
  <w:style w:type="character" w:customStyle="1" w:styleId="DocumentMapChar">
    <w:name w:val="Document Map Char"/>
    <w:basedOn w:val="DefaultParagraphFont"/>
    <w:link w:val="DocumentMap"/>
    <w:semiHidden/>
    <w:rsid w:val="00971D84"/>
    <w:rPr>
      <w:rFonts w:ascii="Tahoma" w:eastAsia="Times New Roman" w:hAnsi="Tahoma" w:cs="Tahoma"/>
      <w:sz w:val="16"/>
      <w:szCs w:val="16"/>
    </w:rPr>
  </w:style>
  <w:style w:type="paragraph" w:styleId="DocumentMap">
    <w:name w:val="Document Map"/>
    <w:basedOn w:val="Normal"/>
    <w:link w:val="DocumentMapChar"/>
    <w:semiHidden/>
    <w:unhideWhenUsed/>
    <w:rsid w:val="00971D84"/>
    <w:pPr>
      <w:spacing w:line="240" w:lineRule="auto"/>
      <w:ind w:firstLine="301"/>
    </w:pPr>
    <w:rPr>
      <w:rFonts w:ascii="Tahoma" w:eastAsia="Times New Roman" w:hAnsi="Tahoma" w:cs="Tahoma"/>
      <w:sz w:val="16"/>
      <w:szCs w:val="16"/>
      <w:lang w:eastAsia="zh-CN"/>
    </w:rPr>
  </w:style>
  <w:style w:type="character" w:customStyle="1" w:styleId="DocumentMapChar1">
    <w:name w:val="Document Map Char1"/>
    <w:basedOn w:val="DefaultParagraphFont"/>
    <w:semiHidden/>
    <w:rsid w:val="00971D84"/>
    <w:rPr>
      <w:rFonts w:ascii="Segoe UI" w:hAnsi="Segoe UI" w:cs="Segoe UI"/>
      <w:sz w:val="16"/>
      <w:szCs w:val="16"/>
      <w:lang w:eastAsia="en-US"/>
    </w:rPr>
  </w:style>
  <w:style w:type="character" w:customStyle="1" w:styleId="MapadeldocumentoCar1">
    <w:name w:val="Mapa del documento Car1"/>
    <w:basedOn w:val="DefaultParagraphFont"/>
    <w:uiPriority w:val="99"/>
    <w:semiHidden/>
    <w:rsid w:val="00971D84"/>
    <w:rPr>
      <w:rFonts w:ascii="Segoe UI" w:hAnsi="Segoe UI" w:cs="Segoe UI"/>
      <w:sz w:val="16"/>
      <w:szCs w:val="16"/>
    </w:rPr>
  </w:style>
  <w:style w:type="paragraph" w:customStyle="1" w:styleId="Default">
    <w:name w:val="Default"/>
    <w:rsid w:val="00971D84"/>
    <w:pPr>
      <w:autoSpaceDE w:val="0"/>
      <w:autoSpaceDN w:val="0"/>
      <w:adjustRightInd w:val="0"/>
      <w:spacing w:line="240" w:lineRule="auto"/>
    </w:pPr>
    <w:rPr>
      <w:rFonts w:ascii="Times New Roman" w:hAnsi="Times New Roman" w:cs="Times New Roman"/>
      <w:color w:val="000000"/>
      <w:sz w:val="24"/>
      <w:szCs w:val="24"/>
      <w:lang w:val="es-ES" w:eastAsia="en-US"/>
    </w:rPr>
  </w:style>
  <w:style w:type="character" w:customStyle="1" w:styleId="ClosingChar">
    <w:name w:val="Closing Char"/>
    <w:basedOn w:val="DefaultParagraphFont"/>
    <w:link w:val="Closing"/>
    <w:uiPriority w:val="99"/>
    <w:semiHidden/>
    <w:rsid w:val="00971D84"/>
    <w:rPr>
      <w:rFonts w:ascii="Times New Roman" w:eastAsia="Times New Roman" w:hAnsi="Times New Roman" w:cs="Times New Roman"/>
      <w:sz w:val="20"/>
      <w:szCs w:val="20"/>
    </w:rPr>
  </w:style>
  <w:style w:type="paragraph" w:styleId="Closing">
    <w:name w:val="Closing"/>
    <w:basedOn w:val="Normal"/>
    <w:link w:val="ClosingChar"/>
    <w:uiPriority w:val="99"/>
    <w:semiHidden/>
    <w:unhideWhenUsed/>
    <w:rsid w:val="00971D84"/>
    <w:pPr>
      <w:spacing w:line="240" w:lineRule="auto"/>
      <w:ind w:left="4252" w:firstLine="301"/>
    </w:pPr>
    <w:rPr>
      <w:rFonts w:ascii="Times New Roman" w:eastAsia="Times New Roman" w:hAnsi="Times New Roman" w:cs="Times New Roman"/>
      <w:sz w:val="20"/>
      <w:szCs w:val="20"/>
      <w:lang w:eastAsia="zh-CN"/>
    </w:rPr>
  </w:style>
  <w:style w:type="character" w:customStyle="1" w:styleId="ClosingChar1">
    <w:name w:val="Closing Char1"/>
    <w:basedOn w:val="DefaultParagraphFont"/>
    <w:uiPriority w:val="99"/>
    <w:semiHidden/>
    <w:rsid w:val="00971D84"/>
    <w:rPr>
      <w:lang w:eastAsia="en-US"/>
    </w:rPr>
  </w:style>
  <w:style w:type="character" w:customStyle="1" w:styleId="CierreCar1">
    <w:name w:val="Cierre Car1"/>
    <w:basedOn w:val="DefaultParagraphFont"/>
    <w:uiPriority w:val="99"/>
    <w:semiHidden/>
    <w:rsid w:val="00971D84"/>
  </w:style>
  <w:style w:type="paragraph" w:styleId="Quote">
    <w:name w:val="Quote"/>
    <w:basedOn w:val="Normal"/>
    <w:next w:val="Normal"/>
    <w:link w:val="QuoteChar"/>
    <w:uiPriority w:val="29"/>
    <w:qFormat/>
    <w:rsid w:val="00971D84"/>
    <w:pPr>
      <w:spacing w:before="200" w:after="160" w:line="220" w:lineRule="exact"/>
      <w:ind w:left="864" w:right="864" w:firstLine="301"/>
      <w:jc w:val="center"/>
    </w:pPr>
    <w:rPr>
      <w:rFonts w:ascii="Times New Roman" w:eastAsia="Times New Roman" w:hAnsi="Times New Roman" w:cs="Times New Roman"/>
      <w:i/>
      <w:iCs/>
      <w:color w:val="404040" w:themeColor="text1" w:themeTint="BF"/>
      <w:sz w:val="20"/>
      <w:szCs w:val="20"/>
    </w:rPr>
  </w:style>
  <w:style w:type="character" w:customStyle="1" w:styleId="QuoteChar">
    <w:name w:val="Quote Char"/>
    <w:basedOn w:val="DefaultParagraphFont"/>
    <w:link w:val="Quote"/>
    <w:uiPriority w:val="29"/>
    <w:rsid w:val="00971D84"/>
    <w:rPr>
      <w:rFonts w:ascii="Times New Roman" w:eastAsia="Times New Roman" w:hAnsi="Times New Roman" w:cs="Times New Roman"/>
      <w:i/>
      <w:iCs/>
      <w:color w:val="404040" w:themeColor="text1" w:themeTint="BF"/>
      <w:sz w:val="20"/>
      <w:szCs w:val="20"/>
      <w:lang w:eastAsia="en-US"/>
    </w:rPr>
  </w:style>
  <w:style w:type="paragraph" w:styleId="IntenseQuote">
    <w:name w:val="Intense Quote"/>
    <w:basedOn w:val="Normal"/>
    <w:next w:val="Normal"/>
    <w:link w:val="IntenseQuoteChar"/>
    <w:uiPriority w:val="30"/>
    <w:qFormat/>
    <w:rsid w:val="00971D84"/>
    <w:pPr>
      <w:pBdr>
        <w:top w:val="single" w:sz="4" w:space="10" w:color="4472C4" w:themeColor="accent1"/>
        <w:bottom w:val="single" w:sz="4" w:space="10" w:color="4472C4" w:themeColor="accent1"/>
      </w:pBdr>
      <w:spacing w:before="360" w:after="360" w:line="220" w:lineRule="exact"/>
      <w:ind w:left="864" w:right="864" w:firstLine="301"/>
      <w:jc w:val="center"/>
    </w:pPr>
    <w:rPr>
      <w:rFonts w:ascii="Times New Roman" w:eastAsia="Times New Roman" w:hAnsi="Times New Roman" w:cs="Times New Roman"/>
      <w:i/>
      <w:iCs/>
      <w:color w:val="4472C4" w:themeColor="accent1"/>
      <w:sz w:val="20"/>
      <w:szCs w:val="20"/>
    </w:rPr>
  </w:style>
  <w:style w:type="character" w:customStyle="1" w:styleId="IntenseQuoteChar">
    <w:name w:val="Intense Quote Char"/>
    <w:basedOn w:val="DefaultParagraphFont"/>
    <w:link w:val="IntenseQuote"/>
    <w:uiPriority w:val="30"/>
    <w:rsid w:val="00971D84"/>
    <w:rPr>
      <w:rFonts w:ascii="Times New Roman" w:eastAsia="Times New Roman" w:hAnsi="Times New Roman" w:cs="Times New Roman"/>
      <w:i/>
      <w:iCs/>
      <w:color w:val="4472C4" w:themeColor="accent1"/>
      <w:sz w:val="20"/>
      <w:szCs w:val="20"/>
      <w:lang w:eastAsia="en-US"/>
    </w:rPr>
  </w:style>
  <w:style w:type="character" w:customStyle="1" w:styleId="HTMLAddressChar">
    <w:name w:val="HTML Address Char"/>
    <w:basedOn w:val="DefaultParagraphFont"/>
    <w:link w:val="HTMLAddress"/>
    <w:uiPriority w:val="99"/>
    <w:semiHidden/>
    <w:rsid w:val="00971D84"/>
    <w:rPr>
      <w:rFonts w:ascii="Times New Roman" w:eastAsia="Times New Roman" w:hAnsi="Times New Roman" w:cs="Times New Roman"/>
      <w:i/>
      <w:iCs/>
      <w:sz w:val="20"/>
      <w:szCs w:val="20"/>
    </w:rPr>
  </w:style>
  <w:style w:type="paragraph" w:styleId="HTMLAddress">
    <w:name w:val="HTML Address"/>
    <w:basedOn w:val="Normal"/>
    <w:link w:val="HTMLAddressChar"/>
    <w:uiPriority w:val="99"/>
    <w:semiHidden/>
    <w:unhideWhenUsed/>
    <w:rsid w:val="00971D84"/>
    <w:pPr>
      <w:spacing w:line="240" w:lineRule="auto"/>
      <w:ind w:firstLine="301"/>
    </w:pPr>
    <w:rPr>
      <w:rFonts w:ascii="Times New Roman" w:eastAsia="Times New Roman" w:hAnsi="Times New Roman" w:cs="Times New Roman"/>
      <w:i/>
      <w:iCs/>
      <w:sz w:val="20"/>
      <w:szCs w:val="20"/>
      <w:lang w:eastAsia="zh-CN"/>
    </w:rPr>
  </w:style>
  <w:style w:type="character" w:customStyle="1" w:styleId="HTMLAddressChar1">
    <w:name w:val="HTML Address Char1"/>
    <w:basedOn w:val="DefaultParagraphFont"/>
    <w:uiPriority w:val="99"/>
    <w:semiHidden/>
    <w:rsid w:val="00971D84"/>
    <w:rPr>
      <w:i/>
      <w:iCs/>
      <w:lang w:eastAsia="en-US"/>
    </w:rPr>
  </w:style>
  <w:style w:type="character" w:customStyle="1" w:styleId="DireccinHTMLCar1">
    <w:name w:val="Dirección HTML Car1"/>
    <w:basedOn w:val="DefaultParagraphFont"/>
    <w:uiPriority w:val="99"/>
    <w:semiHidden/>
    <w:rsid w:val="00971D84"/>
    <w:rPr>
      <w:i/>
      <w:iCs/>
    </w:rPr>
  </w:style>
  <w:style w:type="paragraph" w:styleId="EnvelopeAddress">
    <w:name w:val="envelope address"/>
    <w:basedOn w:val="Normal"/>
    <w:uiPriority w:val="99"/>
    <w:semiHidden/>
    <w:unhideWhenUsed/>
    <w:rsid w:val="00971D84"/>
    <w:pPr>
      <w:framePr w:w="7920" w:h="1980" w:hRule="exact" w:hSpace="141" w:wrap="auto" w:hAnchor="page" w:xAlign="center" w:yAlign="bottom"/>
      <w:spacing w:line="240" w:lineRule="auto"/>
      <w:ind w:left="2880" w:firstLine="301"/>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1D84"/>
    <w:rPr>
      <w:rFonts w:asciiTheme="majorHAnsi" w:eastAsiaTheme="majorEastAsia" w:hAnsiTheme="majorHAnsi" w:cstheme="majorBidi"/>
      <w:sz w:val="24"/>
      <w:szCs w:val="24"/>
      <w:shd w:val="pct20" w:color="auto" w:fill="auto"/>
    </w:rPr>
  </w:style>
  <w:style w:type="paragraph" w:styleId="MessageHeader">
    <w:name w:val="Message Header"/>
    <w:basedOn w:val="Normal"/>
    <w:link w:val="MessageHeaderChar"/>
    <w:uiPriority w:val="99"/>
    <w:semiHidden/>
    <w:unhideWhenUsed/>
    <w:rsid w:val="00971D8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lang w:eastAsia="zh-CN"/>
    </w:rPr>
  </w:style>
  <w:style w:type="character" w:customStyle="1" w:styleId="MessageHeaderChar1">
    <w:name w:val="Message Header Char1"/>
    <w:basedOn w:val="DefaultParagraphFont"/>
    <w:uiPriority w:val="99"/>
    <w:semiHidden/>
    <w:rsid w:val="00971D84"/>
    <w:rPr>
      <w:rFonts w:asciiTheme="majorHAnsi" w:eastAsiaTheme="majorEastAsia" w:hAnsiTheme="majorHAnsi" w:cstheme="majorBidi"/>
      <w:sz w:val="24"/>
      <w:szCs w:val="24"/>
      <w:shd w:val="pct20" w:color="auto" w:fill="auto"/>
      <w:lang w:eastAsia="en-US"/>
    </w:rPr>
  </w:style>
  <w:style w:type="character" w:customStyle="1" w:styleId="EncabezadodemensajeCar1">
    <w:name w:val="Encabezado de mensaje Car1"/>
    <w:basedOn w:val="DefaultParagraphFont"/>
    <w:uiPriority w:val="99"/>
    <w:semiHidden/>
    <w:rsid w:val="00971D84"/>
    <w:rPr>
      <w:rFonts w:asciiTheme="majorHAnsi" w:eastAsiaTheme="majorEastAsia" w:hAnsiTheme="majorHAnsi" w:cstheme="majorBidi"/>
      <w:sz w:val="24"/>
      <w:szCs w:val="24"/>
      <w:shd w:val="pct20" w:color="auto" w:fill="auto"/>
    </w:rPr>
  </w:style>
  <w:style w:type="character" w:customStyle="1" w:styleId="NoteHeadingChar">
    <w:name w:val="Note Heading Char"/>
    <w:basedOn w:val="DefaultParagraphFont"/>
    <w:link w:val="NoteHeading"/>
    <w:uiPriority w:val="99"/>
    <w:semiHidden/>
    <w:rsid w:val="00971D84"/>
    <w:rPr>
      <w:rFonts w:ascii="Times New Roman" w:eastAsia="Times New Roman" w:hAnsi="Times New Roman" w:cs="Times New Roman"/>
      <w:sz w:val="20"/>
      <w:szCs w:val="20"/>
    </w:rPr>
  </w:style>
  <w:style w:type="paragraph" w:styleId="NoteHeading">
    <w:name w:val="Note Heading"/>
    <w:basedOn w:val="Normal"/>
    <w:next w:val="Normal"/>
    <w:link w:val="NoteHeadingChar"/>
    <w:uiPriority w:val="99"/>
    <w:semiHidden/>
    <w:unhideWhenUsed/>
    <w:rsid w:val="00971D84"/>
    <w:pPr>
      <w:spacing w:line="240" w:lineRule="auto"/>
      <w:ind w:firstLine="301"/>
    </w:pPr>
    <w:rPr>
      <w:rFonts w:ascii="Times New Roman" w:eastAsia="Times New Roman" w:hAnsi="Times New Roman" w:cs="Times New Roman"/>
      <w:sz w:val="20"/>
      <w:szCs w:val="20"/>
      <w:lang w:eastAsia="zh-CN"/>
    </w:rPr>
  </w:style>
  <w:style w:type="character" w:customStyle="1" w:styleId="NoteHeadingChar1">
    <w:name w:val="Note Heading Char1"/>
    <w:basedOn w:val="DefaultParagraphFont"/>
    <w:uiPriority w:val="99"/>
    <w:semiHidden/>
    <w:rsid w:val="00971D84"/>
    <w:rPr>
      <w:lang w:eastAsia="en-US"/>
    </w:rPr>
  </w:style>
  <w:style w:type="character" w:customStyle="1" w:styleId="EncabezadodenotaCar1">
    <w:name w:val="Encabezado de nota Car1"/>
    <w:basedOn w:val="DefaultParagraphFont"/>
    <w:uiPriority w:val="99"/>
    <w:semiHidden/>
    <w:rsid w:val="00971D84"/>
  </w:style>
  <w:style w:type="character" w:customStyle="1" w:styleId="DateChar">
    <w:name w:val="Date Char"/>
    <w:basedOn w:val="DefaultParagraphFont"/>
    <w:link w:val="Date"/>
    <w:uiPriority w:val="99"/>
    <w:semiHidden/>
    <w:rsid w:val="00971D84"/>
    <w:rPr>
      <w:rFonts w:ascii="Times New Roman" w:eastAsia="Times New Roman" w:hAnsi="Times New Roman" w:cs="Times New Roman"/>
      <w:sz w:val="20"/>
      <w:szCs w:val="20"/>
    </w:rPr>
  </w:style>
  <w:style w:type="paragraph" w:styleId="Date">
    <w:name w:val="Date"/>
    <w:basedOn w:val="Normal"/>
    <w:next w:val="Normal"/>
    <w:link w:val="DateChar"/>
    <w:uiPriority w:val="99"/>
    <w:semiHidden/>
    <w:unhideWhenUsed/>
    <w:rsid w:val="00971D84"/>
    <w:pPr>
      <w:spacing w:line="220" w:lineRule="exact"/>
      <w:ind w:firstLine="301"/>
    </w:pPr>
    <w:rPr>
      <w:rFonts w:ascii="Times New Roman" w:eastAsia="Times New Roman" w:hAnsi="Times New Roman" w:cs="Times New Roman"/>
      <w:sz w:val="20"/>
      <w:szCs w:val="20"/>
      <w:lang w:eastAsia="zh-CN"/>
    </w:rPr>
  </w:style>
  <w:style w:type="character" w:customStyle="1" w:styleId="DateChar1">
    <w:name w:val="Date Char1"/>
    <w:basedOn w:val="DefaultParagraphFont"/>
    <w:uiPriority w:val="99"/>
    <w:semiHidden/>
    <w:rsid w:val="00971D84"/>
    <w:rPr>
      <w:lang w:eastAsia="en-US"/>
    </w:rPr>
  </w:style>
  <w:style w:type="character" w:customStyle="1" w:styleId="FechaCar1">
    <w:name w:val="Fecha Car1"/>
    <w:basedOn w:val="DefaultParagraphFont"/>
    <w:uiPriority w:val="99"/>
    <w:semiHidden/>
    <w:rsid w:val="00971D84"/>
  </w:style>
  <w:style w:type="character" w:customStyle="1" w:styleId="SignatureChar">
    <w:name w:val="Signature Char"/>
    <w:basedOn w:val="DefaultParagraphFont"/>
    <w:link w:val="Signature"/>
    <w:uiPriority w:val="99"/>
    <w:semiHidden/>
    <w:rsid w:val="00971D84"/>
    <w:rPr>
      <w:rFonts w:ascii="Times New Roman" w:eastAsia="Times New Roman" w:hAnsi="Times New Roman" w:cs="Times New Roman"/>
      <w:sz w:val="20"/>
      <w:szCs w:val="20"/>
    </w:rPr>
  </w:style>
  <w:style w:type="paragraph" w:styleId="Signature">
    <w:name w:val="Signature"/>
    <w:basedOn w:val="Normal"/>
    <w:link w:val="SignatureChar"/>
    <w:uiPriority w:val="99"/>
    <w:semiHidden/>
    <w:unhideWhenUsed/>
    <w:rsid w:val="00971D84"/>
    <w:pPr>
      <w:spacing w:line="240" w:lineRule="auto"/>
      <w:ind w:left="4252" w:firstLine="301"/>
    </w:pPr>
    <w:rPr>
      <w:rFonts w:ascii="Times New Roman" w:eastAsia="Times New Roman" w:hAnsi="Times New Roman" w:cs="Times New Roman"/>
      <w:sz w:val="20"/>
      <w:szCs w:val="20"/>
      <w:lang w:eastAsia="zh-CN"/>
    </w:rPr>
  </w:style>
  <w:style w:type="character" w:customStyle="1" w:styleId="SignatureChar1">
    <w:name w:val="Signature Char1"/>
    <w:basedOn w:val="DefaultParagraphFont"/>
    <w:uiPriority w:val="99"/>
    <w:semiHidden/>
    <w:rsid w:val="00971D84"/>
    <w:rPr>
      <w:lang w:eastAsia="en-US"/>
    </w:rPr>
  </w:style>
  <w:style w:type="character" w:customStyle="1" w:styleId="FirmaCar1">
    <w:name w:val="Firma Car1"/>
    <w:basedOn w:val="DefaultParagraphFont"/>
    <w:uiPriority w:val="99"/>
    <w:semiHidden/>
    <w:rsid w:val="00971D84"/>
  </w:style>
  <w:style w:type="character" w:customStyle="1" w:styleId="E-mailSignatureChar">
    <w:name w:val="E-mail Signature Char"/>
    <w:basedOn w:val="DefaultParagraphFont"/>
    <w:link w:val="E-mailSignature"/>
    <w:uiPriority w:val="99"/>
    <w:semiHidden/>
    <w:rsid w:val="00971D84"/>
    <w:rPr>
      <w:rFonts w:ascii="Times New Roman" w:eastAsia="Times New Roman" w:hAnsi="Times New Roman" w:cs="Times New Roman"/>
      <w:sz w:val="20"/>
      <w:szCs w:val="20"/>
    </w:rPr>
  </w:style>
  <w:style w:type="paragraph" w:styleId="E-mailSignature">
    <w:name w:val="E-mail Signature"/>
    <w:basedOn w:val="Normal"/>
    <w:link w:val="E-mailSignatureChar"/>
    <w:uiPriority w:val="99"/>
    <w:semiHidden/>
    <w:unhideWhenUsed/>
    <w:rsid w:val="00971D84"/>
    <w:pPr>
      <w:spacing w:line="240" w:lineRule="auto"/>
      <w:ind w:firstLine="301"/>
    </w:pPr>
    <w:rPr>
      <w:rFonts w:ascii="Times New Roman" w:eastAsia="Times New Roman" w:hAnsi="Times New Roman" w:cs="Times New Roman"/>
      <w:sz w:val="20"/>
      <w:szCs w:val="20"/>
      <w:lang w:eastAsia="zh-CN"/>
    </w:rPr>
  </w:style>
  <w:style w:type="character" w:customStyle="1" w:styleId="E-mailSignatureChar1">
    <w:name w:val="E-mail Signature Char1"/>
    <w:basedOn w:val="DefaultParagraphFont"/>
    <w:uiPriority w:val="99"/>
    <w:semiHidden/>
    <w:rsid w:val="00971D84"/>
    <w:rPr>
      <w:lang w:eastAsia="en-US"/>
    </w:rPr>
  </w:style>
  <w:style w:type="character" w:customStyle="1" w:styleId="FirmadecorreoelectrnicoCar1">
    <w:name w:val="Firma de correo electrónico Car1"/>
    <w:basedOn w:val="DefaultParagraphFont"/>
    <w:uiPriority w:val="99"/>
    <w:semiHidden/>
    <w:rsid w:val="00971D84"/>
  </w:style>
  <w:style w:type="character" w:customStyle="1" w:styleId="HTMLPreformattedChar">
    <w:name w:val="HTML Preformatted Char"/>
    <w:basedOn w:val="DefaultParagraphFont"/>
    <w:link w:val="HTMLPreformatted"/>
    <w:uiPriority w:val="99"/>
    <w:semiHidden/>
    <w:rsid w:val="00971D84"/>
    <w:rPr>
      <w:rFonts w:ascii="Consolas" w:eastAsia="Times New Roman" w:hAnsi="Consolas" w:cs="Times New Roman"/>
      <w:sz w:val="20"/>
      <w:szCs w:val="20"/>
    </w:rPr>
  </w:style>
  <w:style w:type="paragraph" w:styleId="HTMLPreformatted">
    <w:name w:val="HTML Preformatted"/>
    <w:basedOn w:val="Normal"/>
    <w:link w:val="HTMLPreformattedChar"/>
    <w:uiPriority w:val="99"/>
    <w:semiHidden/>
    <w:unhideWhenUsed/>
    <w:rsid w:val="00971D84"/>
    <w:pPr>
      <w:spacing w:line="240" w:lineRule="auto"/>
      <w:ind w:firstLine="301"/>
    </w:pPr>
    <w:rPr>
      <w:rFonts w:ascii="Consolas" w:eastAsia="Times New Roman" w:hAnsi="Consolas" w:cs="Times New Roman"/>
      <w:sz w:val="20"/>
      <w:szCs w:val="20"/>
      <w:lang w:eastAsia="zh-CN"/>
    </w:rPr>
  </w:style>
  <w:style w:type="character" w:customStyle="1" w:styleId="HTMLPreformattedChar1">
    <w:name w:val="HTML Preformatted Char1"/>
    <w:basedOn w:val="DefaultParagraphFont"/>
    <w:uiPriority w:val="99"/>
    <w:semiHidden/>
    <w:rsid w:val="00971D84"/>
    <w:rPr>
      <w:rFonts w:ascii="Consolas" w:hAnsi="Consolas"/>
      <w:sz w:val="20"/>
      <w:szCs w:val="20"/>
      <w:lang w:eastAsia="en-US"/>
    </w:rPr>
  </w:style>
  <w:style w:type="character" w:customStyle="1" w:styleId="HTMLconformatoprevioCar1">
    <w:name w:val="HTML con formato previo Car1"/>
    <w:basedOn w:val="DefaultParagraphFont"/>
    <w:uiPriority w:val="99"/>
    <w:semiHidden/>
    <w:rsid w:val="00971D84"/>
    <w:rPr>
      <w:rFonts w:ascii="Consolas" w:hAnsi="Consolas"/>
      <w:sz w:val="20"/>
      <w:szCs w:val="20"/>
    </w:rPr>
  </w:style>
  <w:style w:type="paragraph" w:styleId="Index1">
    <w:name w:val="index 1"/>
    <w:basedOn w:val="Normal"/>
    <w:next w:val="Normal"/>
    <w:autoRedefine/>
    <w:uiPriority w:val="99"/>
    <w:semiHidden/>
    <w:unhideWhenUsed/>
    <w:rsid w:val="00971D84"/>
    <w:pPr>
      <w:spacing w:line="240" w:lineRule="auto"/>
      <w:ind w:left="200" w:hanging="200"/>
    </w:pPr>
    <w:rPr>
      <w:rFonts w:ascii="Times New Roman" w:eastAsia="Times New Roman" w:hAnsi="Times New Roman" w:cs="Times New Roman"/>
      <w:sz w:val="20"/>
      <w:szCs w:val="20"/>
    </w:rPr>
  </w:style>
  <w:style w:type="paragraph" w:styleId="List">
    <w:name w:val="List"/>
    <w:basedOn w:val="Normal"/>
    <w:uiPriority w:val="99"/>
    <w:semiHidden/>
    <w:unhideWhenUsed/>
    <w:rsid w:val="00971D84"/>
    <w:pPr>
      <w:spacing w:line="220" w:lineRule="exact"/>
      <w:ind w:left="283" w:hanging="283"/>
      <w:contextualSpacing/>
    </w:pPr>
    <w:rPr>
      <w:rFonts w:ascii="Times New Roman" w:eastAsia="Times New Roman" w:hAnsi="Times New Roman" w:cs="Times New Roman"/>
      <w:sz w:val="20"/>
      <w:szCs w:val="20"/>
    </w:rPr>
  </w:style>
  <w:style w:type="paragraph" w:styleId="ListNumber">
    <w:name w:val="List Number"/>
    <w:basedOn w:val="Normal"/>
    <w:uiPriority w:val="99"/>
    <w:semiHidden/>
    <w:unhideWhenUsed/>
    <w:rsid w:val="00971D84"/>
    <w:pPr>
      <w:numPr>
        <w:numId w:val="2"/>
      </w:numPr>
      <w:spacing w:line="220" w:lineRule="exact"/>
      <w:contextualSpacing/>
    </w:pPr>
    <w:rPr>
      <w:rFonts w:ascii="Times New Roman" w:eastAsia="Times New Roman" w:hAnsi="Times New Roman" w:cs="Times New Roman"/>
      <w:sz w:val="20"/>
      <w:szCs w:val="20"/>
    </w:rPr>
  </w:style>
  <w:style w:type="paragraph" w:styleId="ListNumber2">
    <w:name w:val="List Number 2"/>
    <w:basedOn w:val="Normal"/>
    <w:uiPriority w:val="99"/>
    <w:semiHidden/>
    <w:unhideWhenUsed/>
    <w:rsid w:val="00971D84"/>
    <w:pPr>
      <w:numPr>
        <w:numId w:val="3"/>
      </w:numPr>
      <w:spacing w:line="220" w:lineRule="exact"/>
      <w:contextualSpacing/>
    </w:pPr>
    <w:rPr>
      <w:rFonts w:ascii="Times New Roman" w:eastAsia="Times New Roman" w:hAnsi="Times New Roman" w:cs="Times New Roman"/>
      <w:sz w:val="20"/>
      <w:szCs w:val="20"/>
    </w:rPr>
  </w:style>
  <w:style w:type="paragraph" w:styleId="ListNumber3">
    <w:name w:val="List Number 3"/>
    <w:basedOn w:val="Normal"/>
    <w:uiPriority w:val="99"/>
    <w:semiHidden/>
    <w:unhideWhenUsed/>
    <w:rsid w:val="00971D84"/>
    <w:pPr>
      <w:numPr>
        <w:numId w:val="4"/>
      </w:numPr>
      <w:spacing w:line="220" w:lineRule="exact"/>
      <w:contextualSpacing/>
    </w:pPr>
    <w:rPr>
      <w:rFonts w:ascii="Times New Roman" w:eastAsia="Times New Roman" w:hAnsi="Times New Roman" w:cs="Times New Roman"/>
      <w:sz w:val="20"/>
      <w:szCs w:val="20"/>
    </w:rPr>
  </w:style>
  <w:style w:type="paragraph" w:styleId="ListNumber4">
    <w:name w:val="List Number 4"/>
    <w:basedOn w:val="Normal"/>
    <w:uiPriority w:val="99"/>
    <w:semiHidden/>
    <w:unhideWhenUsed/>
    <w:rsid w:val="00971D84"/>
    <w:pPr>
      <w:numPr>
        <w:numId w:val="5"/>
      </w:numPr>
      <w:spacing w:line="220" w:lineRule="exact"/>
      <w:contextualSpacing/>
    </w:pPr>
    <w:rPr>
      <w:rFonts w:ascii="Times New Roman" w:eastAsia="Times New Roman" w:hAnsi="Times New Roman" w:cs="Times New Roman"/>
      <w:sz w:val="20"/>
      <w:szCs w:val="20"/>
    </w:rPr>
  </w:style>
  <w:style w:type="paragraph" w:styleId="ListNumber5">
    <w:name w:val="List Number 5"/>
    <w:basedOn w:val="Normal"/>
    <w:uiPriority w:val="99"/>
    <w:semiHidden/>
    <w:unhideWhenUsed/>
    <w:rsid w:val="00971D84"/>
    <w:pPr>
      <w:numPr>
        <w:numId w:val="6"/>
      </w:numPr>
      <w:spacing w:line="220" w:lineRule="exact"/>
      <w:contextualSpacing/>
    </w:pPr>
    <w:rPr>
      <w:rFonts w:ascii="Times New Roman" w:eastAsia="Times New Roman" w:hAnsi="Times New Roman" w:cs="Times New Roman"/>
      <w:sz w:val="20"/>
      <w:szCs w:val="20"/>
    </w:rPr>
  </w:style>
  <w:style w:type="paragraph" w:styleId="ListBullet">
    <w:name w:val="List Bullet"/>
    <w:basedOn w:val="Normal"/>
    <w:uiPriority w:val="99"/>
    <w:semiHidden/>
    <w:unhideWhenUsed/>
    <w:rsid w:val="00971D84"/>
    <w:pPr>
      <w:numPr>
        <w:numId w:val="7"/>
      </w:numPr>
      <w:spacing w:line="220" w:lineRule="exact"/>
      <w:contextualSpacing/>
    </w:pPr>
    <w:rPr>
      <w:rFonts w:ascii="Times New Roman" w:eastAsia="Times New Roman" w:hAnsi="Times New Roman" w:cs="Times New Roman"/>
      <w:sz w:val="20"/>
      <w:szCs w:val="20"/>
    </w:rPr>
  </w:style>
  <w:style w:type="paragraph" w:styleId="ListBullet2">
    <w:name w:val="List Bullet 2"/>
    <w:basedOn w:val="Normal"/>
    <w:uiPriority w:val="99"/>
    <w:semiHidden/>
    <w:unhideWhenUsed/>
    <w:rsid w:val="00971D84"/>
    <w:pPr>
      <w:numPr>
        <w:numId w:val="8"/>
      </w:numPr>
      <w:spacing w:line="220" w:lineRule="exact"/>
      <w:contextualSpacing/>
    </w:pPr>
    <w:rPr>
      <w:rFonts w:ascii="Times New Roman" w:eastAsia="Times New Roman" w:hAnsi="Times New Roman" w:cs="Times New Roman"/>
      <w:sz w:val="20"/>
      <w:szCs w:val="20"/>
    </w:rPr>
  </w:style>
  <w:style w:type="paragraph" w:styleId="ListBullet3">
    <w:name w:val="List Bullet 3"/>
    <w:basedOn w:val="Normal"/>
    <w:uiPriority w:val="99"/>
    <w:semiHidden/>
    <w:unhideWhenUsed/>
    <w:rsid w:val="00971D84"/>
    <w:pPr>
      <w:numPr>
        <w:numId w:val="9"/>
      </w:numPr>
      <w:spacing w:line="220" w:lineRule="exact"/>
      <w:contextualSpacing/>
    </w:pPr>
    <w:rPr>
      <w:rFonts w:ascii="Times New Roman" w:eastAsia="Times New Roman" w:hAnsi="Times New Roman" w:cs="Times New Roman"/>
      <w:sz w:val="20"/>
      <w:szCs w:val="20"/>
    </w:rPr>
  </w:style>
  <w:style w:type="paragraph" w:styleId="ListBullet4">
    <w:name w:val="List Bullet 4"/>
    <w:basedOn w:val="Normal"/>
    <w:uiPriority w:val="99"/>
    <w:semiHidden/>
    <w:unhideWhenUsed/>
    <w:rsid w:val="00971D84"/>
    <w:pPr>
      <w:numPr>
        <w:numId w:val="10"/>
      </w:numPr>
      <w:spacing w:line="220" w:lineRule="exact"/>
      <w:contextualSpacing/>
    </w:pPr>
    <w:rPr>
      <w:rFonts w:ascii="Times New Roman" w:eastAsia="Times New Roman" w:hAnsi="Times New Roman" w:cs="Times New Roman"/>
      <w:sz w:val="20"/>
      <w:szCs w:val="20"/>
    </w:rPr>
  </w:style>
  <w:style w:type="paragraph" w:styleId="ListBullet5">
    <w:name w:val="List Bullet 5"/>
    <w:basedOn w:val="Normal"/>
    <w:uiPriority w:val="99"/>
    <w:semiHidden/>
    <w:unhideWhenUsed/>
    <w:rsid w:val="00971D84"/>
    <w:pPr>
      <w:numPr>
        <w:numId w:val="11"/>
      </w:numPr>
      <w:spacing w:line="220" w:lineRule="exact"/>
      <w:contextualSpacing/>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uiPriority w:val="99"/>
    <w:semiHidden/>
    <w:rsid w:val="00971D84"/>
    <w:rPr>
      <w:rFonts w:ascii="Times New Roman" w:eastAsia="Times New Roman" w:hAnsi="Times New Roman" w:cs="Times New Roman"/>
      <w:sz w:val="20"/>
      <w:szCs w:val="20"/>
    </w:rPr>
  </w:style>
  <w:style w:type="paragraph" w:styleId="Salutation">
    <w:name w:val="Salutation"/>
    <w:basedOn w:val="Normal"/>
    <w:next w:val="Normal"/>
    <w:link w:val="SalutationChar"/>
    <w:uiPriority w:val="99"/>
    <w:semiHidden/>
    <w:unhideWhenUsed/>
    <w:rsid w:val="00971D84"/>
    <w:pPr>
      <w:spacing w:line="220" w:lineRule="exact"/>
      <w:ind w:firstLine="301"/>
    </w:pPr>
    <w:rPr>
      <w:rFonts w:ascii="Times New Roman" w:eastAsia="Times New Roman" w:hAnsi="Times New Roman" w:cs="Times New Roman"/>
      <w:sz w:val="20"/>
      <w:szCs w:val="20"/>
      <w:lang w:eastAsia="zh-CN"/>
    </w:rPr>
  </w:style>
  <w:style w:type="character" w:customStyle="1" w:styleId="SalutationChar1">
    <w:name w:val="Salutation Char1"/>
    <w:basedOn w:val="DefaultParagraphFont"/>
    <w:uiPriority w:val="99"/>
    <w:semiHidden/>
    <w:rsid w:val="00971D84"/>
    <w:rPr>
      <w:lang w:eastAsia="en-US"/>
    </w:rPr>
  </w:style>
  <w:style w:type="character" w:customStyle="1" w:styleId="SaludoCar1">
    <w:name w:val="Saludo Car1"/>
    <w:basedOn w:val="DefaultParagraphFont"/>
    <w:uiPriority w:val="99"/>
    <w:semiHidden/>
    <w:rsid w:val="00971D84"/>
  </w:style>
  <w:style w:type="character" w:customStyle="1" w:styleId="BodyTextIndent3Char">
    <w:name w:val="Body Text Indent 3 Char"/>
    <w:basedOn w:val="DefaultParagraphFont"/>
    <w:link w:val="BodyTextIndent3"/>
    <w:uiPriority w:val="99"/>
    <w:semiHidden/>
    <w:rsid w:val="00971D84"/>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971D84"/>
    <w:pPr>
      <w:spacing w:after="120" w:line="220" w:lineRule="exact"/>
      <w:ind w:left="283" w:firstLine="301"/>
    </w:pPr>
    <w:rPr>
      <w:rFonts w:ascii="Times New Roman" w:eastAsia="Times New Roman" w:hAnsi="Times New Roman" w:cs="Times New Roman"/>
      <w:sz w:val="16"/>
      <w:szCs w:val="16"/>
      <w:lang w:eastAsia="zh-CN"/>
    </w:rPr>
  </w:style>
  <w:style w:type="character" w:customStyle="1" w:styleId="BodyTextIndent3Char1">
    <w:name w:val="Body Text Indent 3 Char1"/>
    <w:basedOn w:val="DefaultParagraphFont"/>
    <w:uiPriority w:val="99"/>
    <w:semiHidden/>
    <w:rsid w:val="00971D84"/>
    <w:rPr>
      <w:sz w:val="16"/>
      <w:szCs w:val="16"/>
      <w:lang w:eastAsia="en-US"/>
    </w:rPr>
  </w:style>
  <w:style w:type="character" w:customStyle="1" w:styleId="Sangra3detindependienteCar1">
    <w:name w:val="Sangría 3 de t. independiente Car1"/>
    <w:basedOn w:val="DefaultParagraphFont"/>
    <w:uiPriority w:val="99"/>
    <w:semiHidden/>
    <w:rsid w:val="00971D84"/>
    <w:rPr>
      <w:sz w:val="16"/>
      <w:szCs w:val="16"/>
    </w:rPr>
  </w:style>
  <w:style w:type="paragraph" w:styleId="NormalIndent">
    <w:name w:val="Normal Indent"/>
    <w:basedOn w:val="Normal"/>
    <w:uiPriority w:val="99"/>
    <w:semiHidden/>
    <w:unhideWhenUsed/>
    <w:rsid w:val="00971D84"/>
    <w:pPr>
      <w:spacing w:line="220" w:lineRule="exact"/>
      <w:ind w:left="708" w:firstLine="301"/>
    </w:pPr>
    <w:rPr>
      <w:rFonts w:ascii="Times New Roman" w:eastAsia="Times New Roman" w:hAnsi="Times New Roman" w:cs="Times New Roman"/>
      <w:sz w:val="20"/>
      <w:szCs w:val="20"/>
    </w:rPr>
  </w:style>
  <w:style w:type="paragraph" w:styleId="NoSpacing">
    <w:name w:val="No Spacing"/>
    <w:link w:val="NoSpacingChar"/>
    <w:uiPriority w:val="99"/>
    <w:qFormat/>
    <w:rsid w:val="00971D84"/>
    <w:pPr>
      <w:spacing w:line="240" w:lineRule="auto"/>
      <w:ind w:firstLine="301"/>
    </w:pPr>
    <w:rPr>
      <w:rFonts w:ascii="Times New Roman" w:eastAsia="Times New Roman" w:hAnsi="Times New Roman" w:cs="Times New Roman"/>
      <w:sz w:val="20"/>
      <w:szCs w:val="20"/>
      <w:lang w:eastAsia="en-US"/>
    </w:rPr>
  </w:style>
  <w:style w:type="paragraph" w:styleId="BodyText">
    <w:name w:val="Body Text"/>
    <w:basedOn w:val="Normal"/>
    <w:link w:val="BodyTextChar"/>
    <w:uiPriority w:val="99"/>
    <w:semiHidden/>
    <w:unhideWhenUsed/>
    <w:rsid w:val="00971D84"/>
    <w:pPr>
      <w:spacing w:after="120" w:line="220" w:lineRule="exact"/>
      <w:ind w:firstLine="301"/>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semiHidden/>
    <w:rsid w:val="00971D84"/>
    <w:rPr>
      <w:rFonts w:ascii="Times New Roman" w:eastAsia="Times New Roman" w:hAnsi="Times New Roman" w:cs="Times New Roman"/>
      <w:sz w:val="20"/>
      <w:szCs w:val="20"/>
      <w:lang w:eastAsia="en-US"/>
    </w:rPr>
  </w:style>
  <w:style w:type="character" w:customStyle="1" w:styleId="BodyText2Char">
    <w:name w:val="Body Text 2 Char"/>
    <w:basedOn w:val="DefaultParagraphFont"/>
    <w:link w:val="BodyText2"/>
    <w:uiPriority w:val="99"/>
    <w:semiHidden/>
    <w:rsid w:val="00971D84"/>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971D84"/>
    <w:pPr>
      <w:spacing w:after="120" w:line="480" w:lineRule="auto"/>
      <w:ind w:firstLine="301"/>
    </w:pPr>
    <w:rPr>
      <w:rFonts w:ascii="Times New Roman" w:eastAsia="Times New Roman" w:hAnsi="Times New Roman" w:cs="Times New Roman"/>
      <w:sz w:val="20"/>
      <w:szCs w:val="20"/>
      <w:lang w:eastAsia="zh-CN"/>
    </w:rPr>
  </w:style>
  <w:style w:type="character" w:customStyle="1" w:styleId="BodyText2Char1">
    <w:name w:val="Body Text 2 Char1"/>
    <w:basedOn w:val="DefaultParagraphFont"/>
    <w:uiPriority w:val="99"/>
    <w:semiHidden/>
    <w:rsid w:val="00971D84"/>
    <w:rPr>
      <w:lang w:eastAsia="en-US"/>
    </w:rPr>
  </w:style>
  <w:style w:type="character" w:customStyle="1" w:styleId="Textoindependiente2Car1">
    <w:name w:val="Texto independiente 2 Car1"/>
    <w:basedOn w:val="DefaultParagraphFont"/>
    <w:uiPriority w:val="99"/>
    <w:semiHidden/>
    <w:rsid w:val="00971D84"/>
  </w:style>
  <w:style w:type="character" w:customStyle="1" w:styleId="BodyText3Char">
    <w:name w:val="Body Text 3 Char"/>
    <w:basedOn w:val="DefaultParagraphFont"/>
    <w:link w:val="BodyText3"/>
    <w:uiPriority w:val="99"/>
    <w:semiHidden/>
    <w:rsid w:val="00971D84"/>
    <w:rPr>
      <w:rFonts w:ascii="Times New Roman" w:eastAsia="Times New Roman" w:hAnsi="Times New Roman" w:cs="Times New Roman"/>
      <w:sz w:val="16"/>
      <w:szCs w:val="16"/>
    </w:rPr>
  </w:style>
  <w:style w:type="paragraph" w:styleId="BodyText3">
    <w:name w:val="Body Text 3"/>
    <w:basedOn w:val="Normal"/>
    <w:link w:val="BodyText3Char"/>
    <w:uiPriority w:val="99"/>
    <w:semiHidden/>
    <w:unhideWhenUsed/>
    <w:rsid w:val="00971D84"/>
    <w:pPr>
      <w:spacing w:after="120" w:line="220" w:lineRule="exact"/>
      <w:ind w:firstLine="301"/>
    </w:pPr>
    <w:rPr>
      <w:rFonts w:ascii="Times New Roman" w:eastAsia="Times New Roman" w:hAnsi="Times New Roman" w:cs="Times New Roman"/>
      <w:sz w:val="16"/>
      <w:szCs w:val="16"/>
      <w:lang w:eastAsia="zh-CN"/>
    </w:rPr>
  </w:style>
  <w:style w:type="character" w:customStyle="1" w:styleId="BodyText3Char1">
    <w:name w:val="Body Text 3 Char1"/>
    <w:basedOn w:val="DefaultParagraphFont"/>
    <w:uiPriority w:val="99"/>
    <w:semiHidden/>
    <w:rsid w:val="00971D84"/>
    <w:rPr>
      <w:sz w:val="16"/>
      <w:szCs w:val="16"/>
      <w:lang w:eastAsia="en-US"/>
    </w:rPr>
  </w:style>
  <w:style w:type="character" w:customStyle="1" w:styleId="Textoindependiente3Car1">
    <w:name w:val="Texto independiente 3 Car1"/>
    <w:basedOn w:val="DefaultParagraphFont"/>
    <w:uiPriority w:val="99"/>
    <w:semiHidden/>
    <w:rsid w:val="00971D84"/>
    <w:rPr>
      <w:sz w:val="16"/>
      <w:szCs w:val="16"/>
    </w:rPr>
  </w:style>
  <w:style w:type="character" w:customStyle="1" w:styleId="BodyTextFirstIndentChar">
    <w:name w:val="Body Text First Indent Char"/>
    <w:basedOn w:val="BodyTextChar"/>
    <w:link w:val="BodyTextFirstIndent"/>
    <w:uiPriority w:val="99"/>
    <w:semiHidden/>
    <w:rsid w:val="00971D84"/>
    <w:rPr>
      <w:rFonts w:ascii="Times New Roman" w:eastAsia="Times New Roman" w:hAnsi="Times New Roman" w:cs="Times New Roman"/>
      <w:sz w:val="20"/>
      <w:szCs w:val="20"/>
      <w:lang w:eastAsia="en-US"/>
    </w:rPr>
  </w:style>
  <w:style w:type="paragraph" w:styleId="BodyTextFirstIndent">
    <w:name w:val="Body Text First Indent"/>
    <w:basedOn w:val="BodyText"/>
    <w:link w:val="BodyTextFirstIndentChar"/>
    <w:uiPriority w:val="99"/>
    <w:semiHidden/>
    <w:unhideWhenUsed/>
    <w:rsid w:val="00971D84"/>
    <w:pPr>
      <w:spacing w:after="0"/>
      <w:ind w:firstLine="360"/>
    </w:pPr>
  </w:style>
  <w:style w:type="character" w:customStyle="1" w:styleId="BodyTextFirstIndentChar1">
    <w:name w:val="Body Text First Indent Char1"/>
    <w:basedOn w:val="BodyTextChar"/>
    <w:uiPriority w:val="99"/>
    <w:semiHidden/>
    <w:rsid w:val="00971D84"/>
    <w:rPr>
      <w:rFonts w:ascii="Times New Roman" w:eastAsia="Times New Roman" w:hAnsi="Times New Roman" w:cs="Times New Roman"/>
      <w:sz w:val="20"/>
      <w:szCs w:val="20"/>
      <w:lang w:eastAsia="en-US"/>
    </w:rPr>
  </w:style>
  <w:style w:type="character" w:customStyle="1" w:styleId="TextoindependienteprimerasangraCar1">
    <w:name w:val="Texto independiente primera sangría Car1"/>
    <w:basedOn w:val="BodyTextChar"/>
    <w:uiPriority w:val="99"/>
    <w:semiHidden/>
    <w:rsid w:val="00971D84"/>
    <w:rPr>
      <w:rFonts w:ascii="Times New Roman" w:eastAsia="Times New Roman" w:hAnsi="Times New Roman" w:cs="Times New Roman"/>
      <w:sz w:val="20"/>
      <w:szCs w:val="20"/>
      <w:lang w:val="en-US" w:eastAsia="en-US"/>
    </w:rPr>
  </w:style>
  <w:style w:type="character" w:customStyle="1" w:styleId="BodyTextFirstIndent2Char">
    <w:name w:val="Body Text First Indent 2 Char"/>
    <w:basedOn w:val="BodyTextIndentChar"/>
    <w:link w:val="BodyTextFirstIndent2"/>
    <w:uiPriority w:val="99"/>
    <w:semiHidden/>
    <w:rsid w:val="00971D84"/>
    <w:rPr>
      <w:rFonts w:ascii="Times New Roman" w:eastAsia="Times New Roman" w:hAnsi="Times New Roman" w:cs="Times New Roman"/>
      <w:sz w:val="20"/>
      <w:szCs w:val="20"/>
      <w:lang w:val="en-GB" w:eastAsia="en-US"/>
    </w:rPr>
  </w:style>
  <w:style w:type="paragraph" w:styleId="BodyTextFirstIndent2">
    <w:name w:val="Body Text First Indent 2"/>
    <w:basedOn w:val="BodyTextIndent"/>
    <w:link w:val="BodyTextFirstIndent2Char"/>
    <w:uiPriority w:val="99"/>
    <w:semiHidden/>
    <w:unhideWhenUsed/>
    <w:rsid w:val="00971D84"/>
    <w:pPr>
      <w:ind w:left="360" w:firstLine="360"/>
    </w:pPr>
  </w:style>
  <w:style w:type="character" w:customStyle="1" w:styleId="BodyTextFirstIndent2Char1">
    <w:name w:val="Body Text First Indent 2 Char1"/>
    <w:basedOn w:val="BodyTextIndentChar"/>
    <w:uiPriority w:val="99"/>
    <w:semiHidden/>
    <w:rsid w:val="00971D84"/>
    <w:rPr>
      <w:rFonts w:ascii="Times New Roman" w:eastAsia="Times New Roman" w:hAnsi="Times New Roman" w:cs="Times New Roman"/>
      <w:sz w:val="20"/>
      <w:szCs w:val="20"/>
      <w:lang w:val="en-GB" w:eastAsia="en-US"/>
    </w:rPr>
  </w:style>
  <w:style w:type="character" w:customStyle="1" w:styleId="Textoindependienteprimerasangra2Car1">
    <w:name w:val="Texto independiente primera sangría 2 Car1"/>
    <w:basedOn w:val="BodyTextIndentChar"/>
    <w:uiPriority w:val="99"/>
    <w:semiHidden/>
    <w:rsid w:val="00971D84"/>
    <w:rPr>
      <w:rFonts w:ascii="Times New Roman" w:eastAsia="Times New Roman" w:hAnsi="Times New Roman" w:cs="Times New Roman"/>
      <w:sz w:val="20"/>
      <w:szCs w:val="20"/>
      <w:lang w:val="en-GB" w:eastAsia="en-US"/>
    </w:rPr>
  </w:style>
  <w:style w:type="character" w:customStyle="1" w:styleId="PlainTextChar">
    <w:name w:val="Plain Text Char"/>
    <w:basedOn w:val="DefaultParagraphFont"/>
    <w:link w:val="PlainText"/>
    <w:rsid w:val="00971D84"/>
    <w:rPr>
      <w:rFonts w:ascii="Consolas" w:eastAsia="Times New Roman" w:hAnsi="Consolas" w:cs="Times New Roman"/>
      <w:sz w:val="21"/>
      <w:szCs w:val="21"/>
    </w:rPr>
  </w:style>
  <w:style w:type="paragraph" w:styleId="PlainText">
    <w:name w:val="Plain Text"/>
    <w:basedOn w:val="Normal"/>
    <w:link w:val="PlainTextChar"/>
    <w:unhideWhenUsed/>
    <w:rsid w:val="00971D84"/>
    <w:pPr>
      <w:spacing w:line="240" w:lineRule="auto"/>
      <w:ind w:firstLine="301"/>
    </w:pPr>
    <w:rPr>
      <w:rFonts w:ascii="Consolas" w:eastAsia="Times New Roman" w:hAnsi="Consolas" w:cs="Times New Roman"/>
      <w:sz w:val="21"/>
      <w:szCs w:val="21"/>
      <w:lang w:eastAsia="zh-CN"/>
    </w:rPr>
  </w:style>
  <w:style w:type="character" w:customStyle="1" w:styleId="PlainTextChar1">
    <w:name w:val="Plain Text Char1"/>
    <w:basedOn w:val="DefaultParagraphFont"/>
    <w:semiHidden/>
    <w:rsid w:val="00971D84"/>
    <w:rPr>
      <w:rFonts w:ascii="Consolas" w:hAnsi="Consolas"/>
      <w:sz w:val="21"/>
      <w:szCs w:val="21"/>
      <w:lang w:eastAsia="en-US"/>
    </w:rPr>
  </w:style>
  <w:style w:type="character" w:customStyle="1" w:styleId="TextosinformatoCar1">
    <w:name w:val="Texto sin formato Car1"/>
    <w:basedOn w:val="DefaultParagraphFont"/>
    <w:uiPriority w:val="99"/>
    <w:semiHidden/>
    <w:rsid w:val="00971D84"/>
    <w:rPr>
      <w:rFonts w:ascii="Consolas" w:hAnsi="Consolas"/>
      <w:sz w:val="21"/>
      <w:szCs w:val="21"/>
    </w:rPr>
  </w:style>
  <w:style w:type="character" w:customStyle="1" w:styleId="apple-converted-space">
    <w:name w:val="apple-converted-space"/>
    <w:basedOn w:val="DefaultParagraphFont"/>
    <w:rsid w:val="00971D84"/>
  </w:style>
  <w:style w:type="character" w:styleId="Emphasis">
    <w:name w:val="Emphasis"/>
    <w:basedOn w:val="DefaultParagraphFont"/>
    <w:uiPriority w:val="20"/>
    <w:qFormat/>
    <w:rsid w:val="00971D84"/>
    <w:rPr>
      <w:i/>
      <w:iCs/>
    </w:rPr>
  </w:style>
  <w:style w:type="character" w:styleId="Strong">
    <w:name w:val="Strong"/>
    <w:basedOn w:val="DefaultParagraphFont"/>
    <w:uiPriority w:val="22"/>
    <w:qFormat/>
    <w:rsid w:val="00971D84"/>
    <w:rPr>
      <w:b/>
      <w:bCs/>
    </w:rPr>
  </w:style>
  <w:style w:type="character" w:customStyle="1" w:styleId="normaltextrun">
    <w:name w:val="normaltextrun"/>
    <w:basedOn w:val="DefaultParagraphFont"/>
    <w:rsid w:val="00971D84"/>
  </w:style>
  <w:style w:type="character" w:styleId="PlaceholderText">
    <w:name w:val="Placeholder Text"/>
    <w:basedOn w:val="DefaultParagraphFont"/>
    <w:uiPriority w:val="99"/>
    <w:semiHidden/>
    <w:rsid w:val="00971D84"/>
    <w:rPr>
      <w:color w:val="808080"/>
    </w:rPr>
  </w:style>
  <w:style w:type="character" w:styleId="FootnoteReference">
    <w:name w:val="footnote reference"/>
    <w:uiPriority w:val="99"/>
    <w:semiHidden/>
    <w:rsid w:val="00971D84"/>
    <w:rPr>
      <w:rFonts w:ascii="Times New Roman" w:hAnsi="Times New Roman"/>
      <w:sz w:val="18"/>
      <w:vertAlign w:val="superscript"/>
    </w:rPr>
  </w:style>
  <w:style w:type="character" w:styleId="EndnoteReference">
    <w:name w:val="endnote reference"/>
    <w:uiPriority w:val="99"/>
    <w:semiHidden/>
    <w:rsid w:val="00971D84"/>
    <w:rPr>
      <w:vertAlign w:val="superscript"/>
    </w:rPr>
  </w:style>
  <w:style w:type="table" w:customStyle="1" w:styleId="Listaclara-nfasis11">
    <w:name w:val="Lista clara - Énfasis 11"/>
    <w:basedOn w:val="TableNormal"/>
    <w:uiPriority w:val="61"/>
    <w:rsid w:val="00971D84"/>
    <w:pPr>
      <w:spacing w:line="240" w:lineRule="auto"/>
    </w:pPr>
    <w:rPr>
      <w:rFonts w:ascii="Times New Roman" w:eastAsia="Times New Roman" w:hAnsi="Times New Roman" w:cs="Times New Roman"/>
      <w:sz w:val="20"/>
      <w:szCs w:val="20"/>
      <w:lang w:val="es-US" w:eastAsia="es-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5">
    <w:name w:val="Light List Accent 5"/>
    <w:basedOn w:val="TableNormal"/>
    <w:uiPriority w:val="61"/>
    <w:rsid w:val="00971D84"/>
    <w:pPr>
      <w:spacing w:line="240" w:lineRule="auto"/>
    </w:pPr>
    <w:rPr>
      <w:rFonts w:ascii="Times New Roman" w:eastAsia="Times New Roman" w:hAnsi="Times New Roman" w:cs="Times New Roman"/>
      <w:sz w:val="20"/>
      <w:szCs w:val="20"/>
      <w:lang w:val="es-US" w:eastAsia="es-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TOCHeading">
    <w:name w:val="TOC Heading"/>
    <w:basedOn w:val="Heading1"/>
    <w:next w:val="Normal"/>
    <w:uiPriority w:val="39"/>
    <w:unhideWhenUsed/>
    <w:qFormat/>
    <w:rsid w:val="00971D84"/>
    <w:pPr>
      <w:numPr>
        <w:numId w:val="0"/>
      </w:numPr>
      <w:tabs>
        <w:tab w:val="clear" w:pos="426"/>
      </w:tabs>
      <w:spacing w:before="480" w:after="0" w:line="276" w:lineRule="auto"/>
      <w:outlineLvl w:val="9"/>
    </w:pPr>
    <w:rPr>
      <w:rFonts w:asciiTheme="majorHAnsi" w:eastAsiaTheme="majorEastAsia" w:hAnsiTheme="majorHAnsi" w:cstheme="majorBidi"/>
      <w:bCs/>
      <w:caps w:val="0"/>
      <w:color w:val="2F5496" w:themeColor="accent1" w:themeShade="BF"/>
      <w:kern w:val="0"/>
      <w:sz w:val="28"/>
      <w:szCs w:val="28"/>
      <w:lang w:val="es-ES"/>
    </w:rPr>
  </w:style>
  <w:style w:type="paragraph" w:styleId="TOC3">
    <w:name w:val="toc 3"/>
    <w:basedOn w:val="Normal"/>
    <w:next w:val="Normal"/>
    <w:autoRedefine/>
    <w:uiPriority w:val="39"/>
    <w:unhideWhenUsed/>
    <w:qFormat/>
    <w:rsid w:val="00971D84"/>
    <w:pPr>
      <w:spacing w:after="100"/>
      <w:ind w:left="440"/>
    </w:pPr>
    <w:rPr>
      <w:lang w:val="es-ES"/>
    </w:rPr>
  </w:style>
  <w:style w:type="paragraph" w:styleId="Revision">
    <w:name w:val="Revision"/>
    <w:hidden/>
    <w:uiPriority w:val="99"/>
    <w:semiHidden/>
    <w:rsid w:val="00971D84"/>
    <w:pPr>
      <w:spacing w:line="240" w:lineRule="auto"/>
    </w:pPr>
    <w:rPr>
      <w:rFonts w:ascii="Times New Roman" w:eastAsia="Times New Roman" w:hAnsi="Times New Roman" w:cs="Times New Roman"/>
      <w:sz w:val="20"/>
      <w:szCs w:val="20"/>
      <w:lang w:val="en-GB" w:eastAsia="en-US"/>
    </w:rPr>
  </w:style>
  <w:style w:type="table" w:customStyle="1" w:styleId="Tablaconcuadrcula1">
    <w:name w:val="Tabla con cuadrícula1"/>
    <w:basedOn w:val="TableNormal"/>
    <w:next w:val="TableGrid"/>
    <w:rsid w:val="00971D84"/>
    <w:pPr>
      <w:spacing w:line="220" w:lineRule="exact"/>
      <w:ind w:firstLine="301"/>
    </w:pPr>
    <w:rPr>
      <w:rFonts w:ascii="Times New Roman" w:eastAsia="Times New Roman" w:hAnsi="Times New Roman"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71D84"/>
    <w:pPr>
      <w:spacing w:line="220" w:lineRule="exact"/>
      <w:ind w:firstLine="301"/>
    </w:pPr>
    <w:rPr>
      <w:rFonts w:ascii="Times New Roman" w:eastAsia="Times New Roman" w:hAnsi="Times New Roman" w:cs="Times New Roman"/>
      <w:sz w:val="20"/>
      <w:szCs w:val="20"/>
    </w:rPr>
  </w:style>
  <w:style w:type="paragraph" w:styleId="ListContinue">
    <w:name w:val="List Continue"/>
    <w:basedOn w:val="Normal"/>
    <w:uiPriority w:val="99"/>
    <w:semiHidden/>
    <w:unhideWhenUsed/>
    <w:rsid w:val="00971D84"/>
    <w:pPr>
      <w:spacing w:after="120" w:line="220" w:lineRule="exact"/>
      <w:ind w:left="283" w:firstLine="301"/>
      <w:contextualSpacing/>
    </w:pPr>
    <w:rPr>
      <w:rFonts w:ascii="Times New Roman" w:eastAsia="Times New Roman" w:hAnsi="Times New Roman" w:cs="Times New Roman"/>
      <w:sz w:val="20"/>
      <w:szCs w:val="20"/>
    </w:rPr>
  </w:style>
  <w:style w:type="paragraph" w:styleId="ListContinue2">
    <w:name w:val="List Continue 2"/>
    <w:basedOn w:val="Normal"/>
    <w:uiPriority w:val="99"/>
    <w:semiHidden/>
    <w:unhideWhenUsed/>
    <w:rsid w:val="00971D84"/>
    <w:pPr>
      <w:spacing w:after="120" w:line="220" w:lineRule="exact"/>
      <w:ind w:left="566" w:firstLine="301"/>
      <w:contextualSpacing/>
    </w:pPr>
    <w:rPr>
      <w:rFonts w:ascii="Times New Roman" w:eastAsia="Times New Roman" w:hAnsi="Times New Roman" w:cs="Times New Roman"/>
      <w:sz w:val="20"/>
      <w:szCs w:val="20"/>
    </w:rPr>
  </w:style>
  <w:style w:type="paragraph" w:styleId="ListContinue3">
    <w:name w:val="List Continue 3"/>
    <w:basedOn w:val="Normal"/>
    <w:uiPriority w:val="99"/>
    <w:semiHidden/>
    <w:unhideWhenUsed/>
    <w:rsid w:val="00971D84"/>
    <w:pPr>
      <w:spacing w:after="120" w:line="220" w:lineRule="exact"/>
      <w:ind w:left="849" w:firstLine="301"/>
      <w:contextualSpacing/>
    </w:pPr>
    <w:rPr>
      <w:rFonts w:ascii="Times New Roman" w:eastAsia="Times New Roman" w:hAnsi="Times New Roman" w:cs="Times New Roman"/>
      <w:sz w:val="20"/>
      <w:szCs w:val="20"/>
    </w:rPr>
  </w:style>
  <w:style w:type="paragraph" w:styleId="ListContinue4">
    <w:name w:val="List Continue 4"/>
    <w:basedOn w:val="Normal"/>
    <w:uiPriority w:val="99"/>
    <w:semiHidden/>
    <w:unhideWhenUsed/>
    <w:rsid w:val="00971D84"/>
    <w:pPr>
      <w:spacing w:after="120" w:line="220" w:lineRule="exact"/>
      <w:ind w:left="1132" w:firstLine="301"/>
      <w:contextualSpacing/>
    </w:pPr>
    <w:rPr>
      <w:rFonts w:ascii="Times New Roman" w:eastAsia="Times New Roman" w:hAnsi="Times New Roman" w:cs="Times New Roman"/>
      <w:sz w:val="20"/>
      <w:szCs w:val="20"/>
    </w:rPr>
  </w:style>
  <w:style w:type="paragraph" w:styleId="ListContinue5">
    <w:name w:val="List Continue 5"/>
    <w:basedOn w:val="Normal"/>
    <w:uiPriority w:val="99"/>
    <w:semiHidden/>
    <w:unhideWhenUsed/>
    <w:rsid w:val="00971D84"/>
    <w:pPr>
      <w:spacing w:after="120" w:line="220" w:lineRule="exact"/>
      <w:ind w:left="1415" w:firstLine="301"/>
      <w:contextualSpacing/>
    </w:pPr>
    <w:rPr>
      <w:rFonts w:ascii="Times New Roman" w:eastAsia="Times New Roman" w:hAnsi="Times New Roman" w:cs="Times New Roman"/>
      <w:sz w:val="20"/>
      <w:szCs w:val="20"/>
    </w:rPr>
  </w:style>
  <w:style w:type="paragraph" w:styleId="TOAHeading">
    <w:name w:val="toa heading"/>
    <w:basedOn w:val="Normal"/>
    <w:next w:val="Normal"/>
    <w:uiPriority w:val="99"/>
    <w:semiHidden/>
    <w:unhideWhenUsed/>
    <w:rsid w:val="00971D84"/>
    <w:pPr>
      <w:spacing w:before="120" w:line="220" w:lineRule="exact"/>
      <w:ind w:firstLine="301"/>
    </w:pPr>
    <w:rPr>
      <w:rFonts w:asciiTheme="majorHAnsi" w:eastAsiaTheme="majorEastAsia" w:hAnsiTheme="majorHAnsi" w:cstheme="majorBidi"/>
      <w:b/>
      <w:bCs/>
      <w:sz w:val="24"/>
      <w:szCs w:val="24"/>
    </w:rPr>
  </w:style>
  <w:style w:type="paragraph" w:styleId="Index2">
    <w:name w:val="index 2"/>
    <w:basedOn w:val="Normal"/>
    <w:next w:val="Normal"/>
    <w:autoRedefine/>
    <w:uiPriority w:val="99"/>
    <w:semiHidden/>
    <w:unhideWhenUsed/>
    <w:rsid w:val="00971D84"/>
    <w:pPr>
      <w:spacing w:line="240" w:lineRule="auto"/>
      <w:ind w:left="400" w:hanging="200"/>
    </w:pPr>
    <w:rPr>
      <w:rFonts w:ascii="Times New Roman" w:eastAsia="Times New Roman" w:hAnsi="Times New Roman" w:cs="Times New Roman"/>
      <w:sz w:val="20"/>
      <w:szCs w:val="20"/>
    </w:rPr>
  </w:style>
  <w:style w:type="paragraph" w:styleId="Index3">
    <w:name w:val="index 3"/>
    <w:basedOn w:val="Normal"/>
    <w:next w:val="Normal"/>
    <w:autoRedefine/>
    <w:uiPriority w:val="99"/>
    <w:semiHidden/>
    <w:unhideWhenUsed/>
    <w:rsid w:val="00971D84"/>
    <w:pPr>
      <w:spacing w:line="240" w:lineRule="auto"/>
      <w:ind w:left="600" w:hanging="200"/>
    </w:pPr>
    <w:rPr>
      <w:rFonts w:ascii="Times New Roman" w:eastAsia="Times New Roman" w:hAnsi="Times New Roman" w:cs="Times New Roman"/>
      <w:sz w:val="20"/>
      <w:szCs w:val="20"/>
    </w:rPr>
  </w:style>
  <w:style w:type="paragraph" w:styleId="Index4">
    <w:name w:val="index 4"/>
    <w:basedOn w:val="Normal"/>
    <w:next w:val="Normal"/>
    <w:autoRedefine/>
    <w:uiPriority w:val="99"/>
    <w:semiHidden/>
    <w:unhideWhenUsed/>
    <w:rsid w:val="00971D84"/>
    <w:pPr>
      <w:spacing w:line="240" w:lineRule="auto"/>
      <w:ind w:left="800" w:hanging="200"/>
    </w:pPr>
    <w:rPr>
      <w:rFonts w:ascii="Times New Roman" w:eastAsia="Times New Roman" w:hAnsi="Times New Roman" w:cs="Times New Roman"/>
      <w:sz w:val="20"/>
      <w:szCs w:val="20"/>
    </w:rPr>
  </w:style>
  <w:style w:type="paragraph" w:styleId="Index5">
    <w:name w:val="index 5"/>
    <w:basedOn w:val="Normal"/>
    <w:next w:val="Normal"/>
    <w:autoRedefine/>
    <w:uiPriority w:val="99"/>
    <w:semiHidden/>
    <w:unhideWhenUsed/>
    <w:rsid w:val="00971D84"/>
    <w:pPr>
      <w:spacing w:line="240" w:lineRule="auto"/>
      <w:ind w:left="1000" w:hanging="200"/>
    </w:pPr>
    <w:rPr>
      <w:rFonts w:ascii="Times New Roman" w:eastAsia="Times New Roman" w:hAnsi="Times New Roman" w:cs="Times New Roman"/>
      <w:sz w:val="20"/>
      <w:szCs w:val="20"/>
    </w:rPr>
  </w:style>
  <w:style w:type="paragraph" w:styleId="Index6">
    <w:name w:val="index 6"/>
    <w:basedOn w:val="Normal"/>
    <w:next w:val="Normal"/>
    <w:autoRedefine/>
    <w:uiPriority w:val="99"/>
    <w:semiHidden/>
    <w:unhideWhenUsed/>
    <w:rsid w:val="00971D84"/>
    <w:pPr>
      <w:spacing w:line="240" w:lineRule="auto"/>
      <w:ind w:left="1200" w:hanging="200"/>
    </w:pPr>
    <w:rPr>
      <w:rFonts w:ascii="Times New Roman" w:eastAsia="Times New Roman" w:hAnsi="Times New Roman" w:cs="Times New Roman"/>
      <w:sz w:val="20"/>
      <w:szCs w:val="20"/>
    </w:rPr>
  </w:style>
  <w:style w:type="paragraph" w:styleId="Index7">
    <w:name w:val="index 7"/>
    <w:basedOn w:val="Normal"/>
    <w:next w:val="Normal"/>
    <w:autoRedefine/>
    <w:uiPriority w:val="99"/>
    <w:semiHidden/>
    <w:unhideWhenUsed/>
    <w:rsid w:val="00971D84"/>
    <w:pPr>
      <w:spacing w:line="240" w:lineRule="auto"/>
      <w:ind w:left="1400" w:hanging="200"/>
    </w:pPr>
    <w:rPr>
      <w:rFonts w:ascii="Times New Roman" w:eastAsia="Times New Roman" w:hAnsi="Times New Roman" w:cs="Times New Roman"/>
      <w:sz w:val="20"/>
      <w:szCs w:val="20"/>
    </w:rPr>
  </w:style>
  <w:style w:type="paragraph" w:styleId="Index8">
    <w:name w:val="index 8"/>
    <w:basedOn w:val="Normal"/>
    <w:next w:val="Normal"/>
    <w:autoRedefine/>
    <w:uiPriority w:val="99"/>
    <w:semiHidden/>
    <w:unhideWhenUsed/>
    <w:rsid w:val="00971D84"/>
    <w:pPr>
      <w:spacing w:line="240" w:lineRule="auto"/>
      <w:ind w:left="1600" w:hanging="200"/>
    </w:pPr>
    <w:rPr>
      <w:rFonts w:ascii="Times New Roman" w:eastAsia="Times New Roman" w:hAnsi="Times New Roman" w:cs="Times New Roman"/>
      <w:sz w:val="20"/>
      <w:szCs w:val="20"/>
    </w:rPr>
  </w:style>
  <w:style w:type="paragraph" w:styleId="Index9">
    <w:name w:val="index 9"/>
    <w:basedOn w:val="Normal"/>
    <w:next w:val="Normal"/>
    <w:autoRedefine/>
    <w:uiPriority w:val="99"/>
    <w:semiHidden/>
    <w:unhideWhenUsed/>
    <w:rsid w:val="00971D84"/>
    <w:pPr>
      <w:spacing w:line="240" w:lineRule="auto"/>
      <w:ind w:left="1800" w:hanging="200"/>
    </w:pPr>
    <w:rPr>
      <w:rFonts w:ascii="Times New Roman" w:eastAsia="Times New Roman" w:hAnsi="Times New Roman" w:cs="Times New Roman"/>
      <w:sz w:val="20"/>
      <w:szCs w:val="20"/>
    </w:rPr>
  </w:style>
  <w:style w:type="paragraph" w:styleId="List2">
    <w:name w:val="List 2"/>
    <w:basedOn w:val="Normal"/>
    <w:uiPriority w:val="99"/>
    <w:semiHidden/>
    <w:unhideWhenUsed/>
    <w:rsid w:val="00971D84"/>
    <w:pPr>
      <w:spacing w:line="220" w:lineRule="exact"/>
      <w:ind w:left="566" w:hanging="283"/>
      <w:contextualSpacing/>
    </w:pPr>
    <w:rPr>
      <w:rFonts w:ascii="Times New Roman" w:eastAsia="Times New Roman" w:hAnsi="Times New Roman" w:cs="Times New Roman"/>
      <w:sz w:val="20"/>
      <w:szCs w:val="20"/>
    </w:rPr>
  </w:style>
  <w:style w:type="paragraph" w:styleId="List3">
    <w:name w:val="List 3"/>
    <w:basedOn w:val="Normal"/>
    <w:uiPriority w:val="99"/>
    <w:semiHidden/>
    <w:unhideWhenUsed/>
    <w:rsid w:val="00971D84"/>
    <w:pPr>
      <w:spacing w:line="220" w:lineRule="exact"/>
      <w:ind w:left="849" w:hanging="283"/>
      <w:contextualSpacing/>
    </w:pPr>
    <w:rPr>
      <w:rFonts w:ascii="Times New Roman" w:eastAsia="Times New Roman" w:hAnsi="Times New Roman" w:cs="Times New Roman"/>
      <w:sz w:val="20"/>
      <w:szCs w:val="20"/>
    </w:rPr>
  </w:style>
  <w:style w:type="paragraph" w:styleId="List4">
    <w:name w:val="List 4"/>
    <w:basedOn w:val="Normal"/>
    <w:uiPriority w:val="99"/>
    <w:semiHidden/>
    <w:unhideWhenUsed/>
    <w:rsid w:val="00971D84"/>
    <w:pPr>
      <w:spacing w:line="220" w:lineRule="exact"/>
      <w:ind w:left="1132" w:hanging="283"/>
      <w:contextualSpacing/>
    </w:pPr>
    <w:rPr>
      <w:rFonts w:ascii="Times New Roman" w:eastAsia="Times New Roman" w:hAnsi="Times New Roman" w:cs="Times New Roman"/>
      <w:sz w:val="20"/>
      <w:szCs w:val="20"/>
    </w:rPr>
  </w:style>
  <w:style w:type="paragraph" w:styleId="List5">
    <w:name w:val="List 5"/>
    <w:basedOn w:val="Normal"/>
    <w:uiPriority w:val="99"/>
    <w:semiHidden/>
    <w:unhideWhenUsed/>
    <w:rsid w:val="00971D84"/>
    <w:pPr>
      <w:spacing w:line="220" w:lineRule="exact"/>
      <w:ind w:left="1415" w:hanging="283"/>
      <w:contextualSpacing/>
    </w:pPr>
    <w:rPr>
      <w:rFonts w:ascii="Times New Roman" w:eastAsia="Times New Roman" w:hAnsi="Times New Roman" w:cs="Times New Roman"/>
      <w:sz w:val="20"/>
      <w:szCs w:val="20"/>
    </w:rPr>
  </w:style>
  <w:style w:type="paragraph" w:styleId="NormalWeb">
    <w:name w:val="Normal (Web)"/>
    <w:basedOn w:val="Normal"/>
    <w:uiPriority w:val="99"/>
    <w:unhideWhenUsed/>
    <w:rsid w:val="00971D84"/>
    <w:pPr>
      <w:spacing w:line="220" w:lineRule="exact"/>
      <w:ind w:firstLine="301"/>
    </w:pPr>
    <w:rPr>
      <w:rFonts w:ascii="Times New Roman" w:eastAsia="Times New Roman" w:hAnsi="Times New Roman" w:cs="Times New Roman"/>
      <w:sz w:val="24"/>
      <w:szCs w:val="24"/>
    </w:rPr>
  </w:style>
  <w:style w:type="paragraph" w:styleId="EnvelopeReturn">
    <w:name w:val="envelope return"/>
    <w:basedOn w:val="Normal"/>
    <w:uiPriority w:val="99"/>
    <w:semiHidden/>
    <w:unhideWhenUsed/>
    <w:rsid w:val="00971D84"/>
    <w:pPr>
      <w:spacing w:line="240" w:lineRule="auto"/>
      <w:ind w:firstLine="301"/>
    </w:pPr>
    <w:rPr>
      <w:rFonts w:asciiTheme="majorHAnsi" w:eastAsiaTheme="majorEastAsia" w:hAnsiTheme="majorHAnsi" w:cstheme="majorBidi"/>
      <w:sz w:val="20"/>
      <w:szCs w:val="20"/>
    </w:rPr>
  </w:style>
  <w:style w:type="paragraph" w:styleId="TableofFigures">
    <w:name w:val="table of figures"/>
    <w:basedOn w:val="Normal"/>
    <w:next w:val="Normal"/>
    <w:uiPriority w:val="99"/>
    <w:unhideWhenUsed/>
    <w:rsid w:val="00971D84"/>
    <w:pPr>
      <w:spacing w:line="220" w:lineRule="exact"/>
      <w:ind w:firstLine="301"/>
    </w:pPr>
    <w:rPr>
      <w:rFonts w:ascii="Times New Roman" w:eastAsia="Times New Roman" w:hAnsi="Times New Roman" w:cs="Times New Roman"/>
      <w:sz w:val="20"/>
      <w:szCs w:val="20"/>
    </w:rPr>
  </w:style>
  <w:style w:type="paragraph" w:styleId="TOC4">
    <w:name w:val="toc 4"/>
    <w:basedOn w:val="Normal"/>
    <w:next w:val="Normal"/>
    <w:autoRedefine/>
    <w:uiPriority w:val="39"/>
    <w:unhideWhenUsed/>
    <w:rsid w:val="00971D84"/>
    <w:pPr>
      <w:spacing w:after="100" w:line="220" w:lineRule="exact"/>
      <w:ind w:left="600" w:firstLine="301"/>
    </w:pPr>
    <w:rPr>
      <w:rFonts w:ascii="Times New Roman" w:eastAsia="Times New Roman" w:hAnsi="Times New Roman" w:cs="Times New Roman"/>
      <w:sz w:val="20"/>
      <w:szCs w:val="20"/>
    </w:rPr>
  </w:style>
  <w:style w:type="paragraph" w:styleId="TOC5">
    <w:name w:val="toc 5"/>
    <w:basedOn w:val="Normal"/>
    <w:next w:val="Normal"/>
    <w:autoRedefine/>
    <w:uiPriority w:val="39"/>
    <w:unhideWhenUsed/>
    <w:rsid w:val="00971D84"/>
    <w:pPr>
      <w:spacing w:after="100" w:line="220" w:lineRule="exact"/>
      <w:ind w:left="800" w:firstLine="301"/>
    </w:pPr>
    <w:rPr>
      <w:rFonts w:ascii="Times New Roman" w:eastAsia="Times New Roman" w:hAnsi="Times New Roman" w:cs="Times New Roman"/>
      <w:sz w:val="20"/>
      <w:szCs w:val="20"/>
    </w:rPr>
  </w:style>
  <w:style w:type="paragraph" w:styleId="TOC6">
    <w:name w:val="toc 6"/>
    <w:basedOn w:val="Normal"/>
    <w:next w:val="Normal"/>
    <w:autoRedefine/>
    <w:uiPriority w:val="39"/>
    <w:unhideWhenUsed/>
    <w:rsid w:val="00971D84"/>
    <w:pPr>
      <w:spacing w:after="100" w:line="220" w:lineRule="exact"/>
      <w:ind w:left="1000" w:firstLine="301"/>
    </w:pPr>
    <w:rPr>
      <w:rFonts w:ascii="Times New Roman" w:eastAsia="Times New Roman" w:hAnsi="Times New Roman" w:cs="Times New Roman"/>
      <w:sz w:val="20"/>
      <w:szCs w:val="20"/>
    </w:rPr>
  </w:style>
  <w:style w:type="paragraph" w:styleId="TOC7">
    <w:name w:val="toc 7"/>
    <w:basedOn w:val="Normal"/>
    <w:next w:val="Normal"/>
    <w:autoRedefine/>
    <w:uiPriority w:val="39"/>
    <w:unhideWhenUsed/>
    <w:rsid w:val="00971D84"/>
    <w:pPr>
      <w:spacing w:after="100" w:line="220" w:lineRule="exact"/>
      <w:ind w:left="1200" w:firstLine="301"/>
    </w:pPr>
    <w:rPr>
      <w:rFonts w:ascii="Times New Roman" w:eastAsia="Times New Roman" w:hAnsi="Times New Roman" w:cs="Times New Roman"/>
      <w:sz w:val="20"/>
      <w:szCs w:val="20"/>
    </w:rPr>
  </w:style>
  <w:style w:type="paragraph" w:styleId="TOC8">
    <w:name w:val="toc 8"/>
    <w:basedOn w:val="Normal"/>
    <w:next w:val="Normal"/>
    <w:autoRedefine/>
    <w:uiPriority w:val="39"/>
    <w:unhideWhenUsed/>
    <w:rsid w:val="00971D84"/>
    <w:pPr>
      <w:spacing w:after="100" w:line="220" w:lineRule="exact"/>
      <w:ind w:left="1400" w:firstLine="301"/>
    </w:pPr>
    <w:rPr>
      <w:rFonts w:ascii="Times New Roman" w:eastAsia="Times New Roman" w:hAnsi="Times New Roman" w:cs="Times New Roman"/>
      <w:sz w:val="20"/>
      <w:szCs w:val="20"/>
    </w:rPr>
  </w:style>
  <w:style w:type="paragraph" w:styleId="TOC9">
    <w:name w:val="toc 9"/>
    <w:basedOn w:val="Normal"/>
    <w:next w:val="Normal"/>
    <w:autoRedefine/>
    <w:uiPriority w:val="39"/>
    <w:unhideWhenUsed/>
    <w:rsid w:val="00971D84"/>
    <w:pPr>
      <w:spacing w:after="100" w:line="220" w:lineRule="exact"/>
      <w:ind w:left="1600" w:firstLine="301"/>
    </w:pPr>
    <w:rPr>
      <w:rFonts w:ascii="Times New Roman" w:eastAsia="Times New Roman" w:hAnsi="Times New Roman" w:cs="Times New Roman"/>
      <w:sz w:val="20"/>
      <w:szCs w:val="20"/>
    </w:rPr>
  </w:style>
  <w:style w:type="paragraph" w:styleId="TableofAuthorities">
    <w:name w:val="table of authorities"/>
    <w:basedOn w:val="Normal"/>
    <w:next w:val="Normal"/>
    <w:uiPriority w:val="99"/>
    <w:semiHidden/>
    <w:unhideWhenUsed/>
    <w:rsid w:val="00971D84"/>
    <w:pPr>
      <w:spacing w:line="220" w:lineRule="exact"/>
      <w:ind w:left="200" w:hanging="200"/>
    </w:pPr>
    <w:rPr>
      <w:rFonts w:ascii="Times New Roman" w:eastAsia="Times New Roman" w:hAnsi="Times New Roman" w:cs="Times New Roman"/>
      <w:sz w:val="20"/>
      <w:szCs w:val="20"/>
    </w:rPr>
  </w:style>
  <w:style w:type="paragraph" w:styleId="BlockText">
    <w:name w:val="Block Text"/>
    <w:basedOn w:val="Normal"/>
    <w:uiPriority w:val="99"/>
    <w:semiHidden/>
    <w:unhideWhenUsed/>
    <w:rsid w:val="00971D84"/>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20" w:lineRule="exact"/>
      <w:ind w:left="1152" w:right="1152" w:firstLine="301"/>
    </w:pPr>
    <w:rPr>
      <w:i/>
      <w:iCs/>
      <w:color w:val="4472C4" w:themeColor="accent1"/>
      <w:sz w:val="20"/>
      <w:szCs w:val="20"/>
    </w:rPr>
  </w:style>
  <w:style w:type="paragraph" w:styleId="IndexHeading">
    <w:name w:val="index heading"/>
    <w:basedOn w:val="Normal"/>
    <w:next w:val="Index1"/>
    <w:uiPriority w:val="99"/>
    <w:semiHidden/>
    <w:unhideWhenUsed/>
    <w:rsid w:val="00971D84"/>
    <w:pPr>
      <w:spacing w:line="220" w:lineRule="exact"/>
      <w:ind w:firstLine="301"/>
    </w:pPr>
    <w:rPr>
      <w:rFonts w:asciiTheme="majorHAnsi" w:eastAsiaTheme="majorEastAsia" w:hAnsiTheme="majorHAnsi" w:cstheme="majorBidi"/>
      <w:b/>
      <w:bCs/>
      <w:sz w:val="20"/>
      <w:szCs w:val="20"/>
    </w:rPr>
  </w:style>
  <w:style w:type="table" w:customStyle="1" w:styleId="Tabladelista21">
    <w:name w:val="Tabla de lista 21"/>
    <w:basedOn w:val="TableNormal"/>
    <w:uiPriority w:val="47"/>
    <w:rsid w:val="00971D84"/>
    <w:pPr>
      <w:spacing w:line="240" w:lineRule="auto"/>
    </w:pPr>
    <w:rPr>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21">
    <w:name w:val="Tabla normal 21"/>
    <w:basedOn w:val="TableNormal"/>
    <w:uiPriority w:val="42"/>
    <w:rsid w:val="00971D84"/>
    <w:pPr>
      <w:spacing w:line="240" w:lineRule="auto"/>
    </w:pPr>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41">
    <w:name w:val="Tabla normal 41"/>
    <w:basedOn w:val="TableNormal"/>
    <w:uiPriority w:val="44"/>
    <w:rsid w:val="00971D84"/>
    <w:pPr>
      <w:spacing w:line="240" w:lineRule="auto"/>
    </w:pPr>
    <w:rPr>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971D84"/>
    <w:rPr>
      <w:color w:val="808080"/>
      <w:shd w:val="clear" w:color="auto" w:fill="E6E6E6"/>
    </w:rPr>
  </w:style>
  <w:style w:type="character" w:customStyle="1" w:styleId="UnresolvedMention2">
    <w:name w:val="Unresolved Mention2"/>
    <w:basedOn w:val="DefaultParagraphFont"/>
    <w:uiPriority w:val="99"/>
    <w:semiHidden/>
    <w:unhideWhenUsed/>
    <w:rsid w:val="00971D84"/>
    <w:rPr>
      <w:color w:val="808080"/>
      <w:shd w:val="clear" w:color="auto" w:fill="E6E6E6"/>
    </w:rPr>
  </w:style>
  <w:style w:type="table" w:customStyle="1" w:styleId="Tablanormal11">
    <w:name w:val="Tabla normal 11"/>
    <w:basedOn w:val="TableNormal"/>
    <w:uiPriority w:val="41"/>
    <w:rsid w:val="00971D84"/>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DefaultParagraphFont"/>
    <w:uiPriority w:val="99"/>
    <w:semiHidden/>
    <w:unhideWhenUsed/>
    <w:rsid w:val="00971D84"/>
    <w:rPr>
      <w:color w:val="605E5C"/>
      <w:shd w:val="clear" w:color="auto" w:fill="E1DFDD"/>
    </w:rPr>
  </w:style>
  <w:style w:type="table" w:customStyle="1" w:styleId="Tablaconcuadrculaclara1">
    <w:name w:val="Tabla con cuadrícula clara1"/>
    <w:basedOn w:val="TableNormal"/>
    <w:uiPriority w:val="40"/>
    <w:rsid w:val="00971D8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31">
    <w:name w:val="Tabla normal 31"/>
    <w:basedOn w:val="TableNormal"/>
    <w:uiPriority w:val="43"/>
    <w:rsid w:val="00971D84"/>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iliationname">
    <w:name w:val="affiliation__name"/>
    <w:basedOn w:val="DefaultParagraphFont"/>
    <w:rsid w:val="00971D84"/>
  </w:style>
  <w:style w:type="character" w:customStyle="1" w:styleId="affiliationcity">
    <w:name w:val="affiliation__city"/>
    <w:basedOn w:val="DefaultParagraphFont"/>
    <w:rsid w:val="00971D84"/>
  </w:style>
  <w:style w:type="character" w:customStyle="1" w:styleId="affiliationcountry">
    <w:name w:val="affiliation__country"/>
    <w:basedOn w:val="DefaultParagraphFont"/>
    <w:rsid w:val="00971D84"/>
  </w:style>
  <w:style w:type="table" w:styleId="PlainTable2">
    <w:name w:val="Plain Table 2"/>
    <w:basedOn w:val="TableNormal"/>
    <w:uiPriority w:val="42"/>
    <w:rsid w:val="00971D84"/>
    <w:pPr>
      <w:spacing w:line="240" w:lineRule="auto"/>
    </w:pPr>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next w:val="TableGridLight"/>
    <w:uiPriority w:val="40"/>
    <w:rsid w:val="00971D84"/>
    <w:pPr>
      <w:spacing w:line="240" w:lineRule="auto"/>
    </w:pPr>
    <w:rPr>
      <w:rFonts w:eastAsia="DengXi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971D84"/>
    <w:pPr>
      <w:spacing w:line="240" w:lineRule="auto"/>
    </w:pPr>
    <w:rPr>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rsid w:val="00971D84"/>
    <w:pPr>
      <w:spacing w:line="240" w:lineRule="auto"/>
    </w:pPr>
    <w:rPr>
      <w:rFonts w:eastAsia="DengXi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71D84"/>
    <w:pPr>
      <w:spacing w:line="240" w:lineRule="auto"/>
    </w:pPr>
    <w:rPr>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
    <w:name w:val="go"/>
    <w:basedOn w:val="DefaultParagraphFont"/>
    <w:rsid w:val="00971D84"/>
  </w:style>
  <w:style w:type="character" w:customStyle="1" w:styleId="UnresolvedMention3">
    <w:name w:val="Unresolved Mention3"/>
    <w:basedOn w:val="DefaultParagraphFont"/>
    <w:uiPriority w:val="99"/>
    <w:semiHidden/>
    <w:unhideWhenUsed/>
    <w:rsid w:val="00971D84"/>
    <w:rPr>
      <w:color w:val="605E5C"/>
      <w:shd w:val="clear" w:color="auto" w:fill="E1DFDD"/>
    </w:rPr>
  </w:style>
  <w:style w:type="paragraph" w:customStyle="1" w:styleId="555-">
    <w:name w:val="555-正文"/>
    <w:basedOn w:val="Normal"/>
    <w:link w:val="555-Char"/>
    <w:qFormat/>
    <w:rsid w:val="00971D84"/>
    <w:pPr>
      <w:spacing w:line="400" w:lineRule="exact"/>
      <w:ind w:firstLineChars="200" w:firstLine="200"/>
    </w:pPr>
    <w:rPr>
      <w:rFonts w:ascii="Times New Roman" w:eastAsia="SimSun" w:hAnsi="Times New Roman" w:cs="Times New Roman"/>
      <w:color w:val="000000"/>
      <w:kern w:val="2"/>
      <w:sz w:val="24"/>
      <w:szCs w:val="24"/>
      <w:lang w:eastAsia="zh-CN"/>
    </w:rPr>
  </w:style>
  <w:style w:type="character" w:customStyle="1" w:styleId="555-Char">
    <w:name w:val="555-正文 Char"/>
    <w:basedOn w:val="DefaultParagraphFont"/>
    <w:link w:val="555-"/>
    <w:rsid w:val="00971D84"/>
    <w:rPr>
      <w:rFonts w:ascii="Times New Roman" w:eastAsia="SimSun" w:hAnsi="Times New Roman" w:cs="Times New Roman"/>
      <w:color w:val="000000"/>
      <w:kern w:val="2"/>
      <w:sz w:val="24"/>
      <w:szCs w:val="24"/>
    </w:rPr>
  </w:style>
  <w:style w:type="paragraph" w:customStyle="1" w:styleId="9-">
    <w:name w:val="9-图"/>
    <w:basedOn w:val="Normal"/>
    <w:qFormat/>
    <w:rsid w:val="00971D84"/>
    <w:pPr>
      <w:snapToGrid w:val="0"/>
      <w:spacing w:before="120" w:after="240" w:line="400" w:lineRule="exact"/>
      <w:jc w:val="center"/>
    </w:pPr>
    <w:rPr>
      <w:rFonts w:ascii="Times New Roman" w:eastAsia="SimSun" w:hAnsi="Times New Roman" w:cs="Times New Roman"/>
      <w:kern w:val="2"/>
      <w:sz w:val="21"/>
      <w:szCs w:val="38"/>
      <w:lang w:eastAsia="zh-CN"/>
    </w:rPr>
  </w:style>
  <w:style w:type="paragraph" w:customStyle="1" w:styleId="1">
    <w:name w:val="样式1"/>
    <w:basedOn w:val="Heading1"/>
    <w:rsid w:val="00971D84"/>
    <w:pPr>
      <w:numPr>
        <w:numId w:val="0"/>
      </w:numPr>
      <w:tabs>
        <w:tab w:val="clear" w:pos="426"/>
      </w:tabs>
      <w:spacing w:beforeLines="100" w:before="312" w:afterLines="100" w:after="312" w:line="600" w:lineRule="exact"/>
      <w:ind w:firstLineChars="200" w:firstLine="200"/>
      <w:jc w:val="center"/>
    </w:pPr>
    <w:rPr>
      <w:rFonts w:eastAsia="SimHei"/>
      <w:bCs/>
      <w:caps w:val="0"/>
      <w:color w:val="000000"/>
      <w:kern w:val="44"/>
      <w:sz w:val="30"/>
      <w:szCs w:val="30"/>
      <w:lang w:eastAsia="zh-CN"/>
    </w:rPr>
  </w:style>
  <w:style w:type="paragraph" w:customStyle="1" w:styleId="CharCharCharCharChar">
    <w:name w:val="Char Char Char Char Char"/>
    <w:basedOn w:val="DocumentMap"/>
    <w:autoRedefine/>
    <w:rsid w:val="00971D84"/>
    <w:pPr>
      <w:shd w:val="clear" w:color="auto" w:fill="000080"/>
      <w:spacing w:line="240" w:lineRule="atLeast"/>
      <w:ind w:firstLineChars="200" w:firstLine="200"/>
    </w:pPr>
    <w:rPr>
      <w:rFonts w:eastAsia="SimSun" w:cs="Times New Roman"/>
      <w:kern w:val="2"/>
      <w:sz w:val="24"/>
      <w:szCs w:val="20"/>
    </w:rPr>
  </w:style>
  <w:style w:type="paragraph" w:customStyle="1" w:styleId="31-BodyText">
    <w:name w:val="31-BodyText"/>
    <w:basedOn w:val="Normal"/>
    <w:rsid w:val="00971D84"/>
    <w:pPr>
      <w:autoSpaceDE w:val="0"/>
      <w:autoSpaceDN w:val="0"/>
      <w:spacing w:line="280" w:lineRule="exact"/>
      <w:ind w:firstLineChars="200" w:firstLine="420"/>
    </w:pPr>
    <w:rPr>
      <w:rFonts w:ascii="Times New Roman" w:eastAsia="SimSun" w:hAnsi="Times New Roman" w:cs="Times New Roman"/>
      <w:kern w:val="2"/>
      <w:sz w:val="21"/>
      <w:szCs w:val="21"/>
      <w:lang w:eastAsia="zh-CN"/>
    </w:rPr>
  </w:style>
  <w:style w:type="paragraph" w:customStyle="1" w:styleId="32-BodyRef">
    <w:name w:val="32-BodyRef."/>
    <w:basedOn w:val="Normal"/>
    <w:rsid w:val="00971D84"/>
    <w:pPr>
      <w:autoSpaceDE w:val="0"/>
      <w:autoSpaceDN w:val="0"/>
      <w:spacing w:line="260" w:lineRule="exact"/>
      <w:ind w:firstLineChars="200" w:firstLine="200"/>
    </w:pPr>
    <w:rPr>
      <w:rFonts w:ascii="Times New Roman" w:eastAsia="SimSun" w:hAnsi="Times New Roman" w:cs="Times New Roman"/>
      <w:kern w:val="2"/>
      <w:sz w:val="21"/>
      <w:szCs w:val="20"/>
      <w:lang w:eastAsia="zh-CN"/>
    </w:rPr>
  </w:style>
  <w:style w:type="character" w:styleId="HTMLCite">
    <w:name w:val="HTML Cite"/>
    <w:rsid w:val="00971D84"/>
    <w:rPr>
      <w:i/>
      <w:iCs/>
    </w:rPr>
  </w:style>
  <w:style w:type="character" w:styleId="PageNumber">
    <w:name w:val="page number"/>
    <w:basedOn w:val="DefaultParagraphFont"/>
    <w:rsid w:val="00971D84"/>
  </w:style>
  <w:style w:type="paragraph" w:customStyle="1" w:styleId="085">
    <w:name w:val="样式 左侧:  0.85 厘米"/>
    <w:basedOn w:val="Normal"/>
    <w:rsid w:val="00971D84"/>
    <w:pPr>
      <w:spacing w:line="240" w:lineRule="atLeast"/>
      <w:ind w:firstLineChars="200" w:firstLine="200"/>
    </w:pPr>
    <w:rPr>
      <w:rFonts w:ascii="Times New Roman" w:eastAsia="SimSun" w:hAnsi="Times New Roman" w:cs="SimSun"/>
      <w:kern w:val="2"/>
      <w:sz w:val="21"/>
      <w:szCs w:val="20"/>
      <w:lang w:eastAsia="zh-CN"/>
    </w:rPr>
  </w:style>
  <w:style w:type="paragraph" w:customStyle="1" w:styleId="a">
    <w:name w:val="参考文献"/>
    <w:rsid w:val="00971D84"/>
    <w:pPr>
      <w:numPr>
        <w:numId w:val="12"/>
      </w:numPr>
      <w:spacing w:line="400" w:lineRule="exact"/>
      <w:ind w:firstLineChars="200" w:firstLine="200"/>
    </w:pPr>
    <w:rPr>
      <w:rFonts w:ascii="Times New Roman" w:eastAsia="SimSun" w:hAnsi="Times New Roman" w:cs="Times New Roman"/>
      <w:kern w:val="2"/>
      <w:sz w:val="21"/>
      <w:szCs w:val="21"/>
    </w:rPr>
  </w:style>
  <w:style w:type="table" w:customStyle="1" w:styleId="TableGrid1">
    <w:name w:val="Table Grid1"/>
    <w:basedOn w:val="TableNormal"/>
    <w:next w:val="TableGrid"/>
    <w:uiPriority w:val="39"/>
    <w:rsid w:val="00971D84"/>
    <w:pPr>
      <w:spacing w:line="220" w:lineRule="exact"/>
      <w:ind w:firstLineChars="200" w:firstLine="301"/>
    </w:pPr>
    <w:rPr>
      <w:rFonts w:ascii="Times New Roman" w:eastAsia="Times New Roman" w:hAnsi="Times New Roman"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71D84"/>
  </w:style>
  <w:style w:type="paragraph" w:customStyle="1" w:styleId="3-3">
    <w:name w:val="3-3级"/>
    <w:basedOn w:val="Normal"/>
    <w:qFormat/>
    <w:rsid w:val="00971D84"/>
    <w:pPr>
      <w:keepNext/>
      <w:spacing w:before="240" w:after="120" w:line="400" w:lineRule="exact"/>
      <w:outlineLvl w:val="2"/>
    </w:pPr>
    <w:rPr>
      <w:rFonts w:ascii="Times New Roman" w:eastAsia="SimHei" w:hAnsi="Times New Roman" w:cs="Times New Roman"/>
      <w:b/>
      <w:kern w:val="2"/>
      <w:sz w:val="28"/>
      <w:szCs w:val="28"/>
      <w:lang w:eastAsia="zh-CN"/>
    </w:rPr>
  </w:style>
  <w:style w:type="paragraph" w:customStyle="1" w:styleId="1-1">
    <w:name w:val="1-1级"/>
    <w:basedOn w:val="Normal"/>
    <w:qFormat/>
    <w:rsid w:val="00971D84"/>
    <w:pPr>
      <w:spacing w:before="480" w:after="360" w:line="400" w:lineRule="exact"/>
      <w:jc w:val="center"/>
      <w:outlineLvl w:val="0"/>
    </w:pPr>
    <w:rPr>
      <w:rFonts w:ascii="Times New Roman" w:eastAsia="SimHei" w:hAnsi="Times New Roman" w:cs="Times New Roman"/>
      <w:b/>
      <w:kern w:val="2"/>
      <w:sz w:val="30"/>
      <w:szCs w:val="30"/>
      <w:lang w:eastAsia="zh-CN"/>
    </w:rPr>
  </w:style>
  <w:style w:type="paragraph" w:customStyle="1" w:styleId="8-">
    <w:name w:val="8-表"/>
    <w:basedOn w:val="Normal"/>
    <w:qFormat/>
    <w:rsid w:val="00971D84"/>
    <w:pPr>
      <w:snapToGrid w:val="0"/>
      <w:spacing w:before="240" w:after="120" w:line="400" w:lineRule="exact"/>
      <w:jc w:val="center"/>
    </w:pPr>
    <w:rPr>
      <w:rFonts w:ascii="Times New Roman" w:eastAsia="SimSun" w:hAnsi="Times New Roman" w:cs="Times New Roman"/>
      <w:kern w:val="2"/>
      <w:sz w:val="21"/>
      <w:szCs w:val="38"/>
      <w:lang w:eastAsia="zh-CN"/>
    </w:rPr>
  </w:style>
  <w:style w:type="paragraph" w:customStyle="1" w:styleId="2-2">
    <w:name w:val="2-2级"/>
    <w:basedOn w:val="Normal"/>
    <w:autoRedefine/>
    <w:qFormat/>
    <w:rsid w:val="00971D84"/>
    <w:pPr>
      <w:keepNext/>
      <w:spacing w:before="360" w:after="120" w:line="400" w:lineRule="exact"/>
      <w:outlineLvl w:val="1"/>
    </w:pPr>
    <w:rPr>
      <w:rFonts w:ascii="Times New Roman" w:eastAsia="SimHei" w:hAnsi="Times New Roman" w:cs="Times New Roman"/>
      <w:b/>
      <w:kern w:val="2"/>
      <w:sz w:val="24"/>
      <w:szCs w:val="24"/>
      <w:lang w:eastAsia="zh-CN"/>
    </w:rPr>
  </w:style>
  <w:style w:type="paragraph" w:customStyle="1" w:styleId="4-4">
    <w:name w:val="4-4级"/>
    <w:basedOn w:val="Normal"/>
    <w:qFormat/>
    <w:rsid w:val="00971D84"/>
    <w:pPr>
      <w:snapToGrid w:val="0"/>
      <w:spacing w:before="240" w:after="120" w:line="400" w:lineRule="exact"/>
      <w:outlineLvl w:val="3"/>
    </w:pPr>
    <w:rPr>
      <w:rFonts w:ascii="Times New Roman" w:eastAsia="SimHei" w:hAnsi="Times New Roman" w:cs="Times New Roman"/>
      <w:b/>
      <w:kern w:val="2"/>
      <w:sz w:val="24"/>
      <w:szCs w:val="26"/>
      <w:lang w:eastAsia="zh-CN"/>
    </w:rPr>
  </w:style>
  <w:style w:type="paragraph" w:customStyle="1" w:styleId="0">
    <w:name w:val="0"/>
    <w:basedOn w:val="Normal"/>
    <w:link w:val="00"/>
    <w:qFormat/>
    <w:rsid w:val="00971D84"/>
    <w:pPr>
      <w:autoSpaceDE w:val="0"/>
      <w:autoSpaceDN w:val="0"/>
      <w:adjustRightInd w:val="0"/>
      <w:spacing w:beforeLines="50" w:before="120" w:afterLines="50" w:after="120" w:line="240" w:lineRule="atLeast"/>
      <w:ind w:firstLineChars="200" w:firstLine="200"/>
      <w:jc w:val="right"/>
    </w:pPr>
    <w:rPr>
      <w:rFonts w:ascii="Times New Roman" w:eastAsia="SimSun" w:hAnsi="Times New Roman" w:cs="Times New Roman"/>
      <w:kern w:val="2"/>
      <w:sz w:val="21"/>
      <w:szCs w:val="24"/>
      <w:lang w:eastAsia="zh-CN"/>
    </w:rPr>
  </w:style>
  <w:style w:type="character" w:customStyle="1" w:styleId="00">
    <w:name w:val="0 字符"/>
    <w:basedOn w:val="DefaultParagraphFont"/>
    <w:link w:val="0"/>
    <w:rsid w:val="00971D84"/>
    <w:rPr>
      <w:rFonts w:ascii="Times New Roman" w:eastAsia="SimSun" w:hAnsi="Times New Roman" w:cs="Times New Roman"/>
      <w:kern w:val="2"/>
      <w:sz w:val="21"/>
      <w:szCs w:val="24"/>
    </w:rPr>
  </w:style>
  <w:style w:type="character" w:customStyle="1" w:styleId="NoSpacingChar">
    <w:name w:val="No Spacing Char"/>
    <w:basedOn w:val="DefaultParagraphFont"/>
    <w:link w:val="NoSpacing"/>
    <w:uiPriority w:val="1"/>
    <w:locked/>
    <w:rsid w:val="00971D84"/>
    <w:rPr>
      <w:rFonts w:ascii="Times New Roman" w:eastAsia="Times New Roman" w:hAnsi="Times New Roman" w:cs="Times New Roman"/>
      <w:sz w:val="20"/>
      <w:szCs w:val="20"/>
      <w:lang w:eastAsia="en-US"/>
    </w:rPr>
  </w:style>
  <w:style w:type="paragraph" w:customStyle="1" w:styleId="MTDisplayEquation">
    <w:name w:val="MTDisplayEquation"/>
    <w:basedOn w:val="555-"/>
    <w:next w:val="Normal"/>
    <w:link w:val="MTDisplayEquationChar"/>
    <w:rsid w:val="00971D84"/>
    <w:pPr>
      <w:numPr>
        <w:numId w:val="13"/>
      </w:numPr>
      <w:tabs>
        <w:tab w:val="center" w:pos="4680"/>
        <w:tab w:val="right" w:pos="8500"/>
      </w:tabs>
      <w:ind w:firstLineChars="0" w:firstLine="0"/>
    </w:pPr>
  </w:style>
  <w:style w:type="character" w:customStyle="1" w:styleId="MTDisplayEquationChar">
    <w:name w:val="MTDisplayEquation Char"/>
    <w:basedOn w:val="555-Char"/>
    <w:link w:val="MTDisplayEquation"/>
    <w:rsid w:val="00971D84"/>
    <w:rPr>
      <w:rFonts w:ascii="Times New Roman" w:eastAsia="SimSun" w:hAnsi="Times New Roman" w:cs="Times New Roman"/>
      <w:color w:val="000000"/>
      <w:kern w:val="2"/>
      <w:sz w:val="24"/>
      <w:szCs w:val="24"/>
    </w:rPr>
  </w:style>
  <w:style w:type="character" w:customStyle="1" w:styleId="MTEquationSection">
    <w:name w:val="MTEquationSection"/>
    <w:basedOn w:val="DefaultParagraphFont"/>
    <w:rsid w:val="00971D84"/>
    <w:rPr>
      <w:rFonts w:ascii="Times New Roman" w:hAnsi="Times New Roman" w:cs="Times New Roman"/>
      <w:vanish w:val="0"/>
      <w:color w:val="FF0000"/>
      <w:sz w:val="30"/>
      <w:szCs w:val="30"/>
    </w:rPr>
  </w:style>
  <w:style w:type="character" w:customStyle="1" w:styleId="MTConvertedEquation">
    <w:name w:val="MTConvertedEquation"/>
    <w:basedOn w:val="DefaultParagraphFont"/>
    <w:rsid w:val="00971D84"/>
    <w:rPr>
      <w:kern w:val="0"/>
    </w:rPr>
  </w:style>
  <w:style w:type="table" w:customStyle="1" w:styleId="ListTable21">
    <w:name w:val="List Table 21"/>
    <w:basedOn w:val="TableNormal"/>
    <w:uiPriority w:val="47"/>
    <w:rsid w:val="00971D84"/>
    <w:pPr>
      <w:spacing w:line="240" w:lineRule="auto"/>
      <w:ind w:firstLineChars="200" w:firstLine="200"/>
    </w:pPr>
    <w:rPr>
      <w:rFonts w:eastAsiaTheme="minorHAns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971D84"/>
    <w:pPr>
      <w:spacing w:line="240" w:lineRule="auto"/>
      <w:ind w:firstLineChars="200" w:firstLine="200"/>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971D84"/>
    <w:pPr>
      <w:spacing w:line="240" w:lineRule="auto"/>
      <w:ind w:firstLineChars="200" w:firstLine="200"/>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1D84"/>
    <w:pPr>
      <w:spacing w:line="240" w:lineRule="auto"/>
      <w:ind w:firstLineChars="200" w:firstLine="200"/>
    </w:pPr>
    <w:rPr>
      <w:rFonts w:eastAsiaTheme="minorHAnsi"/>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2">
    <w:name w:val="Table Grid Light2"/>
    <w:basedOn w:val="TableNormal"/>
    <w:uiPriority w:val="40"/>
    <w:rsid w:val="00971D84"/>
    <w:pPr>
      <w:spacing w:line="240" w:lineRule="auto"/>
      <w:ind w:firstLineChars="200" w:firstLine="200"/>
    </w:pPr>
    <w:rPr>
      <w:rFonts w:eastAsiaTheme="minorHAnsi"/>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uiPriority w:val="41"/>
    <w:rsid w:val="00971D84"/>
    <w:pPr>
      <w:spacing w:line="240" w:lineRule="auto"/>
      <w:ind w:firstLineChars="200" w:firstLine="200"/>
    </w:pPr>
    <w:rPr>
      <w:rFonts w:eastAsiaTheme="minorHAnsi"/>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971D84"/>
    <w:rPr>
      <w:color w:val="605E5C"/>
      <w:shd w:val="clear" w:color="auto" w:fill="E1DFDD"/>
    </w:rPr>
  </w:style>
  <w:style w:type="character" w:customStyle="1" w:styleId="SubtitleChar1">
    <w:name w:val="Subtitle Char1"/>
    <w:basedOn w:val="DefaultParagraphFont"/>
    <w:uiPriority w:val="11"/>
    <w:rsid w:val="00971D84"/>
    <w:rPr>
      <w:color w:val="5A5A5A" w:themeColor="text1" w:themeTint="A5"/>
      <w:spacing w:val="15"/>
      <w:kern w:val="2"/>
    </w:rPr>
  </w:style>
  <w:style w:type="character" w:customStyle="1" w:styleId="BodyTextIndent2Char1">
    <w:name w:val="Body Text Indent 2 Char1"/>
    <w:basedOn w:val="DefaultParagraphFont"/>
    <w:uiPriority w:val="99"/>
    <w:semiHidden/>
    <w:rsid w:val="00971D84"/>
    <w:rPr>
      <w:rFonts w:ascii="Times New Roman" w:eastAsia="SimSun" w:hAnsi="Times New Roman" w:cs="Times New Roman"/>
      <w:kern w:val="2"/>
      <w:sz w:val="21"/>
      <w:szCs w:val="24"/>
    </w:rPr>
  </w:style>
  <w:style w:type="character" w:customStyle="1" w:styleId="QuoteChar1">
    <w:name w:val="Quote Char1"/>
    <w:basedOn w:val="DefaultParagraphFont"/>
    <w:uiPriority w:val="29"/>
    <w:rsid w:val="00971D84"/>
    <w:rPr>
      <w:rFonts w:ascii="Times New Roman" w:eastAsia="SimSun" w:hAnsi="Times New Roman" w:cs="Times New Roman"/>
      <w:i/>
      <w:iCs/>
      <w:color w:val="404040" w:themeColor="text1" w:themeTint="BF"/>
      <w:kern w:val="2"/>
      <w:sz w:val="21"/>
      <w:szCs w:val="24"/>
    </w:rPr>
  </w:style>
  <w:style w:type="character" w:customStyle="1" w:styleId="IntenseQuoteChar1">
    <w:name w:val="Intense Quote Char1"/>
    <w:basedOn w:val="DefaultParagraphFont"/>
    <w:uiPriority w:val="30"/>
    <w:rsid w:val="00971D84"/>
    <w:rPr>
      <w:rFonts w:ascii="Times New Roman" w:eastAsia="SimSun" w:hAnsi="Times New Roman" w:cs="Times New Roman"/>
      <w:i/>
      <w:iCs/>
      <w:color w:val="4472C4" w:themeColor="accent1"/>
      <w:kern w:val="2"/>
      <w:sz w:val="21"/>
      <w:szCs w:val="24"/>
    </w:rPr>
  </w:style>
  <w:style w:type="character" w:styleId="FollowedHyperlink">
    <w:name w:val="FollowedHyperlink"/>
    <w:basedOn w:val="DefaultParagraphFont"/>
    <w:uiPriority w:val="99"/>
    <w:semiHidden/>
    <w:unhideWhenUsed/>
    <w:rsid w:val="00971D84"/>
    <w:rPr>
      <w:color w:val="954F72" w:themeColor="followedHyperlink"/>
      <w:u w:val="single"/>
    </w:rPr>
  </w:style>
  <w:style w:type="character" w:customStyle="1" w:styleId="UnresolvedMention5">
    <w:name w:val="Unresolved Mention5"/>
    <w:basedOn w:val="DefaultParagraphFont"/>
    <w:uiPriority w:val="99"/>
    <w:semiHidden/>
    <w:unhideWhenUsed/>
    <w:rsid w:val="00971D84"/>
    <w:rPr>
      <w:color w:val="605E5C"/>
      <w:shd w:val="clear" w:color="auto" w:fill="E1DFDD"/>
    </w:rPr>
  </w:style>
  <w:style w:type="table" w:customStyle="1" w:styleId="TableGrid2">
    <w:name w:val="Table Grid2"/>
    <w:basedOn w:val="TableNormal"/>
    <w:next w:val="TableGrid"/>
    <w:uiPriority w:val="39"/>
    <w:rsid w:val="00971D84"/>
    <w:pPr>
      <w:widowControl w:val="0"/>
      <w:spacing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71D84"/>
    <w:pPr>
      <w:spacing w:line="220" w:lineRule="exact"/>
      <w:ind w:firstLine="301"/>
    </w:pPr>
    <w:rPr>
      <w:rFonts w:ascii="Times New Roman" w:eastAsia="Times New Roman" w:hAnsi="Times New Roman" w:cs="Times New Roman"/>
      <w:sz w:val="20"/>
      <w:szCs w:val="20"/>
      <w:lang w:val="es-US" w:eastAsia="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1D84"/>
    <w:rPr>
      <w:color w:val="605E5C"/>
      <w:shd w:val="clear" w:color="auto" w:fill="E1DFDD"/>
    </w:rPr>
  </w:style>
  <w:style w:type="character" w:styleId="SubtleEmphasis">
    <w:name w:val="Subtle Emphasis"/>
    <w:basedOn w:val="DefaultParagraphFont"/>
    <w:uiPriority w:val="19"/>
    <w:qFormat/>
    <w:rsid w:val="00872ADE"/>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872ADE"/>
    <w:rPr>
      <w:rFonts w:ascii="Times New Roman" w:hAnsi="Times New Roman"/>
      <w:i/>
      <w:iCs/>
      <w:color w:val="auto"/>
    </w:rPr>
  </w:style>
  <w:style w:type="character" w:styleId="IntenseReference">
    <w:name w:val="Intense Reference"/>
    <w:basedOn w:val="DefaultParagraphFont"/>
    <w:uiPriority w:val="32"/>
    <w:qFormat/>
    <w:rsid w:val="00872ADE"/>
    <w:rPr>
      <w:b/>
      <w:bCs/>
      <w:smallCaps/>
      <w:color w:val="auto"/>
      <w:spacing w:val="5"/>
    </w:rPr>
  </w:style>
  <w:style w:type="character" w:styleId="BookTitle">
    <w:name w:val="Book Title"/>
    <w:basedOn w:val="DefaultParagraphFont"/>
    <w:uiPriority w:val="33"/>
    <w:qFormat/>
    <w:rsid w:val="00872ADE"/>
    <w:rPr>
      <w:rFonts w:ascii="Times New Roman" w:hAnsi="Times New Roman"/>
      <w:b/>
      <w:bCs/>
      <w:i/>
      <w:iCs/>
      <w:spacing w:val="5"/>
    </w:rPr>
  </w:style>
  <w:style w:type="numbering" w:customStyle="1" w:styleId="Headings">
    <w:name w:val="Headings"/>
    <w:uiPriority w:val="99"/>
    <w:rsid w:val="00872ADE"/>
    <w:pPr>
      <w:numPr>
        <w:numId w:val="14"/>
      </w:numPr>
    </w:pPr>
  </w:style>
  <w:style w:type="paragraph" w:customStyle="1" w:styleId="Text">
    <w:name w:val="Text"/>
    <w:basedOn w:val="Normal"/>
    <w:rsid w:val="00872ADE"/>
    <w:pPr>
      <w:widowControl w:val="0"/>
    </w:pPr>
    <w:rPr>
      <w:rFonts w:ascii="Times" w:eastAsia="Times New Roman" w:hAnsi="Times" w:cs="Times New Roman"/>
      <w:color w:val="000000" w:themeColor="text1"/>
      <w:sz w:val="20"/>
      <w:szCs w:val="20"/>
    </w:rPr>
  </w:style>
  <w:style w:type="paragraph" w:customStyle="1" w:styleId="AMDisplayEquation">
    <w:name w:val="AMDisplayEquation"/>
    <w:basedOn w:val="Normal"/>
    <w:next w:val="Normal"/>
    <w:link w:val="AMDisplayEquationChar"/>
    <w:autoRedefine/>
    <w:rsid w:val="00872ADE"/>
    <w:pPr>
      <w:tabs>
        <w:tab w:val="center" w:pos="4880"/>
        <w:tab w:val="right" w:pos="9780"/>
      </w:tabs>
      <w:spacing w:before="120" w:after="240" w:line="240" w:lineRule="atLeast"/>
      <w:ind w:firstLine="0"/>
      <w:jc w:val="right"/>
    </w:pPr>
    <w:rPr>
      <w:rFonts w:ascii="Cambria Math" w:eastAsiaTheme="minorHAnsi" w:hAnsi="Cambria Math"/>
      <w:sz w:val="24"/>
    </w:rPr>
  </w:style>
  <w:style w:type="character" w:customStyle="1" w:styleId="AMDisplayEquationChar">
    <w:name w:val="AMDisplayEquation Char"/>
    <w:basedOn w:val="DefaultParagraphFont"/>
    <w:link w:val="AMDisplayEquation"/>
    <w:rsid w:val="00872ADE"/>
    <w:rPr>
      <w:rFonts w:ascii="Cambria Math" w:eastAsiaTheme="minorHAnsi" w:hAnsi="Cambria Math"/>
      <w:sz w:val="24"/>
      <w:lang w:eastAsia="en-US"/>
    </w:rPr>
  </w:style>
  <w:style w:type="character" w:customStyle="1" w:styleId="AMEquationSection">
    <w:name w:val="AMEquationSection"/>
    <w:basedOn w:val="DefaultParagraphFont"/>
    <w:rsid w:val="00872ADE"/>
    <w:rPr>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08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6.wmf"/><Relationship Id="rId324" Type="http://schemas.openxmlformats.org/officeDocument/2006/relationships/oleObject" Target="embeddings/oleObject186.bin"/><Relationship Id="rId531" Type="http://schemas.openxmlformats.org/officeDocument/2006/relationships/oleObject" Target="embeddings/oleObject315.bin"/><Relationship Id="rId170" Type="http://schemas.openxmlformats.org/officeDocument/2006/relationships/oleObject" Target="embeddings/oleObject93.bin"/><Relationship Id="rId268" Type="http://schemas.openxmlformats.org/officeDocument/2006/relationships/image" Target="media/image106.wmf"/><Relationship Id="rId475" Type="http://schemas.openxmlformats.org/officeDocument/2006/relationships/image" Target="media/image186.wmf"/><Relationship Id="rId32" Type="http://schemas.openxmlformats.org/officeDocument/2006/relationships/oleObject" Target="embeddings/oleObject11.bin"/><Relationship Id="rId128" Type="http://schemas.openxmlformats.org/officeDocument/2006/relationships/oleObject" Target="embeddings/oleObject69.bin"/><Relationship Id="rId335" Type="http://schemas.openxmlformats.org/officeDocument/2006/relationships/oleObject" Target="embeddings/oleObject193.bin"/><Relationship Id="rId542" Type="http://schemas.openxmlformats.org/officeDocument/2006/relationships/oleObject" Target="embeddings/oleObject322.bin"/><Relationship Id="rId181" Type="http://schemas.openxmlformats.org/officeDocument/2006/relationships/oleObject" Target="embeddings/oleObject99.bin"/><Relationship Id="rId402" Type="http://schemas.openxmlformats.org/officeDocument/2006/relationships/image" Target="media/image157.wmf"/><Relationship Id="rId279" Type="http://schemas.openxmlformats.org/officeDocument/2006/relationships/image" Target="media/image111.wmf"/><Relationship Id="rId486" Type="http://schemas.openxmlformats.org/officeDocument/2006/relationships/image" Target="media/image191.wmf"/><Relationship Id="rId43" Type="http://schemas.openxmlformats.org/officeDocument/2006/relationships/image" Target="media/image16.wmf"/><Relationship Id="rId139" Type="http://schemas.openxmlformats.org/officeDocument/2006/relationships/image" Target="media/image54.wmf"/><Relationship Id="rId346" Type="http://schemas.openxmlformats.org/officeDocument/2006/relationships/image" Target="media/image136.wmf"/><Relationship Id="rId553" Type="http://schemas.openxmlformats.org/officeDocument/2006/relationships/image" Target="media/image216.wmf"/><Relationship Id="rId192" Type="http://schemas.openxmlformats.org/officeDocument/2006/relationships/image" Target="media/image75.wmf"/><Relationship Id="rId206" Type="http://schemas.openxmlformats.org/officeDocument/2006/relationships/oleObject" Target="embeddings/oleObject116.bin"/><Relationship Id="rId413" Type="http://schemas.openxmlformats.org/officeDocument/2006/relationships/oleObject" Target="embeddings/oleObject242.bin"/><Relationship Id="rId497" Type="http://schemas.openxmlformats.org/officeDocument/2006/relationships/oleObject" Target="embeddings/oleObject292.bin"/><Relationship Id="rId357" Type="http://schemas.openxmlformats.org/officeDocument/2006/relationships/oleObject" Target="embeddings/oleObject208.bin"/><Relationship Id="rId54" Type="http://schemas.openxmlformats.org/officeDocument/2006/relationships/oleObject" Target="embeddings/oleObject23.bin"/><Relationship Id="rId96" Type="http://schemas.openxmlformats.org/officeDocument/2006/relationships/oleObject" Target="embeddings/oleObject47.bin"/><Relationship Id="rId161" Type="http://schemas.openxmlformats.org/officeDocument/2006/relationships/image" Target="media/image63.wmf"/><Relationship Id="rId217" Type="http://schemas.openxmlformats.org/officeDocument/2006/relationships/oleObject" Target="embeddings/oleObject122.bin"/><Relationship Id="rId399" Type="http://schemas.openxmlformats.org/officeDocument/2006/relationships/oleObject" Target="embeddings/oleObject233.bin"/><Relationship Id="rId259" Type="http://schemas.openxmlformats.org/officeDocument/2006/relationships/oleObject" Target="embeddings/oleObject147.bin"/><Relationship Id="rId424" Type="http://schemas.openxmlformats.org/officeDocument/2006/relationships/image" Target="media/image165.wmf"/><Relationship Id="rId466" Type="http://schemas.openxmlformats.org/officeDocument/2006/relationships/oleObject" Target="embeddings/oleObject274.bin"/><Relationship Id="rId23" Type="http://schemas.openxmlformats.org/officeDocument/2006/relationships/image" Target="media/image7.wmf"/><Relationship Id="rId119" Type="http://schemas.openxmlformats.org/officeDocument/2006/relationships/oleObject" Target="embeddings/oleObject63.bin"/><Relationship Id="rId270" Type="http://schemas.openxmlformats.org/officeDocument/2006/relationships/oleObject" Target="embeddings/oleObject154.bin"/><Relationship Id="rId326" Type="http://schemas.openxmlformats.org/officeDocument/2006/relationships/oleObject" Target="embeddings/oleObject187.bin"/><Relationship Id="rId533" Type="http://schemas.openxmlformats.org/officeDocument/2006/relationships/image" Target="media/image207.wmf"/><Relationship Id="rId65" Type="http://schemas.openxmlformats.org/officeDocument/2006/relationships/image" Target="media/image26.wmf"/><Relationship Id="rId130" Type="http://schemas.openxmlformats.org/officeDocument/2006/relationships/oleObject" Target="embeddings/oleObject70.bin"/><Relationship Id="rId368" Type="http://schemas.openxmlformats.org/officeDocument/2006/relationships/oleObject" Target="embeddings/oleObject215.bin"/><Relationship Id="rId172" Type="http://schemas.openxmlformats.org/officeDocument/2006/relationships/image" Target="media/image68.wmf"/><Relationship Id="rId228" Type="http://schemas.openxmlformats.org/officeDocument/2006/relationships/image" Target="media/image89.wmf"/><Relationship Id="rId435" Type="http://schemas.openxmlformats.org/officeDocument/2006/relationships/oleObject" Target="embeddings/oleObject256.bin"/><Relationship Id="rId477" Type="http://schemas.openxmlformats.org/officeDocument/2006/relationships/oleObject" Target="embeddings/oleObject281.bin"/><Relationship Id="rId281" Type="http://schemas.openxmlformats.org/officeDocument/2006/relationships/image" Target="media/image112.wmf"/><Relationship Id="rId337" Type="http://schemas.openxmlformats.org/officeDocument/2006/relationships/oleObject" Target="embeddings/oleObject194.bin"/><Relationship Id="rId502" Type="http://schemas.openxmlformats.org/officeDocument/2006/relationships/oleObject" Target="embeddings/oleObject297.bin"/><Relationship Id="rId34" Type="http://schemas.openxmlformats.org/officeDocument/2006/relationships/oleObject" Target="embeddings/oleObject12.bin"/><Relationship Id="rId76" Type="http://schemas.openxmlformats.org/officeDocument/2006/relationships/oleObject" Target="embeddings/oleObject36.bin"/><Relationship Id="rId141" Type="http://schemas.openxmlformats.org/officeDocument/2006/relationships/image" Target="media/image55.wmf"/><Relationship Id="rId379" Type="http://schemas.openxmlformats.org/officeDocument/2006/relationships/image" Target="media/image148.wmf"/><Relationship Id="rId544" Type="http://schemas.openxmlformats.org/officeDocument/2006/relationships/oleObject" Target="embeddings/oleObject323.bin"/><Relationship Id="rId7" Type="http://schemas.openxmlformats.org/officeDocument/2006/relationships/settings" Target="settings.xml"/><Relationship Id="rId183" Type="http://schemas.openxmlformats.org/officeDocument/2006/relationships/oleObject" Target="embeddings/oleObject100.bin"/><Relationship Id="rId239" Type="http://schemas.openxmlformats.org/officeDocument/2006/relationships/image" Target="media/image94.wmf"/><Relationship Id="rId390" Type="http://schemas.openxmlformats.org/officeDocument/2006/relationships/image" Target="media/image152.wmf"/><Relationship Id="rId404" Type="http://schemas.openxmlformats.org/officeDocument/2006/relationships/image" Target="media/image158.wmf"/><Relationship Id="rId446" Type="http://schemas.openxmlformats.org/officeDocument/2006/relationships/image" Target="media/image173.wmf"/><Relationship Id="rId250" Type="http://schemas.openxmlformats.org/officeDocument/2006/relationships/oleObject" Target="embeddings/oleObject142.bin"/><Relationship Id="rId292" Type="http://schemas.openxmlformats.org/officeDocument/2006/relationships/oleObject" Target="embeddings/oleObject166.bin"/><Relationship Id="rId306" Type="http://schemas.openxmlformats.org/officeDocument/2006/relationships/image" Target="media/image122.wmf"/><Relationship Id="rId488" Type="http://schemas.openxmlformats.org/officeDocument/2006/relationships/oleObject" Target="embeddings/oleObject287.bin"/><Relationship Id="rId45" Type="http://schemas.openxmlformats.org/officeDocument/2006/relationships/image" Target="media/image17.wmf"/><Relationship Id="rId87" Type="http://schemas.openxmlformats.org/officeDocument/2006/relationships/image" Target="media/image35.wmf"/><Relationship Id="rId110" Type="http://schemas.openxmlformats.org/officeDocument/2006/relationships/oleObject" Target="embeddings/oleObject57.bin"/><Relationship Id="rId348" Type="http://schemas.openxmlformats.org/officeDocument/2006/relationships/image" Target="media/image137.wmf"/><Relationship Id="rId513" Type="http://schemas.openxmlformats.org/officeDocument/2006/relationships/image" Target="media/image201.wmf"/><Relationship Id="rId555" Type="http://schemas.openxmlformats.org/officeDocument/2006/relationships/fontTable" Target="fontTable.xml"/><Relationship Id="rId152" Type="http://schemas.openxmlformats.org/officeDocument/2006/relationships/oleObject" Target="embeddings/oleObject83.bin"/><Relationship Id="rId194" Type="http://schemas.openxmlformats.org/officeDocument/2006/relationships/oleObject" Target="embeddings/oleObject109.bin"/><Relationship Id="rId208" Type="http://schemas.openxmlformats.org/officeDocument/2006/relationships/oleObject" Target="embeddings/oleObject117.bin"/><Relationship Id="rId415" Type="http://schemas.openxmlformats.org/officeDocument/2006/relationships/image" Target="media/image162.wmf"/><Relationship Id="rId457" Type="http://schemas.openxmlformats.org/officeDocument/2006/relationships/image" Target="media/image178.wmf"/><Relationship Id="rId261" Type="http://schemas.openxmlformats.org/officeDocument/2006/relationships/oleObject" Target="embeddings/oleObject148.bin"/><Relationship Id="rId499" Type="http://schemas.openxmlformats.org/officeDocument/2006/relationships/oleObject" Target="embeddings/oleObject294.bin"/><Relationship Id="rId14" Type="http://schemas.openxmlformats.org/officeDocument/2006/relationships/oleObject" Target="embeddings/oleObject2.bin"/><Relationship Id="rId56" Type="http://schemas.openxmlformats.org/officeDocument/2006/relationships/oleObject" Target="embeddings/oleObject24.bin"/><Relationship Id="rId317" Type="http://schemas.openxmlformats.org/officeDocument/2006/relationships/oleObject" Target="embeddings/oleObject182.bin"/><Relationship Id="rId359" Type="http://schemas.openxmlformats.org/officeDocument/2006/relationships/oleObject" Target="embeddings/oleObject210.bin"/><Relationship Id="rId524" Type="http://schemas.openxmlformats.org/officeDocument/2006/relationships/oleObject" Target="embeddings/oleObject310.bin"/><Relationship Id="rId98" Type="http://schemas.openxmlformats.org/officeDocument/2006/relationships/oleObject" Target="embeddings/oleObject49.bin"/><Relationship Id="rId121" Type="http://schemas.openxmlformats.org/officeDocument/2006/relationships/image" Target="media/image47.wmf"/><Relationship Id="rId163" Type="http://schemas.openxmlformats.org/officeDocument/2006/relationships/image" Target="media/image64.wmf"/><Relationship Id="rId219" Type="http://schemas.openxmlformats.org/officeDocument/2006/relationships/oleObject" Target="embeddings/oleObject123.bin"/><Relationship Id="rId370" Type="http://schemas.openxmlformats.org/officeDocument/2006/relationships/oleObject" Target="embeddings/oleObject216.bin"/><Relationship Id="rId426" Type="http://schemas.openxmlformats.org/officeDocument/2006/relationships/oleObject" Target="embeddings/oleObject251.bin"/><Relationship Id="rId230" Type="http://schemas.openxmlformats.org/officeDocument/2006/relationships/image" Target="media/image90.wmf"/><Relationship Id="rId468" Type="http://schemas.openxmlformats.org/officeDocument/2006/relationships/oleObject" Target="embeddings/oleObject275.bin"/><Relationship Id="rId25" Type="http://schemas.openxmlformats.org/officeDocument/2006/relationships/image" Target="media/image8.wmf"/><Relationship Id="rId67" Type="http://schemas.openxmlformats.org/officeDocument/2006/relationships/image" Target="media/image27.wmf"/><Relationship Id="rId272" Type="http://schemas.openxmlformats.org/officeDocument/2006/relationships/oleObject" Target="embeddings/oleObject155.bin"/><Relationship Id="rId328" Type="http://schemas.openxmlformats.org/officeDocument/2006/relationships/oleObject" Target="embeddings/oleObject188.bin"/><Relationship Id="rId535" Type="http://schemas.openxmlformats.org/officeDocument/2006/relationships/oleObject" Target="embeddings/oleObject318.bin"/><Relationship Id="rId132" Type="http://schemas.openxmlformats.org/officeDocument/2006/relationships/oleObject" Target="embeddings/oleObject72.bin"/><Relationship Id="rId174" Type="http://schemas.openxmlformats.org/officeDocument/2006/relationships/image" Target="media/image69.wmf"/><Relationship Id="rId381" Type="http://schemas.openxmlformats.org/officeDocument/2006/relationships/image" Target="media/image149.wmf"/><Relationship Id="rId241" Type="http://schemas.openxmlformats.org/officeDocument/2006/relationships/image" Target="media/image95.wmf"/><Relationship Id="rId437" Type="http://schemas.openxmlformats.org/officeDocument/2006/relationships/oleObject" Target="embeddings/oleObject257.bin"/><Relationship Id="rId479" Type="http://schemas.openxmlformats.org/officeDocument/2006/relationships/oleObject" Target="embeddings/oleObject282.bin"/><Relationship Id="rId36" Type="http://schemas.openxmlformats.org/officeDocument/2006/relationships/oleObject" Target="embeddings/oleObject13.bin"/><Relationship Id="rId283" Type="http://schemas.openxmlformats.org/officeDocument/2006/relationships/image" Target="media/image113.wmf"/><Relationship Id="rId339" Type="http://schemas.openxmlformats.org/officeDocument/2006/relationships/oleObject" Target="embeddings/oleObject195.bin"/><Relationship Id="rId490" Type="http://schemas.openxmlformats.org/officeDocument/2006/relationships/oleObject" Target="embeddings/oleObject288.bin"/><Relationship Id="rId504" Type="http://schemas.openxmlformats.org/officeDocument/2006/relationships/oleObject" Target="embeddings/oleObject298.bin"/><Relationship Id="rId546" Type="http://schemas.openxmlformats.org/officeDocument/2006/relationships/oleObject" Target="embeddings/oleObject324.bin"/><Relationship Id="rId78" Type="http://schemas.openxmlformats.org/officeDocument/2006/relationships/oleObject" Target="embeddings/oleObject37.bin"/><Relationship Id="rId101" Type="http://schemas.openxmlformats.org/officeDocument/2006/relationships/oleObject" Target="embeddings/oleObject51.bin"/><Relationship Id="rId143" Type="http://schemas.openxmlformats.org/officeDocument/2006/relationships/image" Target="media/image56.wmf"/><Relationship Id="rId185" Type="http://schemas.openxmlformats.org/officeDocument/2006/relationships/oleObject" Target="embeddings/oleObject102.bin"/><Relationship Id="rId350" Type="http://schemas.openxmlformats.org/officeDocument/2006/relationships/image" Target="media/image138.wmf"/><Relationship Id="rId406" Type="http://schemas.openxmlformats.org/officeDocument/2006/relationships/image" Target="media/image159.wmf"/><Relationship Id="rId9" Type="http://schemas.openxmlformats.org/officeDocument/2006/relationships/footnotes" Target="footnotes.xml"/><Relationship Id="rId210" Type="http://schemas.openxmlformats.org/officeDocument/2006/relationships/oleObject" Target="embeddings/oleObject118.bin"/><Relationship Id="rId392" Type="http://schemas.openxmlformats.org/officeDocument/2006/relationships/image" Target="media/image153.wmf"/><Relationship Id="rId448" Type="http://schemas.openxmlformats.org/officeDocument/2006/relationships/image" Target="media/image174.wmf"/><Relationship Id="rId252" Type="http://schemas.openxmlformats.org/officeDocument/2006/relationships/oleObject" Target="embeddings/oleObject143.bin"/><Relationship Id="rId294" Type="http://schemas.openxmlformats.org/officeDocument/2006/relationships/oleObject" Target="embeddings/oleObject167.bin"/><Relationship Id="rId308" Type="http://schemas.openxmlformats.org/officeDocument/2006/relationships/oleObject" Target="embeddings/oleObject176.bin"/><Relationship Id="rId515" Type="http://schemas.openxmlformats.org/officeDocument/2006/relationships/oleObject" Target="embeddings/oleObject304.bin"/><Relationship Id="rId47" Type="http://schemas.openxmlformats.org/officeDocument/2006/relationships/image" Target="media/image18.wmf"/><Relationship Id="rId89" Type="http://schemas.openxmlformats.org/officeDocument/2006/relationships/image" Target="media/image36.wmf"/><Relationship Id="rId112" Type="http://schemas.openxmlformats.org/officeDocument/2006/relationships/image" Target="media/image44.wmf"/><Relationship Id="rId154" Type="http://schemas.openxmlformats.org/officeDocument/2006/relationships/image" Target="media/image60.wmf"/><Relationship Id="rId361" Type="http://schemas.openxmlformats.org/officeDocument/2006/relationships/oleObject" Target="embeddings/oleObject211.bin"/><Relationship Id="rId196" Type="http://schemas.openxmlformats.org/officeDocument/2006/relationships/image" Target="media/image76.wmf"/><Relationship Id="rId417" Type="http://schemas.openxmlformats.org/officeDocument/2006/relationships/oleObject" Target="embeddings/oleObject245.bin"/><Relationship Id="rId459" Type="http://schemas.openxmlformats.org/officeDocument/2006/relationships/image" Target="media/image179.wmf"/><Relationship Id="rId16" Type="http://schemas.openxmlformats.org/officeDocument/2006/relationships/oleObject" Target="embeddings/oleObject3.bin"/><Relationship Id="rId221" Type="http://schemas.openxmlformats.org/officeDocument/2006/relationships/oleObject" Target="embeddings/oleObject124.bin"/><Relationship Id="rId263" Type="http://schemas.openxmlformats.org/officeDocument/2006/relationships/oleObject" Target="embeddings/oleObject150.bin"/><Relationship Id="rId319" Type="http://schemas.openxmlformats.org/officeDocument/2006/relationships/oleObject" Target="embeddings/oleObject183.bin"/><Relationship Id="rId470" Type="http://schemas.openxmlformats.org/officeDocument/2006/relationships/image" Target="media/image184.wmf"/><Relationship Id="rId526" Type="http://schemas.openxmlformats.org/officeDocument/2006/relationships/oleObject" Target="embeddings/oleObject312.bin"/><Relationship Id="rId58" Type="http://schemas.openxmlformats.org/officeDocument/2006/relationships/image" Target="media/image23.wmf"/><Relationship Id="rId123" Type="http://schemas.openxmlformats.org/officeDocument/2006/relationships/oleObject" Target="embeddings/oleObject66.bin"/><Relationship Id="rId330" Type="http://schemas.openxmlformats.org/officeDocument/2006/relationships/oleObject" Target="embeddings/oleObject189.bin"/><Relationship Id="rId165" Type="http://schemas.openxmlformats.org/officeDocument/2006/relationships/image" Target="media/image65.wmf"/><Relationship Id="rId372" Type="http://schemas.openxmlformats.org/officeDocument/2006/relationships/oleObject" Target="embeddings/oleObject217.bin"/><Relationship Id="rId428" Type="http://schemas.openxmlformats.org/officeDocument/2006/relationships/oleObject" Target="embeddings/oleObject252.bin"/><Relationship Id="rId232" Type="http://schemas.openxmlformats.org/officeDocument/2006/relationships/image" Target="media/image91.wmf"/><Relationship Id="rId274" Type="http://schemas.openxmlformats.org/officeDocument/2006/relationships/oleObject" Target="embeddings/oleObject156.bin"/><Relationship Id="rId481" Type="http://schemas.openxmlformats.org/officeDocument/2006/relationships/oleObject" Target="embeddings/oleObject283.bin"/><Relationship Id="rId27" Type="http://schemas.openxmlformats.org/officeDocument/2006/relationships/image" Target="media/image9.wmf"/><Relationship Id="rId69" Type="http://schemas.openxmlformats.org/officeDocument/2006/relationships/image" Target="media/image28.wmf"/><Relationship Id="rId134" Type="http://schemas.openxmlformats.org/officeDocument/2006/relationships/oleObject" Target="embeddings/oleObject73.bin"/><Relationship Id="rId537" Type="http://schemas.openxmlformats.org/officeDocument/2006/relationships/oleObject" Target="embeddings/oleObject319.bin"/><Relationship Id="rId80" Type="http://schemas.openxmlformats.org/officeDocument/2006/relationships/oleObject" Target="embeddings/oleObject38.bin"/><Relationship Id="rId176" Type="http://schemas.openxmlformats.org/officeDocument/2006/relationships/image" Target="media/image70.wmf"/><Relationship Id="rId341" Type="http://schemas.openxmlformats.org/officeDocument/2006/relationships/oleObject" Target="embeddings/oleObject197.bin"/><Relationship Id="rId383" Type="http://schemas.openxmlformats.org/officeDocument/2006/relationships/oleObject" Target="embeddings/oleObject224.bin"/><Relationship Id="rId439" Type="http://schemas.openxmlformats.org/officeDocument/2006/relationships/image" Target="media/image171.wmf"/><Relationship Id="rId201" Type="http://schemas.openxmlformats.org/officeDocument/2006/relationships/oleObject" Target="embeddings/oleObject113.bin"/><Relationship Id="rId243" Type="http://schemas.openxmlformats.org/officeDocument/2006/relationships/image" Target="media/image96.wmf"/><Relationship Id="rId285" Type="http://schemas.openxmlformats.org/officeDocument/2006/relationships/image" Target="media/image114.wmf"/><Relationship Id="rId450" Type="http://schemas.openxmlformats.org/officeDocument/2006/relationships/oleObject" Target="embeddings/oleObject266.bin"/><Relationship Id="rId506" Type="http://schemas.openxmlformats.org/officeDocument/2006/relationships/oleObject" Target="embeddings/oleObject299.bin"/><Relationship Id="rId38" Type="http://schemas.openxmlformats.org/officeDocument/2006/relationships/image" Target="media/image14.wmf"/><Relationship Id="rId103" Type="http://schemas.openxmlformats.org/officeDocument/2006/relationships/oleObject" Target="embeddings/oleObject52.bin"/><Relationship Id="rId310" Type="http://schemas.openxmlformats.org/officeDocument/2006/relationships/oleObject" Target="embeddings/oleObject178.bin"/><Relationship Id="rId492" Type="http://schemas.openxmlformats.org/officeDocument/2006/relationships/oleObject" Target="embeddings/oleObject289.bin"/><Relationship Id="rId548" Type="http://schemas.openxmlformats.org/officeDocument/2006/relationships/oleObject" Target="embeddings/oleObject325.bin"/><Relationship Id="rId91" Type="http://schemas.openxmlformats.org/officeDocument/2006/relationships/image" Target="media/image37.wmf"/><Relationship Id="rId145" Type="http://schemas.openxmlformats.org/officeDocument/2006/relationships/oleObject" Target="embeddings/oleObject79.bin"/><Relationship Id="rId187" Type="http://schemas.openxmlformats.org/officeDocument/2006/relationships/oleObject" Target="embeddings/oleObject104.bin"/><Relationship Id="rId352" Type="http://schemas.openxmlformats.org/officeDocument/2006/relationships/image" Target="media/image139.wmf"/><Relationship Id="rId394" Type="http://schemas.openxmlformats.org/officeDocument/2006/relationships/image" Target="media/image154.wmf"/><Relationship Id="rId408" Type="http://schemas.openxmlformats.org/officeDocument/2006/relationships/image" Target="media/image160.wmf"/><Relationship Id="rId212" Type="http://schemas.openxmlformats.org/officeDocument/2006/relationships/oleObject" Target="embeddings/oleObject119.bin"/><Relationship Id="rId254" Type="http://schemas.openxmlformats.org/officeDocument/2006/relationships/oleObject" Target="embeddings/oleObject144.bin"/><Relationship Id="rId49" Type="http://schemas.openxmlformats.org/officeDocument/2006/relationships/image" Target="media/image19.wmf"/><Relationship Id="rId114" Type="http://schemas.openxmlformats.org/officeDocument/2006/relationships/oleObject" Target="embeddings/oleObject60.bin"/><Relationship Id="rId296" Type="http://schemas.openxmlformats.org/officeDocument/2006/relationships/image" Target="media/image118.wmf"/><Relationship Id="rId461" Type="http://schemas.openxmlformats.org/officeDocument/2006/relationships/image" Target="media/image180.wmf"/><Relationship Id="rId517" Type="http://schemas.openxmlformats.org/officeDocument/2006/relationships/oleObject" Target="embeddings/oleObject306.bin"/><Relationship Id="rId60" Type="http://schemas.openxmlformats.org/officeDocument/2006/relationships/image" Target="media/image24.wmf"/><Relationship Id="rId156" Type="http://schemas.openxmlformats.org/officeDocument/2006/relationships/image" Target="media/image61.wmf"/><Relationship Id="rId198" Type="http://schemas.openxmlformats.org/officeDocument/2006/relationships/image" Target="media/image77.wmf"/><Relationship Id="rId321" Type="http://schemas.openxmlformats.org/officeDocument/2006/relationships/image" Target="media/image127.wmf"/><Relationship Id="rId363" Type="http://schemas.openxmlformats.org/officeDocument/2006/relationships/oleObject" Target="embeddings/oleObject212.bin"/><Relationship Id="rId419" Type="http://schemas.openxmlformats.org/officeDocument/2006/relationships/oleObject" Target="embeddings/oleObject246.bin"/><Relationship Id="rId223" Type="http://schemas.openxmlformats.org/officeDocument/2006/relationships/oleObject" Target="embeddings/oleObject125.bin"/><Relationship Id="rId430" Type="http://schemas.openxmlformats.org/officeDocument/2006/relationships/oleObject" Target="embeddings/oleObject253.bin"/><Relationship Id="rId18" Type="http://schemas.openxmlformats.org/officeDocument/2006/relationships/oleObject" Target="embeddings/oleObject4.bin"/><Relationship Id="rId265" Type="http://schemas.openxmlformats.org/officeDocument/2006/relationships/oleObject" Target="embeddings/oleObject151.bin"/><Relationship Id="rId472" Type="http://schemas.openxmlformats.org/officeDocument/2006/relationships/oleObject" Target="embeddings/oleObject278.bin"/><Relationship Id="rId528" Type="http://schemas.openxmlformats.org/officeDocument/2006/relationships/image" Target="media/image205.wmf"/><Relationship Id="rId125" Type="http://schemas.openxmlformats.org/officeDocument/2006/relationships/oleObject" Target="embeddings/oleObject67.bin"/><Relationship Id="rId167" Type="http://schemas.openxmlformats.org/officeDocument/2006/relationships/image" Target="media/image66.wmf"/><Relationship Id="rId332" Type="http://schemas.openxmlformats.org/officeDocument/2006/relationships/oleObject" Target="embeddings/oleObject190.bin"/><Relationship Id="rId374" Type="http://schemas.openxmlformats.org/officeDocument/2006/relationships/oleObject" Target="embeddings/oleObject218.bin"/><Relationship Id="rId71" Type="http://schemas.openxmlformats.org/officeDocument/2006/relationships/image" Target="media/image29.wmf"/><Relationship Id="rId234" Type="http://schemas.openxmlformats.org/officeDocument/2006/relationships/oleObject" Target="embeddings/oleObject133.bin"/><Relationship Id="rId2" Type="http://schemas.openxmlformats.org/officeDocument/2006/relationships/customXml" Target="../customXml/item2.xml"/><Relationship Id="rId29" Type="http://schemas.openxmlformats.org/officeDocument/2006/relationships/image" Target="media/image10.wmf"/><Relationship Id="rId276" Type="http://schemas.openxmlformats.org/officeDocument/2006/relationships/oleObject" Target="embeddings/oleObject157.bin"/><Relationship Id="rId441" Type="http://schemas.openxmlformats.org/officeDocument/2006/relationships/image" Target="media/image172.wmf"/><Relationship Id="rId483" Type="http://schemas.openxmlformats.org/officeDocument/2006/relationships/oleObject" Target="embeddings/oleObject284.bin"/><Relationship Id="rId539" Type="http://schemas.openxmlformats.org/officeDocument/2006/relationships/image" Target="media/image209.wmf"/><Relationship Id="rId40" Type="http://schemas.openxmlformats.org/officeDocument/2006/relationships/image" Target="media/image15.wmf"/><Relationship Id="rId136" Type="http://schemas.openxmlformats.org/officeDocument/2006/relationships/oleObject" Target="embeddings/oleObject74.bin"/><Relationship Id="rId178" Type="http://schemas.openxmlformats.org/officeDocument/2006/relationships/image" Target="media/image71.wmf"/><Relationship Id="rId301" Type="http://schemas.openxmlformats.org/officeDocument/2006/relationships/image" Target="media/image120.wmf"/><Relationship Id="rId343" Type="http://schemas.openxmlformats.org/officeDocument/2006/relationships/oleObject" Target="embeddings/oleObject199.bin"/><Relationship Id="rId550" Type="http://schemas.openxmlformats.org/officeDocument/2006/relationships/oleObject" Target="embeddings/oleObject326.bin"/><Relationship Id="rId82" Type="http://schemas.openxmlformats.org/officeDocument/2006/relationships/oleObject" Target="embeddings/oleObject39.bin"/><Relationship Id="rId203" Type="http://schemas.openxmlformats.org/officeDocument/2006/relationships/image" Target="media/image79.wmf"/><Relationship Id="rId385" Type="http://schemas.openxmlformats.org/officeDocument/2006/relationships/oleObject" Target="embeddings/oleObject225.bin"/><Relationship Id="rId245" Type="http://schemas.openxmlformats.org/officeDocument/2006/relationships/image" Target="media/image97.wmf"/><Relationship Id="rId287" Type="http://schemas.openxmlformats.org/officeDocument/2006/relationships/oleObject" Target="embeddings/oleObject163.bin"/><Relationship Id="rId410" Type="http://schemas.openxmlformats.org/officeDocument/2006/relationships/image" Target="media/image161.wmf"/><Relationship Id="rId452" Type="http://schemas.openxmlformats.org/officeDocument/2006/relationships/oleObject" Target="embeddings/oleObject267.bin"/><Relationship Id="rId494" Type="http://schemas.openxmlformats.org/officeDocument/2006/relationships/oleObject" Target="embeddings/oleObject290.bin"/><Relationship Id="rId508" Type="http://schemas.openxmlformats.org/officeDocument/2006/relationships/oleObject" Target="embeddings/oleObject300.bin"/><Relationship Id="rId105" Type="http://schemas.openxmlformats.org/officeDocument/2006/relationships/oleObject" Target="embeddings/oleObject53.bin"/><Relationship Id="rId147" Type="http://schemas.openxmlformats.org/officeDocument/2006/relationships/image" Target="media/image57.wmf"/><Relationship Id="rId312" Type="http://schemas.openxmlformats.org/officeDocument/2006/relationships/oleObject" Target="embeddings/oleObject179.bin"/><Relationship Id="rId354" Type="http://schemas.openxmlformats.org/officeDocument/2006/relationships/oleObject" Target="embeddings/oleObject205.bin"/><Relationship Id="rId51" Type="http://schemas.openxmlformats.org/officeDocument/2006/relationships/image" Target="media/image20.wmf"/><Relationship Id="rId93" Type="http://schemas.openxmlformats.org/officeDocument/2006/relationships/image" Target="media/image38.wmf"/><Relationship Id="rId189" Type="http://schemas.openxmlformats.org/officeDocument/2006/relationships/oleObject" Target="embeddings/oleObject105.bin"/><Relationship Id="rId396" Type="http://schemas.openxmlformats.org/officeDocument/2006/relationships/image" Target="media/image155.wmf"/><Relationship Id="rId214" Type="http://schemas.openxmlformats.org/officeDocument/2006/relationships/oleObject" Target="embeddings/oleObject120.bin"/><Relationship Id="rId256" Type="http://schemas.openxmlformats.org/officeDocument/2006/relationships/image" Target="media/image101.wmf"/><Relationship Id="rId298" Type="http://schemas.openxmlformats.org/officeDocument/2006/relationships/image" Target="media/image119.wmf"/><Relationship Id="rId421" Type="http://schemas.openxmlformats.org/officeDocument/2006/relationships/oleObject" Target="embeddings/oleObject248.bin"/><Relationship Id="rId463" Type="http://schemas.openxmlformats.org/officeDocument/2006/relationships/image" Target="media/image181.wmf"/><Relationship Id="rId519" Type="http://schemas.openxmlformats.org/officeDocument/2006/relationships/oleObject" Target="embeddings/oleObject307.bin"/><Relationship Id="rId116" Type="http://schemas.openxmlformats.org/officeDocument/2006/relationships/oleObject" Target="embeddings/oleObject61.bin"/><Relationship Id="rId158" Type="http://schemas.openxmlformats.org/officeDocument/2006/relationships/oleObject" Target="embeddings/oleObject87.bin"/><Relationship Id="rId323" Type="http://schemas.openxmlformats.org/officeDocument/2006/relationships/image" Target="media/image128.wmf"/><Relationship Id="rId530" Type="http://schemas.openxmlformats.org/officeDocument/2006/relationships/image" Target="media/image206.wmf"/><Relationship Id="rId20" Type="http://schemas.openxmlformats.org/officeDocument/2006/relationships/oleObject" Target="embeddings/oleObject5.bin"/><Relationship Id="rId62" Type="http://schemas.openxmlformats.org/officeDocument/2006/relationships/oleObject" Target="embeddings/oleObject28.bin"/><Relationship Id="rId365" Type="http://schemas.openxmlformats.org/officeDocument/2006/relationships/oleObject" Target="embeddings/oleObject213.bin"/><Relationship Id="rId225" Type="http://schemas.openxmlformats.org/officeDocument/2006/relationships/oleObject" Target="embeddings/oleObject127.bin"/><Relationship Id="rId267" Type="http://schemas.openxmlformats.org/officeDocument/2006/relationships/oleObject" Target="embeddings/oleObject152.bin"/><Relationship Id="rId432" Type="http://schemas.openxmlformats.org/officeDocument/2006/relationships/image" Target="media/image168.wmf"/><Relationship Id="rId474" Type="http://schemas.openxmlformats.org/officeDocument/2006/relationships/oleObject" Target="embeddings/oleObject279.bin"/><Relationship Id="rId127" Type="http://schemas.openxmlformats.org/officeDocument/2006/relationships/oleObject" Target="embeddings/oleObject68.bin"/><Relationship Id="rId31" Type="http://schemas.openxmlformats.org/officeDocument/2006/relationships/image" Target="media/image11.wmf"/><Relationship Id="rId73" Type="http://schemas.openxmlformats.org/officeDocument/2006/relationships/oleObject" Target="embeddings/oleObject34.bin"/><Relationship Id="rId169" Type="http://schemas.openxmlformats.org/officeDocument/2006/relationships/image" Target="media/image67.wmf"/><Relationship Id="rId334" Type="http://schemas.openxmlformats.org/officeDocument/2006/relationships/oleObject" Target="embeddings/oleObject192.bin"/><Relationship Id="rId376" Type="http://schemas.openxmlformats.org/officeDocument/2006/relationships/oleObject" Target="embeddings/oleObject220.bin"/><Relationship Id="rId541" Type="http://schemas.openxmlformats.org/officeDocument/2006/relationships/image" Target="media/image210.wmf"/><Relationship Id="rId4" Type="http://schemas.openxmlformats.org/officeDocument/2006/relationships/customXml" Target="../customXml/item4.xml"/><Relationship Id="rId180" Type="http://schemas.openxmlformats.org/officeDocument/2006/relationships/image" Target="media/image72.wmf"/><Relationship Id="rId236" Type="http://schemas.openxmlformats.org/officeDocument/2006/relationships/oleObject" Target="embeddings/oleObject134.bin"/><Relationship Id="rId278" Type="http://schemas.openxmlformats.org/officeDocument/2006/relationships/oleObject" Target="embeddings/oleObject158.bin"/><Relationship Id="rId401" Type="http://schemas.openxmlformats.org/officeDocument/2006/relationships/oleObject" Target="embeddings/oleObject235.bin"/><Relationship Id="rId443" Type="http://schemas.openxmlformats.org/officeDocument/2006/relationships/oleObject" Target="embeddings/oleObject261.bin"/><Relationship Id="rId303" Type="http://schemas.openxmlformats.org/officeDocument/2006/relationships/image" Target="media/image121.wmf"/><Relationship Id="rId485" Type="http://schemas.openxmlformats.org/officeDocument/2006/relationships/oleObject" Target="embeddings/oleObject285.bin"/><Relationship Id="rId42" Type="http://schemas.openxmlformats.org/officeDocument/2006/relationships/oleObject" Target="embeddings/oleObject17.bin"/><Relationship Id="rId84" Type="http://schemas.openxmlformats.org/officeDocument/2006/relationships/oleObject" Target="embeddings/oleObject40.bin"/><Relationship Id="rId138" Type="http://schemas.openxmlformats.org/officeDocument/2006/relationships/oleObject" Target="embeddings/oleObject75.bin"/><Relationship Id="rId345" Type="http://schemas.openxmlformats.org/officeDocument/2006/relationships/oleObject" Target="embeddings/oleObject200.bin"/><Relationship Id="rId387" Type="http://schemas.openxmlformats.org/officeDocument/2006/relationships/oleObject" Target="embeddings/oleObject226.bin"/><Relationship Id="rId510" Type="http://schemas.openxmlformats.org/officeDocument/2006/relationships/oleObject" Target="embeddings/oleObject301.bin"/><Relationship Id="rId552" Type="http://schemas.openxmlformats.org/officeDocument/2006/relationships/oleObject" Target="embeddings/oleObject327.bin"/><Relationship Id="rId191" Type="http://schemas.openxmlformats.org/officeDocument/2006/relationships/oleObject" Target="embeddings/oleObject107.bin"/><Relationship Id="rId205" Type="http://schemas.openxmlformats.org/officeDocument/2006/relationships/image" Target="media/image80.wmf"/><Relationship Id="rId247" Type="http://schemas.openxmlformats.org/officeDocument/2006/relationships/oleObject" Target="embeddings/oleObject140.bin"/><Relationship Id="rId412" Type="http://schemas.openxmlformats.org/officeDocument/2006/relationships/oleObject" Target="embeddings/oleObject241.bin"/><Relationship Id="rId107" Type="http://schemas.openxmlformats.org/officeDocument/2006/relationships/image" Target="media/image43.wmf"/><Relationship Id="rId289" Type="http://schemas.openxmlformats.org/officeDocument/2006/relationships/oleObject" Target="embeddings/oleObject164.bin"/><Relationship Id="rId454" Type="http://schemas.openxmlformats.org/officeDocument/2006/relationships/oleObject" Target="embeddings/oleObject268.bin"/><Relationship Id="rId496" Type="http://schemas.openxmlformats.org/officeDocument/2006/relationships/oleObject" Target="embeddings/oleObject291.bin"/><Relationship Id="rId11" Type="http://schemas.openxmlformats.org/officeDocument/2006/relationships/image" Target="media/image1.wmf"/><Relationship Id="rId53" Type="http://schemas.openxmlformats.org/officeDocument/2006/relationships/image" Target="media/image21.wmf"/><Relationship Id="rId149" Type="http://schemas.openxmlformats.org/officeDocument/2006/relationships/image" Target="media/image58.wmf"/><Relationship Id="rId314" Type="http://schemas.openxmlformats.org/officeDocument/2006/relationships/oleObject" Target="embeddings/oleObject180.bin"/><Relationship Id="rId356" Type="http://schemas.openxmlformats.org/officeDocument/2006/relationships/oleObject" Target="embeddings/oleObject207.bin"/><Relationship Id="rId398" Type="http://schemas.openxmlformats.org/officeDocument/2006/relationships/image" Target="media/image156.wmf"/><Relationship Id="rId521" Type="http://schemas.openxmlformats.org/officeDocument/2006/relationships/oleObject" Target="embeddings/oleObject308.bin"/><Relationship Id="rId95" Type="http://schemas.openxmlformats.org/officeDocument/2006/relationships/image" Target="media/image39.wmf"/><Relationship Id="rId160" Type="http://schemas.openxmlformats.org/officeDocument/2006/relationships/oleObject" Target="embeddings/oleObject88.bin"/><Relationship Id="rId216" Type="http://schemas.openxmlformats.org/officeDocument/2006/relationships/image" Target="media/image85.wmf"/><Relationship Id="rId423" Type="http://schemas.openxmlformats.org/officeDocument/2006/relationships/oleObject" Target="embeddings/oleObject249.bin"/><Relationship Id="rId258" Type="http://schemas.openxmlformats.org/officeDocument/2006/relationships/image" Target="media/image102.wmf"/><Relationship Id="rId465" Type="http://schemas.openxmlformats.org/officeDocument/2006/relationships/image" Target="media/image182.wmf"/><Relationship Id="rId22" Type="http://schemas.openxmlformats.org/officeDocument/2006/relationships/oleObject" Target="embeddings/oleObject6.bin"/><Relationship Id="rId64" Type="http://schemas.openxmlformats.org/officeDocument/2006/relationships/oleObject" Target="embeddings/oleObject29.bin"/><Relationship Id="rId118" Type="http://schemas.openxmlformats.org/officeDocument/2006/relationships/oleObject" Target="embeddings/oleObject62.bin"/><Relationship Id="rId325" Type="http://schemas.openxmlformats.org/officeDocument/2006/relationships/image" Target="media/image129.wmf"/><Relationship Id="rId367" Type="http://schemas.openxmlformats.org/officeDocument/2006/relationships/oleObject" Target="embeddings/oleObject214.bin"/><Relationship Id="rId532" Type="http://schemas.openxmlformats.org/officeDocument/2006/relationships/oleObject" Target="embeddings/oleObject316.bin"/><Relationship Id="rId171" Type="http://schemas.openxmlformats.org/officeDocument/2006/relationships/oleObject" Target="embeddings/oleObject94.bin"/><Relationship Id="rId227" Type="http://schemas.openxmlformats.org/officeDocument/2006/relationships/oleObject" Target="embeddings/oleObject129.bin"/><Relationship Id="rId269" Type="http://schemas.openxmlformats.org/officeDocument/2006/relationships/oleObject" Target="embeddings/oleObject153.bin"/><Relationship Id="rId434" Type="http://schemas.openxmlformats.org/officeDocument/2006/relationships/image" Target="media/image169.wmf"/><Relationship Id="rId476" Type="http://schemas.openxmlformats.org/officeDocument/2006/relationships/oleObject" Target="embeddings/oleObject280.bin"/><Relationship Id="rId33" Type="http://schemas.openxmlformats.org/officeDocument/2006/relationships/image" Target="media/image12.wmf"/><Relationship Id="rId129" Type="http://schemas.openxmlformats.org/officeDocument/2006/relationships/image" Target="media/image50.wmf"/><Relationship Id="rId280" Type="http://schemas.openxmlformats.org/officeDocument/2006/relationships/oleObject" Target="embeddings/oleObject159.bin"/><Relationship Id="rId336" Type="http://schemas.openxmlformats.org/officeDocument/2006/relationships/image" Target="media/image133.wmf"/><Relationship Id="rId501" Type="http://schemas.openxmlformats.org/officeDocument/2006/relationships/oleObject" Target="embeddings/oleObject296.bin"/><Relationship Id="rId543" Type="http://schemas.openxmlformats.org/officeDocument/2006/relationships/image" Target="media/image211.wmf"/><Relationship Id="rId75" Type="http://schemas.openxmlformats.org/officeDocument/2006/relationships/image" Target="media/image30.wmf"/><Relationship Id="rId140" Type="http://schemas.openxmlformats.org/officeDocument/2006/relationships/oleObject" Target="embeddings/oleObject76.bin"/><Relationship Id="rId182" Type="http://schemas.openxmlformats.org/officeDocument/2006/relationships/image" Target="media/image73.wmf"/><Relationship Id="rId378" Type="http://schemas.openxmlformats.org/officeDocument/2006/relationships/oleObject" Target="embeddings/oleObject221.bin"/><Relationship Id="rId403" Type="http://schemas.openxmlformats.org/officeDocument/2006/relationships/oleObject" Target="embeddings/oleObject236.bin"/><Relationship Id="rId6" Type="http://schemas.openxmlformats.org/officeDocument/2006/relationships/styles" Target="styles.xml"/><Relationship Id="rId238" Type="http://schemas.openxmlformats.org/officeDocument/2006/relationships/oleObject" Target="embeddings/oleObject135.bin"/><Relationship Id="rId445" Type="http://schemas.openxmlformats.org/officeDocument/2006/relationships/oleObject" Target="embeddings/oleObject263.bin"/><Relationship Id="rId487" Type="http://schemas.openxmlformats.org/officeDocument/2006/relationships/oleObject" Target="embeddings/oleObject286.bin"/><Relationship Id="rId291" Type="http://schemas.openxmlformats.org/officeDocument/2006/relationships/image" Target="media/image116.wmf"/><Relationship Id="rId305" Type="http://schemas.openxmlformats.org/officeDocument/2006/relationships/oleObject" Target="embeddings/oleObject174.bin"/><Relationship Id="rId347" Type="http://schemas.openxmlformats.org/officeDocument/2006/relationships/oleObject" Target="embeddings/oleObject201.bin"/><Relationship Id="rId512" Type="http://schemas.openxmlformats.org/officeDocument/2006/relationships/oleObject" Target="embeddings/oleObject302.bin"/><Relationship Id="rId44" Type="http://schemas.openxmlformats.org/officeDocument/2006/relationships/oleObject" Target="embeddings/oleObject18.bin"/><Relationship Id="rId86" Type="http://schemas.openxmlformats.org/officeDocument/2006/relationships/oleObject" Target="embeddings/oleObject42.bin"/><Relationship Id="rId151" Type="http://schemas.openxmlformats.org/officeDocument/2006/relationships/image" Target="media/image59.wmf"/><Relationship Id="rId389" Type="http://schemas.openxmlformats.org/officeDocument/2006/relationships/oleObject" Target="embeddings/oleObject228.bin"/><Relationship Id="rId554" Type="http://schemas.openxmlformats.org/officeDocument/2006/relationships/oleObject" Target="embeddings/oleObject328.bin"/><Relationship Id="rId193" Type="http://schemas.openxmlformats.org/officeDocument/2006/relationships/oleObject" Target="embeddings/oleObject108.bin"/><Relationship Id="rId207" Type="http://schemas.openxmlformats.org/officeDocument/2006/relationships/image" Target="media/image81.wmf"/><Relationship Id="rId249" Type="http://schemas.openxmlformats.org/officeDocument/2006/relationships/image" Target="media/image98.wmf"/><Relationship Id="rId414" Type="http://schemas.openxmlformats.org/officeDocument/2006/relationships/oleObject" Target="embeddings/oleObject243.bin"/><Relationship Id="rId456" Type="http://schemas.openxmlformats.org/officeDocument/2006/relationships/oleObject" Target="embeddings/oleObject269.bin"/><Relationship Id="rId498" Type="http://schemas.openxmlformats.org/officeDocument/2006/relationships/oleObject" Target="embeddings/oleObject293.bin"/><Relationship Id="rId13" Type="http://schemas.openxmlformats.org/officeDocument/2006/relationships/image" Target="media/image2.wmf"/><Relationship Id="rId109" Type="http://schemas.openxmlformats.org/officeDocument/2006/relationships/oleObject" Target="embeddings/oleObject56.bin"/><Relationship Id="rId260" Type="http://schemas.openxmlformats.org/officeDocument/2006/relationships/image" Target="media/image103.wmf"/><Relationship Id="rId316" Type="http://schemas.openxmlformats.org/officeDocument/2006/relationships/image" Target="media/image125.wmf"/><Relationship Id="rId523" Type="http://schemas.openxmlformats.org/officeDocument/2006/relationships/oleObject" Target="embeddings/oleObject309.bin"/><Relationship Id="rId55" Type="http://schemas.openxmlformats.org/officeDocument/2006/relationships/image" Target="media/image22.wmf"/><Relationship Id="rId97" Type="http://schemas.openxmlformats.org/officeDocument/2006/relationships/oleObject" Target="embeddings/oleObject48.bin"/><Relationship Id="rId120" Type="http://schemas.openxmlformats.org/officeDocument/2006/relationships/oleObject" Target="embeddings/oleObject64.bin"/><Relationship Id="rId358" Type="http://schemas.openxmlformats.org/officeDocument/2006/relationships/oleObject" Target="embeddings/oleObject209.bin"/><Relationship Id="rId162" Type="http://schemas.openxmlformats.org/officeDocument/2006/relationships/oleObject" Target="embeddings/oleObject89.bin"/><Relationship Id="rId218" Type="http://schemas.openxmlformats.org/officeDocument/2006/relationships/image" Target="media/image86.wmf"/><Relationship Id="rId425" Type="http://schemas.openxmlformats.org/officeDocument/2006/relationships/oleObject" Target="embeddings/oleObject250.bin"/><Relationship Id="rId467" Type="http://schemas.openxmlformats.org/officeDocument/2006/relationships/image" Target="media/image183.wmf"/><Relationship Id="rId271" Type="http://schemas.openxmlformats.org/officeDocument/2006/relationships/image" Target="media/image107.wmf"/><Relationship Id="rId24" Type="http://schemas.openxmlformats.org/officeDocument/2006/relationships/oleObject" Target="embeddings/oleObject7.bin"/><Relationship Id="rId66" Type="http://schemas.openxmlformats.org/officeDocument/2006/relationships/oleObject" Target="embeddings/oleObject30.bin"/><Relationship Id="rId131" Type="http://schemas.openxmlformats.org/officeDocument/2006/relationships/oleObject" Target="embeddings/oleObject71.bin"/><Relationship Id="rId327" Type="http://schemas.openxmlformats.org/officeDocument/2006/relationships/image" Target="media/image130.wmf"/><Relationship Id="rId369" Type="http://schemas.openxmlformats.org/officeDocument/2006/relationships/image" Target="media/image144.wmf"/><Relationship Id="rId534" Type="http://schemas.openxmlformats.org/officeDocument/2006/relationships/oleObject" Target="embeddings/oleObject317.bin"/><Relationship Id="rId173" Type="http://schemas.openxmlformats.org/officeDocument/2006/relationships/oleObject" Target="embeddings/oleObject95.bin"/><Relationship Id="rId229" Type="http://schemas.openxmlformats.org/officeDocument/2006/relationships/oleObject" Target="embeddings/oleObject130.bin"/><Relationship Id="rId380" Type="http://schemas.openxmlformats.org/officeDocument/2006/relationships/oleObject" Target="embeddings/oleObject222.bin"/><Relationship Id="rId436" Type="http://schemas.openxmlformats.org/officeDocument/2006/relationships/image" Target="media/image170.wmf"/><Relationship Id="rId240" Type="http://schemas.openxmlformats.org/officeDocument/2006/relationships/oleObject" Target="embeddings/oleObject136.bin"/><Relationship Id="rId478" Type="http://schemas.openxmlformats.org/officeDocument/2006/relationships/image" Target="media/image187.wmf"/><Relationship Id="rId35" Type="http://schemas.openxmlformats.org/officeDocument/2006/relationships/image" Target="media/image13.wmf"/><Relationship Id="rId77" Type="http://schemas.openxmlformats.org/officeDocument/2006/relationships/image" Target="media/image31.wmf"/><Relationship Id="rId100" Type="http://schemas.openxmlformats.org/officeDocument/2006/relationships/oleObject" Target="embeddings/oleObject50.bin"/><Relationship Id="rId282" Type="http://schemas.openxmlformats.org/officeDocument/2006/relationships/oleObject" Target="embeddings/oleObject160.bin"/><Relationship Id="rId338" Type="http://schemas.openxmlformats.org/officeDocument/2006/relationships/image" Target="media/image134.wmf"/><Relationship Id="rId503" Type="http://schemas.openxmlformats.org/officeDocument/2006/relationships/image" Target="media/image196.wmf"/><Relationship Id="rId545" Type="http://schemas.openxmlformats.org/officeDocument/2006/relationships/image" Target="media/image212.wmf"/><Relationship Id="rId8" Type="http://schemas.openxmlformats.org/officeDocument/2006/relationships/webSettings" Target="webSettings.xml"/><Relationship Id="rId142" Type="http://schemas.openxmlformats.org/officeDocument/2006/relationships/oleObject" Target="embeddings/oleObject77.bin"/><Relationship Id="rId184" Type="http://schemas.openxmlformats.org/officeDocument/2006/relationships/oleObject" Target="embeddings/oleObject101.bin"/><Relationship Id="rId391" Type="http://schemas.openxmlformats.org/officeDocument/2006/relationships/oleObject" Target="embeddings/oleObject229.bin"/><Relationship Id="rId405" Type="http://schemas.openxmlformats.org/officeDocument/2006/relationships/oleObject" Target="embeddings/oleObject237.bin"/><Relationship Id="rId447" Type="http://schemas.openxmlformats.org/officeDocument/2006/relationships/oleObject" Target="embeddings/oleObject264.bin"/><Relationship Id="rId251" Type="http://schemas.openxmlformats.org/officeDocument/2006/relationships/image" Target="media/image99.wmf"/><Relationship Id="rId489" Type="http://schemas.openxmlformats.org/officeDocument/2006/relationships/image" Target="media/image192.wmf"/><Relationship Id="rId46" Type="http://schemas.openxmlformats.org/officeDocument/2006/relationships/oleObject" Target="embeddings/oleObject19.bin"/><Relationship Id="rId293" Type="http://schemas.openxmlformats.org/officeDocument/2006/relationships/image" Target="media/image117.wmf"/><Relationship Id="rId307" Type="http://schemas.openxmlformats.org/officeDocument/2006/relationships/oleObject" Target="embeddings/oleObject175.bin"/><Relationship Id="rId349" Type="http://schemas.openxmlformats.org/officeDocument/2006/relationships/oleObject" Target="embeddings/oleObject202.bin"/><Relationship Id="rId514" Type="http://schemas.openxmlformats.org/officeDocument/2006/relationships/oleObject" Target="embeddings/oleObject303.bin"/><Relationship Id="rId556" Type="http://schemas.openxmlformats.org/officeDocument/2006/relationships/theme" Target="theme/theme1.xml"/><Relationship Id="rId88" Type="http://schemas.openxmlformats.org/officeDocument/2006/relationships/oleObject" Target="embeddings/oleObject43.bin"/><Relationship Id="rId111" Type="http://schemas.openxmlformats.org/officeDocument/2006/relationships/oleObject" Target="embeddings/oleObject58.bin"/><Relationship Id="rId153" Type="http://schemas.openxmlformats.org/officeDocument/2006/relationships/oleObject" Target="embeddings/oleObject84.bin"/><Relationship Id="rId195" Type="http://schemas.openxmlformats.org/officeDocument/2006/relationships/oleObject" Target="embeddings/oleObject110.bin"/><Relationship Id="rId209" Type="http://schemas.openxmlformats.org/officeDocument/2006/relationships/image" Target="media/image82.wmf"/><Relationship Id="rId360" Type="http://schemas.openxmlformats.org/officeDocument/2006/relationships/image" Target="media/image140.wmf"/><Relationship Id="rId416" Type="http://schemas.openxmlformats.org/officeDocument/2006/relationships/oleObject" Target="embeddings/oleObject244.bin"/><Relationship Id="rId220" Type="http://schemas.openxmlformats.org/officeDocument/2006/relationships/image" Target="media/image87.wmf"/><Relationship Id="rId458" Type="http://schemas.openxmlformats.org/officeDocument/2006/relationships/oleObject" Target="embeddings/oleObject270.bin"/><Relationship Id="rId15" Type="http://schemas.openxmlformats.org/officeDocument/2006/relationships/image" Target="media/image3.wmf"/><Relationship Id="rId57" Type="http://schemas.openxmlformats.org/officeDocument/2006/relationships/oleObject" Target="embeddings/oleObject25.bin"/><Relationship Id="rId262" Type="http://schemas.openxmlformats.org/officeDocument/2006/relationships/oleObject" Target="embeddings/oleObject149.bin"/><Relationship Id="rId318" Type="http://schemas.openxmlformats.org/officeDocument/2006/relationships/image" Target="media/image126.wmf"/><Relationship Id="rId525" Type="http://schemas.openxmlformats.org/officeDocument/2006/relationships/oleObject" Target="embeddings/oleObject311.bin"/><Relationship Id="rId99" Type="http://schemas.openxmlformats.org/officeDocument/2006/relationships/image" Target="media/image40.wmf"/><Relationship Id="rId122" Type="http://schemas.openxmlformats.org/officeDocument/2006/relationships/oleObject" Target="embeddings/oleObject65.bin"/><Relationship Id="rId164" Type="http://schemas.openxmlformats.org/officeDocument/2006/relationships/oleObject" Target="embeddings/oleObject90.bin"/><Relationship Id="rId371" Type="http://schemas.openxmlformats.org/officeDocument/2006/relationships/image" Target="media/image145.wmf"/><Relationship Id="rId427" Type="http://schemas.openxmlformats.org/officeDocument/2006/relationships/image" Target="media/image166.wmf"/><Relationship Id="rId469" Type="http://schemas.openxmlformats.org/officeDocument/2006/relationships/oleObject" Target="embeddings/oleObject276.bin"/><Relationship Id="rId26" Type="http://schemas.openxmlformats.org/officeDocument/2006/relationships/oleObject" Target="embeddings/oleObject8.bin"/><Relationship Id="rId231" Type="http://schemas.openxmlformats.org/officeDocument/2006/relationships/oleObject" Target="embeddings/oleObject131.bin"/><Relationship Id="rId273" Type="http://schemas.openxmlformats.org/officeDocument/2006/relationships/image" Target="media/image108.wmf"/><Relationship Id="rId329" Type="http://schemas.openxmlformats.org/officeDocument/2006/relationships/image" Target="media/image131.wmf"/><Relationship Id="rId480" Type="http://schemas.openxmlformats.org/officeDocument/2006/relationships/image" Target="media/image188.wmf"/><Relationship Id="rId536" Type="http://schemas.openxmlformats.org/officeDocument/2006/relationships/image" Target="media/image208.wmf"/><Relationship Id="rId68" Type="http://schemas.openxmlformats.org/officeDocument/2006/relationships/oleObject" Target="embeddings/oleObject31.bin"/><Relationship Id="rId133" Type="http://schemas.openxmlformats.org/officeDocument/2006/relationships/image" Target="media/image51.wmf"/><Relationship Id="rId175" Type="http://schemas.openxmlformats.org/officeDocument/2006/relationships/oleObject" Target="embeddings/oleObject96.bin"/><Relationship Id="rId340" Type="http://schemas.openxmlformats.org/officeDocument/2006/relationships/oleObject" Target="embeddings/oleObject196.bin"/><Relationship Id="rId200" Type="http://schemas.openxmlformats.org/officeDocument/2006/relationships/image" Target="media/image78.wmf"/><Relationship Id="rId382" Type="http://schemas.openxmlformats.org/officeDocument/2006/relationships/oleObject" Target="embeddings/oleObject223.bin"/><Relationship Id="rId438" Type="http://schemas.openxmlformats.org/officeDocument/2006/relationships/oleObject" Target="embeddings/oleObject258.bin"/><Relationship Id="rId242" Type="http://schemas.openxmlformats.org/officeDocument/2006/relationships/oleObject" Target="embeddings/oleObject137.bin"/><Relationship Id="rId284" Type="http://schemas.openxmlformats.org/officeDocument/2006/relationships/oleObject" Target="embeddings/oleObject161.bin"/><Relationship Id="rId491" Type="http://schemas.openxmlformats.org/officeDocument/2006/relationships/image" Target="media/image193.wmf"/><Relationship Id="rId505" Type="http://schemas.openxmlformats.org/officeDocument/2006/relationships/image" Target="media/image197.wmf"/><Relationship Id="rId37" Type="http://schemas.openxmlformats.org/officeDocument/2006/relationships/oleObject" Target="embeddings/oleObject14.bin"/><Relationship Id="rId79" Type="http://schemas.openxmlformats.org/officeDocument/2006/relationships/image" Target="media/image32.wmf"/><Relationship Id="rId102" Type="http://schemas.openxmlformats.org/officeDocument/2006/relationships/image" Target="media/image41.wmf"/><Relationship Id="rId144" Type="http://schemas.openxmlformats.org/officeDocument/2006/relationships/oleObject" Target="embeddings/oleObject78.bin"/><Relationship Id="rId547" Type="http://schemas.openxmlformats.org/officeDocument/2006/relationships/image" Target="media/image213.wmf"/><Relationship Id="rId90" Type="http://schemas.openxmlformats.org/officeDocument/2006/relationships/oleObject" Target="embeddings/oleObject44.bin"/><Relationship Id="rId186" Type="http://schemas.openxmlformats.org/officeDocument/2006/relationships/oleObject" Target="embeddings/oleObject103.bin"/><Relationship Id="rId351" Type="http://schemas.openxmlformats.org/officeDocument/2006/relationships/oleObject" Target="embeddings/oleObject203.bin"/><Relationship Id="rId393" Type="http://schemas.openxmlformats.org/officeDocument/2006/relationships/oleObject" Target="embeddings/oleObject230.bin"/><Relationship Id="rId407" Type="http://schemas.openxmlformats.org/officeDocument/2006/relationships/oleObject" Target="embeddings/oleObject238.bin"/><Relationship Id="rId449" Type="http://schemas.openxmlformats.org/officeDocument/2006/relationships/oleObject" Target="embeddings/oleObject265.bin"/><Relationship Id="rId211" Type="http://schemas.openxmlformats.org/officeDocument/2006/relationships/image" Target="media/image83.wmf"/><Relationship Id="rId253" Type="http://schemas.openxmlformats.org/officeDocument/2006/relationships/image" Target="media/image100.wmf"/><Relationship Id="rId295" Type="http://schemas.openxmlformats.org/officeDocument/2006/relationships/oleObject" Target="embeddings/oleObject168.bin"/><Relationship Id="rId309" Type="http://schemas.openxmlformats.org/officeDocument/2006/relationships/oleObject" Target="embeddings/oleObject177.bin"/><Relationship Id="rId460" Type="http://schemas.openxmlformats.org/officeDocument/2006/relationships/oleObject" Target="embeddings/oleObject271.bin"/><Relationship Id="rId516" Type="http://schemas.openxmlformats.org/officeDocument/2006/relationships/oleObject" Target="embeddings/oleObject305.bin"/><Relationship Id="rId48" Type="http://schemas.openxmlformats.org/officeDocument/2006/relationships/oleObject" Target="embeddings/oleObject20.bin"/><Relationship Id="rId113" Type="http://schemas.openxmlformats.org/officeDocument/2006/relationships/oleObject" Target="embeddings/oleObject59.bin"/><Relationship Id="rId320" Type="http://schemas.openxmlformats.org/officeDocument/2006/relationships/oleObject" Target="embeddings/oleObject184.bin"/><Relationship Id="rId155" Type="http://schemas.openxmlformats.org/officeDocument/2006/relationships/oleObject" Target="embeddings/oleObject85.bin"/><Relationship Id="rId197" Type="http://schemas.openxmlformats.org/officeDocument/2006/relationships/oleObject" Target="embeddings/oleObject111.bin"/><Relationship Id="rId362" Type="http://schemas.openxmlformats.org/officeDocument/2006/relationships/image" Target="media/image141.wmf"/><Relationship Id="rId418" Type="http://schemas.openxmlformats.org/officeDocument/2006/relationships/image" Target="media/image163.wmf"/><Relationship Id="rId222" Type="http://schemas.openxmlformats.org/officeDocument/2006/relationships/image" Target="media/image88.wmf"/><Relationship Id="rId264" Type="http://schemas.openxmlformats.org/officeDocument/2006/relationships/image" Target="media/image104.wmf"/><Relationship Id="rId471" Type="http://schemas.openxmlformats.org/officeDocument/2006/relationships/oleObject" Target="embeddings/oleObject277.bin"/><Relationship Id="rId17" Type="http://schemas.openxmlformats.org/officeDocument/2006/relationships/image" Target="media/image4.wmf"/><Relationship Id="rId59" Type="http://schemas.openxmlformats.org/officeDocument/2006/relationships/oleObject" Target="embeddings/oleObject26.bin"/><Relationship Id="rId124" Type="http://schemas.openxmlformats.org/officeDocument/2006/relationships/image" Target="media/image48.wmf"/><Relationship Id="rId527" Type="http://schemas.openxmlformats.org/officeDocument/2006/relationships/oleObject" Target="embeddings/oleObject313.bin"/><Relationship Id="rId70" Type="http://schemas.openxmlformats.org/officeDocument/2006/relationships/oleObject" Target="embeddings/oleObject32.bin"/><Relationship Id="rId166" Type="http://schemas.openxmlformats.org/officeDocument/2006/relationships/oleObject" Target="embeddings/oleObject91.bin"/><Relationship Id="rId331" Type="http://schemas.openxmlformats.org/officeDocument/2006/relationships/image" Target="media/image132.wmf"/><Relationship Id="rId373" Type="http://schemas.openxmlformats.org/officeDocument/2006/relationships/image" Target="media/image146.wmf"/><Relationship Id="rId429" Type="http://schemas.openxmlformats.org/officeDocument/2006/relationships/image" Target="media/image167.wmf"/><Relationship Id="rId1" Type="http://schemas.openxmlformats.org/officeDocument/2006/relationships/customXml" Target="../customXml/item1.xml"/><Relationship Id="rId233" Type="http://schemas.openxmlformats.org/officeDocument/2006/relationships/oleObject" Target="embeddings/oleObject132.bin"/><Relationship Id="rId440" Type="http://schemas.openxmlformats.org/officeDocument/2006/relationships/oleObject" Target="embeddings/oleObject259.bin"/><Relationship Id="rId28" Type="http://schemas.openxmlformats.org/officeDocument/2006/relationships/oleObject" Target="embeddings/oleObject9.bin"/><Relationship Id="rId275" Type="http://schemas.openxmlformats.org/officeDocument/2006/relationships/image" Target="media/image109.wmf"/><Relationship Id="rId300" Type="http://schemas.openxmlformats.org/officeDocument/2006/relationships/oleObject" Target="embeddings/oleObject171.bin"/><Relationship Id="rId482" Type="http://schemas.openxmlformats.org/officeDocument/2006/relationships/image" Target="media/image189.wmf"/><Relationship Id="rId538" Type="http://schemas.openxmlformats.org/officeDocument/2006/relationships/oleObject" Target="embeddings/oleObject320.bin"/><Relationship Id="rId81" Type="http://schemas.openxmlformats.org/officeDocument/2006/relationships/image" Target="media/image33.wmf"/><Relationship Id="rId135" Type="http://schemas.openxmlformats.org/officeDocument/2006/relationships/image" Target="media/image52.wmf"/><Relationship Id="rId177" Type="http://schemas.openxmlformats.org/officeDocument/2006/relationships/oleObject" Target="embeddings/oleObject97.bin"/><Relationship Id="rId342" Type="http://schemas.openxmlformats.org/officeDocument/2006/relationships/oleObject" Target="embeddings/oleObject198.bin"/><Relationship Id="rId384" Type="http://schemas.openxmlformats.org/officeDocument/2006/relationships/image" Target="media/image150.wmf"/><Relationship Id="rId202" Type="http://schemas.openxmlformats.org/officeDocument/2006/relationships/oleObject" Target="embeddings/oleObject114.bin"/><Relationship Id="rId244" Type="http://schemas.openxmlformats.org/officeDocument/2006/relationships/oleObject" Target="embeddings/oleObject138.bin"/><Relationship Id="rId39" Type="http://schemas.openxmlformats.org/officeDocument/2006/relationships/oleObject" Target="embeddings/oleObject15.bin"/><Relationship Id="rId286" Type="http://schemas.openxmlformats.org/officeDocument/2006/relationships/oleObject" Target="embeddings/oleObject162.bin"/><Relationship Id="rId451" Type="http://schemas.openxmlformats.org/officeDocument/2006/relationships/image" Target="media/image175.wmf"/><Relationship Id="rId493" Type="http://schemas.openxmlformats.org/officeDocument/2006/relationships/image" Target="media/image194.wmf"/><Relationship Id="rId507" Type="http://schemas.openxmlformats.org/officeDocument/2006/relationships/image" Target="media/image198.wmf"/><Relationship Id="rId549" Type="http://schemas.openxmlformats.org/officeDocument/2006/relationships/image" Target="media/image214.wmf"/><Relationship Id="rId50" Type="http://schemas.openxmlformats.org/officeDocument/2006/relationships/oleObject" Target="embeddings/oleObject21.bin"/><Relationship Id="rId104" Type="http://schemas.openxmlformats.org/officeDocument/2006/relationships/image" Target="media/image42.wmf"/><Relationship Id="rId146" Type="http://schemas.openxmlformats.org/officeDocument/2006/relationships/oleObject" Target="embeddings/oleObject80.bin"/><Relationship Id="rId188" Type="http://schemas.openxmlformats.org/officeDocument/2006/relationships/image" Target="media/image74.wmf"/><Relationship Id="rId311" Type="http://schemas.openxmlformats.org/officeDocument/2006/relationships/image" Target="media/image123.wmf"/><Relationship Id="rId353" Type="http://schemas.openxmlformats.org/officeDocument/2006/relationships/oleObject" Target="embeddings/oleObject204.bin"/><Relationship Id="rId395" Type="http://schemas.openxmlformats.org/officeDocument/2006/relationships/oleObject" Target="embeddings/oleObject231.bin"/><Relationship Id="rId409" Type="http://schemas.openxmlformats.org/officeDocument/2006/relationships/oleObject" Target="embeddings/oleObject239.bin"/><Relationship Id="rId92" Type="http://schemas.openxmlformats.org/officeDocument/2006/relationships/oleObject" Target="embeddings/oleObject45.bin"/><Relationship Id="rId213" Type="http://schemas.openxmlformats.org/officeDocument/2006/relationships/image" Target="media/image84.wmf"/><Relationship Id="rId420" Type="http://schemas.openxmlformats.org/officeDocument/2006/relationships/oleObject" Target="embeddings/oleObject247.bin"/><Relationship Id="rId255" Type="http://schemas.openxmlformats.org/officeDocument/2006/relationships/oleObject" Target="embeddings/oleObject145.bin"/><Relationship Id="rId297" Type="http://schemas.openxmlformats.org/officeDocument/2006/relationships/oleObject" Target="embeddings/oleObject169.bin"/><Relationship Id="rId462" Type="http://schemas.openxmlformats.org/officeDocument/2006/relationships/oleObject" Target="embeddings/oleObject272.bin"/><Relationship Id="rId518" Type="http://schemas.openxmlformats.org/officeDocument/2006/relationships/image" Target="media/image202.wmf"/><Relationship Id="rId115" Type="http://schemas.openxmlformats.org/officeDocument/2006/relationships/image" Target="media/image45.wmf"/><Relationship Id="rId157" Type="http://schemas.openxmlformats.org/officeDocument/2006/relationships/oleObject" Target="embeddings/oleObject86.bin"/><Relationship Id="rId322" Type="http://schemas.openxmlformats.org/officeDocument/2006/relationships/oleObject" Target="embeddings/oleObject185.bin"/><Relationship Id="rId364" Type="http://schemas.openxmlformats.org/officeDocument/2006/relationships/image" Target="media/image142.wmf"/><Relationship Id="rId61" Type="http://schemas.openxmlformats.org/officeDocument/2006/relationships/oleObject" Target="embeddings/oleObject27.bin"/><Relationship Id="rId199" Type="http://schemas.openxmlformats.org/officeDocument/2006/relationships/oleObject" Target="embeddings/oleObject112.bin"/><Relationship Id="rId19" Type="http://schemas.openxmlformats.org/officeDocument/2006/relationships/image" Target="media/image5.wmf"/><Relationship Id="rId224" Type="http://schemas.openxmlformats.org/officeDocument/2006/relationships/oleObject" Target="embeddings/oleObject126.bin"/><Relationship Id="rId266" Type="http://schemas.openxmlformats.org/officeDocument/2006/relationships/image" Target="media/image105.wmf"/><Relationship Id="rId431" Type="http://schemas.openxmlformats.org/officeDocument/2006/relationships/oleObject" Target="embeddings/oleObject254.bin"/><Relationship Id="rId473" Type="http://schemas.openxmlformats.org/officeDocument/2006/relationships/image" Target="media/image185.wmf"/><Relationship Id="rId529" Type="http://schemas.openxmlformats.org/officeDocument/2006/relationships/oleObject" Target="embeddings/oleObject314.bin"/><Relationship Id="rId30" Type="http://schemas.openxmlformats.org/officeDocument/2006/relationships/oleObject" Target="embeddings/oleObject10.bin"/><Relationship Id="rId126" Type="http://schemas.openxmlformats.org/officeDocument/2006/relationships/image" Target="media/image49.wmf"/><Relationship Id="rId168" Type="http://schemas.openxmlformats.org/officeDocument/2006/relationships/oleObject" Target="embeddings/oleObject92.bin"/><Relationship Id="rId333" Type="http://schemas.openxmlformats.org/officeDocument/2006/relationships/oleObject" Target="embeddings/oleObject191.bin"/><Relationship Id="rId540" Type="http://schemas.openxmlformats.org/officeDocument/2006/relationships/oleObject" Target="embeddings/oleObject321.bin"/><Relationship Id="rId72" Type="http://schemas.openxmlformats.org/officeDocument/2006/relationships/oleObject" Target="embeddings/oleObject33.bin"/><Relationship Id="rId375" Type="http://schemas.openxmlformats.org/officeDocument/2006/relationships/oleObject" Target="embeddings/oleObject219.bin"/><Relationship Id="rId3" Type="http://schemas.openxmlformats.org/officeDocument/2006/relationships/customXml" Target="../customXml/item3.xml"/><Relationship Id="rId235" Type="http://schemas.openxmlformats.org/officeDocument/2006/relationships/image" Target="media/image92.wmf"/><Relationship Id="rId277" Type="http://schemas.openxmlformats.org/officeDocument/2006/relationships/image" Target="media/image110.wmf"/><Relationship Id="rId400" Type="http://schemas.openxmlformats.org/officeDocument/2006/relationships/oleObject" Target="embeddings/oleObject234.bin"/><Relationship Id="rId442" Type="http://schemas.openxmlformats.org/officeDocument/2006/relationships/oleObject" Target="embeddings/oleObject260.bin"/><Relationship Id="rId484" Type="http://schemas.openxmlformats.org/officeDocument/2006/relationships/image" Target="media/image190.wmf"/><Relationship Id="rId137" Type="http://schemas.openxmlformats.org/officeDocument/2006/relationships/image" Target="media/image53.wmf"/><Relationship Id="rId302" Type="http://schemas.openxmlformats.org/officeDocument/2006/relationships/oleObject" Target="embeddings/oleObject172.bin"/><Relationship Id="rId344" Type="http://schemas.openxmlformats.org/officeDocument/2006/relationships/image" Target="media/image135.wmf"/><Relationship Id="rId41" Type="http://schemas.openxmlformats.org/officeDocument/2006/relationships/oleObject" Target="embeddings/oleObject16.bin"/><Relationship Id="rId83" Type="http://schemas.openxmlformats.org/officeDocument/2006/relationships/image" Target="media/image34.wmf"/><Relationship Id="rId179" Type="http://schemas.openxmlformats.org/officeDocument/2006/relationships/oleObject" Target="embeddings/oleObject98.bin"/><Relationship Id="rId386" Type="http://schemas.openxmlformats.org/officeDocument/2006/relationships/image" Target="media/image151.wmf"/><Relationship Id="rId551" Type="http://schemas.openxmlformats.org/officeDocument/2006/relationships/image" Target="media/image215.wmf"/><Relationship Id="rId190" Type="http://schemas.openxmlformats.org/officeDocument/2006/relationships/oleObject" Target="embeddings/oleObject106.bin"/><Relationship Id="rId204" Type="http://schemas.openxmlformats.org/officeDocument/2006/relationships/oleObject" Target="embeddings/oleObject115.bin"/><Relationship Id="rId246" Type="http://schemas.openxmlformats.org/officeDocument/2006/relationships/oleObject" Target="embeddings/oleObject139.bin"/><Relationship Id="rId288" Type="http://schemas.openxmlformats.org/officeDocument/2006/relationships/image" Target="media/image115.wmf"/><Relationship Id="rId411" Type="http://schemas.openxmlformats.org/officeDocument/2006/relationships/oleObject" Target="embeddings/oleObject240.bin"/><Relationship Id="rId453" Type="http://schemas.openxmlformats.org/officeDocument/2006/relationships/image" Target="media/image176.wmf"/><Relationship Id="rId509" Type="http://schemas.openxmlformats.org/officeDocument/2006/relationships/image" Target="media/image199.wmf"/><Relationship Id="rId106" Type="http://schemas.openxmlformats.org/officeDocument/2006/relationships/oleObject" Target="embeddings/oleObject54.bin"/><Relationship Id="rId313" Type="http://schemas.openxmlformats.org/officeDocument/2006/relationships/image" Target="media/image124.wmf"/><Relationship Id="rId495" Type="http://schemas.openxmlformats.org/officeDocument/2006/relationships/image" Target="media/image195.wmf"/><Relationship Id="rId10" Type="http://schemas.openxmlformats.org/officeDocument/2006/relationships/endnotes" Target="endnotes.xml"/><Relationship Id="rId52" Type="http://schemas.openxmlformats.org/officeDocument/2006/relationships/oleObject" Target="embeddings/oleObject22.bin"/><Relationship Id="rId94" Type="http://schemas.openxmlformats.org/officeDocument/2006/relationships/oleObject" Target="embeddings/oleObject46.bin"/><Relationship Id="rId148" Type="http://schemas.openxmlformats.org/officeDocument/2006/relationships/oleObject" Target="embeddings/oleObject81.bin"/><Relationship Id="rId355" Type="http://schemas.openxmlformats.org/officeDocument/2006/relationships/oleObject" Target="embeddings/oleObject206.bin"/><Relationship Id="rId397" Type="http://schemas.openxmlformats.org/officeDocument/2006/relationships/oleObject" Target="embeddings/oleObject232.bin"/><Relationship Id="rId520" Type="http://schemas.openxmlformats.org/officeDocument/2006/relationships/image" Target="media/image203.wmf"/><Relationship Id="rId215" Type="http://schemas.openxmlformats.org/officeDocument/2006/relationships/oleObject" Target="embeddings/oleObject121.bin"/><Relationship Id="rId257" Type="http://schemas.openxmlformats.org/officeDocument/2006/relationships/oleObject" Target="embeddings/oleObject146.bin"/><Relationship Id="rId422" Type="http://schemas.openxmlformats.org/officeDocument/2006/relationships/image" Target="media/image164.wmf"/><Relationship Id="rId464" Type="http://schemas.openxmlformats.org/officeDocument/2006/relationships/oleObject" Target="embeddings/oleObject273.bin"/><Relationship Id="rId299" Type="http://schemas.openxmlformats.org/officeDocument/2006/relationships/oleObject" Target="embeddings/oleObject170.bin"/><Relationship Id="rId63" Type="http://schemas.openxmlformats.org/officeDocument/2006/relationships/image" Target="media/image25.wmf"/><Relationship Id="rId159" Type="http://schemas.openxmlformats.org/officeDocument/2006/relationships/image" Target="media/image62.wmf"/><Relationship Id="rId366" Type="http://schemas.openxmlformats.org/officeDocument/2006/relationships/image" Target="media/image143.wmf"/><Relationship Id="rId226" Type="http://schemas.openxmlformats.org/officeDocument/2006/relationships/oleObject" Target="embeddings/oleObject128.bin"/><Relationship Id="rId433" Type="http://schemas.openxmlformats.org/officeDocument/2006/relationships/oleObject" Target="embeddings/oleObject255.bin"/><Relationship Id="rId74" Type="http://schemas.openxmlformats.org/officeDocument/2006/relationships/oleObject" Target="embeddings/oleObject35.bin"/><Relationship Id="rId377" Type="http://schemas.openxmlformats.org/officeDocument/2006/relationships/image" Target="media/image147.wmf"/><Relationship Id="rId500" Type="http://schemas.openxmlformats.org/officeDocument/2006/relationships/oleObject" Target="embeddings/oleObject295.bin"/><Relationship Id="rId5" Type="http://schemas.openxmlformats.org/officeDocument/2006/relationships/numbering" Target="numbering.xml"/><Relationship Id="rId237" Type="http://schemas.openxmlformats.org/officeDocument/2006/relationships/image" Target="media/image93.wmf"/><Relationship Id="rId444" Type="http://schemas.openxmlformats.org/officeDocument/2006/relationships/oleObject" Target="embeddings/oleObject262.bin"/><Relationship Id="rId290" Type="http://schemas.openxmlformats.org/officeDocument/2006/relationships/oleObject" Target="embeddings/oleObject165.bin"/><Relationship Id="rId304" Type="http://schemas.openxmlformats.org/officeDocument/2006/relationships/oleObject" Target="embeddings/oleObject173.bin"/><Relationship Id="rId388" Type="http://schemas.openxmlformats.org/officeDocument/2006/relationships/oleObject" Target="embeddings/oleObject227.bin"/><Relationship Id="rId511" Type="http://schemas.openxmlformats.org/officeDocument/2006/relationships/image" Target="media/image200.wmf"/><Relationship Id="rId85" Type="http://schemas.openxmlformats.org/officeDocument/2006/relationships/oleObject" Target="embeddings/oleObject41.bin"/><Relationship Id="rId150" Type="http://schemas.openxmlformats.org/officeDocument/2006/relationships/oleObject" Target="embeddings/oleObject82.bin"/><Relationship Id="rId248" Type="http://schemas.openxmlformats.org/officeDocument/2006/relationships/oleObject" Target="embeddings/oleObject141.bin"/><Relationship Id="rId455" Type="http://schemas.openxmlformats.org/officeDocument/2006/relationships/image" Target="media/image177.wmf"/><Relationship Id="rId12" Type="http://schemas.openxmlformats.org/officeDocument/2006/relationships/oleObject" Target="embeddings/oleObject1.bin"/><Relationship Id="rId108" Type="http://schemas.openxmlformats.org/officeDocument/2006/relationships/oleObject" Target="embeddings/oleObject55.bin"/><Relationship Id="rId315" Type="http://schemas.openxmlformats.org/officeDocument/2006/relationships/oleObject" Target="embeddings/oleObject181.bin"/><Relationship Id="rId522" Type="http://schemas.openxmlformats.org/officeDocument/2006/relationships/image" Target="media/image2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E6F553-75DE-40ED-B07D-B0283F33BD8E}">
  <we:reference id="f78a3046-9e99-4300-aa2b-5814002b01a2" version="1.28.0.0" store="EXCatalog" storeType="EXCatalog"/>
  <we:alternateReferences>
    <we:reference id="WA104382081" version="1.28.0.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fd80d5-ccd9-4de3-a3be-5cd3117499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69E193836B4C47B22581DDADED1B75" ma:contentTypeVersion="15" ma:contentTypeDescription="Create a new document." ma:contentTypeScope="" ma:versionID="8680cf878a078f584d533f56d530f0dc">
  <xsd:schema xmlns:xsd="http://www.w3.org/2001/XMLSchema" xmlns:xs="http://www.w3.org/2001/XMLSchema" xmlns:p="http://schemas.microsoft.com/office/2006/metadata/properties" xmlns:ns2="defd80d5-ccd9-4de3-a3be-5cd3117499f8" xmlns:ns3="f3ee0554-e91c-4cd5-b61c-bdbc1af3aa15" targetNamespace="http://schemas.microsoft.com/office/2006/metadata/properties" ma:root="true" ma:fieldsID="8c2bf6b65c973156e70abe8f3c6f8ec6" ns2:_="" ns3:_="">
    <xsd:import namespace="defd80d5-ccd9-4de3-a3be-5cd3117499f8"/>
    <xsd:import namespace="f3ee0554-e91c-4cd5-b61c-bdbc1af3aa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80d5-ccd9-4de3-a3be-5cd311749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499035c-ec19-4b0e-9382-96acd6726273"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ee0554-e91c-4cd5-b61c-bdbc1af3aa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518766F-8BCE-41D4-B4B5-0785D6829C35}">
  <ds:schemaRefs>
    <ds:schemaRef ds:uri="http://schemas.microsoft.com/sharepoint/v3/contenttype/forms"/>
  </ds:schemaRefs>
</ds:datastoreItem>
</file>

<file path=customXml/itemProps2.xml><?xml version="1.0" encoding="utf-8"?>
<ds:datastoreItem xmlns:ds="http://schemas.openxmlformats.org/officeDocument/2006/customXml" ds:itemID="{7766AEA3-F9D6-49FF-9635-C1CCF1C5BD31}">
  <ds:schemaRefs>
    <ds:schemaRef ds:uri="http://schemas.microsoft.com/office/2006/metadata/properties"/>
    <ds:schemaRef ds:uri="http://schemas.microsoft.com/office/infopath/2007/PartnerControls"/>
    <ds:schemaRef ds:uri="defd80d5-ccd9-4de3-a3be-5cd3117499f8"/>
  </ds:schemaRefs>
</ds:datastoreItem>
</file>

<file path=customXml/itemProps3.xml><?xml version="1.0" encoding="utf-8"?>
<ds:datastoreItem xmlns:ds="http://schemas.openxmlformats.org/officeDocument/2006/customXml" ds:itemID="{CAAC5AE7-F2CB-4602-84A4-EBFE297FA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80d5-ccd9-4de3-a3be-5cd3117499f8"/>
    <ds:schemaRef ds:uri="f3ee0554-e91c-4cd5-b61c-bdbc1af3a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D409A1-7B24-4AEF-8DD2-8F966308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4143</TotalTime>
  <Pages>17</Pages>
  <Words>9717</Words>
  <Characters>55392</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64980</CharactersWithSpaces>
  <SharedDoc>false</SharedDoc>
  <HLinks>
    <vt:vector size="12" baseType="variant">
      <vt:variant>
        <vt:i4>1310798</vt:i4>
      </vt:variant>
      <vt:variant>
        <vt:i4>3</vt:i4>
      </vt:variant>
      <vt:variant>
        <vt:i4>0</vt:i4>
      </vt:variant>
      <vt:variant>
        <vt:i4>5</vt:i4>
      </vt:variant>
      <vt:variant>
        <vt:lpwstr>https://github.com/CCC-members/ECoGvsEEG</vt:lpwstr>
      </vt:variant>
      <vt:variant>
        <vt:lpwstr/>
      </vt:variant>
      <vt:variant>
        <vt:i4>4390984</vt:i4>
      </vt:variant>
      <vt:variant>
        <vt:i4>0</vt:i4>
      </vt:variant>
      <vt:variant>
        <vt:i4>0</vt:i4>
      </vt:variant>
      <vt:variant>
        <vt:i4>5</vt:i4>
      </vt:variant>
      <vt:variant>
        <vt:lpwstr>https://github.com/CCC-members/MEGvsSimulated-EEG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Anisleidy González Mitjans</dc:creator>
  <cp:keywords/>
  <dc:description/>
  <cp:lastModifiedBy>Deirel Paz Linares</cp:lastModifiedBy>
  <cp:revision>430</cp:revision>
  <cp:lastPrinted>2021-12-05T01:56:00Z</cp:lastPrinted>
  <dcterms:created xsi:type="dcterms:W3CDTF">2021-09-16T06:15:00Z</dcterms:created>
  <dcterms:modified xsi:type="dcterms:W3CDTF">2023-01-31T14:19:00Z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193a5dbe-0493-33e4-b5ba-a5382448290b</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0x0101001469E193836B4C47B22581DDADED1B75</vt:lpwstr>
  </property>
  <property fmtid="{D5CDD505-2E9C-101B-9397-08002B2CF9AE}" pid="26" name="MediaServiceImageTags">
    <vt:lpwstr/>
  </property>
</Properties>
</file>