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30D" w:rsidRPr="003C11E9" w:rsidRDefault="00FC430D" w:rsidP="00403212">
      <w:pPr>
        <w:snapToGrid w:val="0"/>
        <w:spacing w:before="240" w:after="24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C11E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Style w:val="a5"/>
        <w:tblW w:w="8681" w:type="dxa"/>
        <w:jc w:val="center"/>
        <w:tblLook w:val="04A0" w:firstRow="1" w:lastRow="0" w:firstColumn="1" w:lastColumn="0" w:noHBand="0" w:noVBand="1"/>
      </w:tblPr>
      <w:tblGrid>
        <w:gridCol w:w="2727"/>
        <w:gridCol w:w="2268"/>
        <w:gridCol w:w="993"/>
        <w:gridCol w:w="2693"/>
      </w:tblGrid>
      <w:tr w:rsidR="003C11E9" w:rsidRPr="003C11E9" w:rsidTr="00FC430D">
        <w:trPr>
          <w:jc w:val="center"/>
        </w:trPr>
        <w:tc>
          <w:tcPr>
            <w:tcW w:w="2727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Tested marine organisms</w:t>
            </w:r>
          </w:p>
        </w:tc>
        <w:tc>
          <w:tcPr>
            <w:tcW w:w="2268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MeHg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dose</w:t>
            </w:r>
          </w:p>
        </w:tc>
        <w:tc>
          <w:tcPr>
            <w:tcW w:w="9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Periods</w:t>
            </w:r>
          </w:p>
        </w:tc>
        <w:tc>
          <w:tcPr>
            <w:tcW w:w="26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Source</w:t>
            </w:r>
          </w:p>
        </w:tc>
      </w:tr>
      <w:tr w:rsidR="003C11E9" w:rsidRPr="003C11E9" w:rsidTr="00FC430D">
        <w:trPr>
          <w:jc w:val="center"/>
        </w:trPr>
        <w:tc>
          <w:tcPr>
            <w:tcW w:w="2727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Juvenile </w:t>
            </w: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zebrafish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3C11E9">
              <w:rPr>
                <w:rFonts w:ascii="Times New Roman" w:hAnsi="Times New Roman" w:cs="Times New Roman"/>
                <w:i/>
                <w:sz w:val="24"/>
                <w:szCs w:val="24"/>
              </w:rPr>
              <w:t>Danio</w:t>
            </w:r>
            <w:proofErr w:type="spellEnd"/>
            <w:r w:rsidRPr="003C11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C11E9">
              <w:rPr>
                <w:rFonts w:ascii="Times New Roman" w:hAnsi="Times New Roman" w:cs="Times New Roman"/>
                <w:i/>
                <w:sz w:val="24"/>
                <w:szCs w:val="24"/>
              </w:rPr>
              <w:t>rerio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μg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Pr="003C11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9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28 d</w:t>
            </w:r>
          </w:p>
        </w:tc>
        <w:tc>
          <w:tcPr>
            <w:tcW w:w="26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Branco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et al., 2012</w:t>
            </w:r>
          </w:p>
        </w:tc>
      </w:tr>
      <w:tr w:rsidR="003C11E9" w:rsidRPr="003C11E9" w:rsidTr="00FC430D">
        <w:trPr>
          <w:jc w:val="center"/>
        </w:trPr>
        <w:tc>
          <w:tcPr>
            <w:tcW w:w="2727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Larval </w:t>
            </w: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zebrafish</w:t>
            </w:r>
            <w:proofErr w:type="spellEnd"/>
          </w:p>
        </w:tc>
        <w:tc>
          <w:tcPr>
            <w:tcW w:w="2268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5, 25 </w:t>
            </w:r>
            <w:bookmarkStart w:id="1" w:name="OLE_LINK28"/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μg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Pr="003C11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bookmarkEnd w:id="1"/>
          </w:p>
        </w:tc>
        <w:tc>
          <w:tcPr>
            <w:tcW w:w="9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72 h</w:t>
            </w:r>
          </w:p>
        </w:tc>
        <w:tc>
          <w:tcPr>
            <w:tcW w:w="26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Cuello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et al., 2012</w:t>
            </w:r>
          </w:p>
        </w:tc>
      </w:tr>
      <w:tr w:rsidR="003C11E9" w:rsidRPr="003C11E9" w:rsidTr="00FC430D">
        <w:trPr>
          <w:jc w:val="center"/>
        </w:trPr>
        <w:tc>
          <w:tcPr>
            <w:tcW w:w="2727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Embryonic </w:t>
            </w: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zebrafish</w:t>
            </w:r>
            <w:proofErr w:type="spellEnd"/>
          </w:p>
        </w:tc>
        <w:tc>
          <w:tcPr>
            <w:tcW w:w="2268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5, 10, 50, 80, 100, 200, 500, 1000 </w:t>
            </w: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μg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Pr="003C11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9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96 h</w:t>
            </w:r>
          </w:p>
        </w:tc>
        <w:tc>
          <w:tcPr>
            <w:tcW w:w="26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Hassan et al., 2012</w:t>
            </w:r>
          </w:p>
        </w:tc>
      </w:tr>
      <w:tr w:rsidR="003C11E9" w:rsidRPr="003C11E9" w:rsidTr="00FC430D">
        <w:trPr>
          <w:jc w:val="center"/>
        </w:trPr>
        <w:tc>
          <w:tcPr>
            <w:tcW w:w="2727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500 g-weighted rainbow trout (</w:t>
            </w:r>
            <w:proofErr w:type="spellStart"/>
            <w:r w:rsidRPr="003C11E9">
              <w:rPr>
                <w:rFonts w:ascii="Times New Roman" w:hAnsi="Times New Roman" w:cs="Times New Roman"/>
                <w:i/>
                <w:sz w:val="24"/>
                <w:szCs w:val="24"/>
              </w:rPr>
              <w:t>Oncorhynchus</w:t>
            </w:r>
            <w:proofErr w:type="spellEnd"/>
            <w:r w:rsidRPr="003C11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C11E9">
              <w:rPr>
                <w:rFonts w:ascii="Times New Roman" w:hAnsi="Times New Roman" w:cs="Times New Roman"/>
                <w:i/>
                <w:sz w:val="24"/>
                <w:szCs w:val="24"/>
              </w:rPr>
              <w:t>mykiss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0.6, 1.2, 2.4 </w:t>
            </w: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μg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Pr="003C11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9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120 min</w:t>
            </w:r>
          </w:p>
        </w:tc>
        <w:tc>
          <w:tcPr>
            <w:tcW w:w="26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Mozhdeganloo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et al., 2015</w:t>
            </w:r>
          </w:p>
        </w:tc>
      </w:tr>
      <w:tr w:rsidR="003C11E9" w:rsidRPr="003C11E9" w:rsidTr="00FC430D">
        <w:trPr>
          <w:jc w:val="center"/>
        </w:trPr>
        <w:tc>
          <w:tcPr>
            <w:tcW w:w="2727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Embryonic </w:t>
            </w: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medaka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fish (</w:t>
            </w:r>
            <w:proofErr w:type="spellStart"/>
            <w:r w:rsidRPr="003C11E9">
              <w:rPr>
                <w:rFonts w:ascii="Times New Roman" w:hAnsi="Times New Roman" w:cs="Times New Roman"/>
                <w:i/>
                <w:sz w:val="24"/>
                <w:szCs w:val="24"/>
              </w:rPr>
              <w:t>Oryzias</w:t>
            </w:r>
            <w:proofErr w:type="spellEnd"/>
            <w:r w:rsidRPr="003C11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C11E9">
              <w:rPr>
                <w:rFonts w:ascii="Times New Roman" w:hAnsi="Times New Roman" w:cs="Times New Roman"/>
                <w:i/>
                <w:sz w:val="24"/>
                <w:szCs w:val="24"/>
              </w:rPr>
              <w:t>latipes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0.001, 0.01, 0.1, 1. 10 </w:t>
            </w: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9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10 d</w:t>
            </w:r>
          </w:p>
        </w:tc>
        <w:tc>
          <w:tcPr>
            <w:tcW w:w="26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Dong et al., 2016</w:t>
            </w:r>
          </w:p>
        </w:tc>
      </w:tr>
      <w:tr w:rsidR="003C11E9" w:rsidRPr="003C11E9" w:rsidTr="00FC430D">
        <w:trPr>
          <w:jc w:val="center"/>
        </w:trPr>
        <w:tc>
          <w:tcPr>
            <w:tcW w:w="2727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Hermaphroditic </w:t>
            </w: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protandrous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gilthead </w:t>
            </w: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seabream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3C11E9">
              <w:rPr>
                <w:rFonts w:ascii="Times New Roman" w:hAnsi="Times New Roman" w:cs="Times New Roman"/>
                <w:i/>
                <w:sz w:val="24"/>
                <w:szCs w:val="24"/>
              </w:rPr>
              <w:t>Sparus</w:t>
            </w:r>
            <w:proofErr w:type="spellEnd"/>
            <w:r w:rsidRPr="003C11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C11E9">
              <w:rPr>
                <w:rFonts w:ascii="Times New Roman" w:hAnsi="Times New Roman" w:cs="Times New Roman"/>
                <w:i/>
                <w:sz w:val="24"/>
                <w:szCs w:val="24"/>
              </w:rPr>
              <w:t>aurata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L.)</w:t>
            </w:r>
          </w:p>
        </w:tc>
        <w:tc>
          <w:tcPr>
            <w:tcW w:w="2268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μg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Pr="003C11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9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30 d</w:t>
            </w:r>
          </w:p>
        </w:tc>
        <w:tc>
          <w:tcPr>
            <w:tcW w:w="26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Guardiola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et al., 2016</w:t>
            </w:r>
          </w:p>
        </w:tc>
      </w:tr>
      <w:tr w:rsidR="003C11E9" w:rsidRPr="003C11E9" w:rsidTr="00FC430D">
        <w:trPr>
          <w:jc w:val="center"/>
        </w:trPr>
        <w:tc>
          <w:tcPr>
            <w:tcW w:w="2727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Embryonic </w:t>
            </w: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zebrafish</w:t>
            </w:r>
            <w:proofErr w:type="spellEnd"/>
          </w:p>
        </w:tc>
        <w:tc>
          <w:tcPr>
            <w:tcW w:w="2268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0.01, 0.03, 0.1 </w:t>
            </w: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μM</w:t>
            </w:r>
            <w:proofErr w:type="spellEnd"/>
          </w:p>
        </w:tc>
        <w:tc>
          <w:tcPr>
            <w:tcW w:w="9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26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Mora-</w:t>
            </w: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Zamorano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et al., 2016</w:t>
            </w:r>
          </w:p>
        </w:tc>
      </w:tr>
      <w:tr w:rsidR="003C11E9" w:rsidRPr="003C11E9" w:rsidTr="00FC430D">
        <w:trPr>
          <w:jc w:val="center"/>
        </w:trPr>
        <w:tc>
          <w:tcPr>
            <w:tcW w:w="2727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Adult </w:t>
            </w: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zebrafish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1, 15 </w:t>
            </w: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μg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Pr="003C11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9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72 h</w:t>
            </w:r>
          </w:p>
        </w:tc>
        <w:tc>
          <w:tcPr>
            <w:tcW w:w="26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Strungaru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et al., 2018</w:t>
            </w:r>
          </w:p>
        </w:tc>
      </w:tr>
      <w:tr w:rsidR="003C11E9" w:rsidRPr="003C11E9" w:rsidTr="00FC430D">
        <w:trPr>
          <w:jc w:val="center"/>
        </w:trPr>
        <w:tc>
          <w:tcPr>
            <w:tcW w:w="2727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Juvenile large yellow croaker (</w:t>
            </w:r>
            <w:proofErr w:type="spellStart"/>
            <w:r w:rsidRPr="003C11E9">
              <w:rPr>
                <w:rFonts w:ascii="Times New Roman" w:hAnsi="Times New Roman" w:cs="Times New Roman"/>
                <w:i/>
                <w:sz w:val="24"/>
                <w:szCs w:val="24"/>
              </w:rPr>
              <w:t>Pseudosciaena</w:t>
            </w:r>
            <w:proofErr w:type="spellEnd"/>
            <w:r w:rsidRPr="003C11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C11E9">
              <w:rPr>
                <w:rFonts w:ascii="Times New Roman" w:hAnsi="Times New Roman" w:cs="Times New Roman"/>
                <w:i/>
                <w:sz w:val="24"/>
                <w:szCs w:val="24"/>
              </w:rPr>
              <w:t>crocea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0.25, 1.0, 4.0 </w:t>
            </w: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μg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Pr="003C11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9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30 d</w:t>
            </w:r>
          </w:p>
        </w:tc>
        <w:tc>
          <w:tcPr>
            <w:tcW w:w="26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Wu et al., 2018</w:t>
            </w:r>
          </w:p>
        </w:tc>
      </w:tr>
      <w:tr w:rsidR="003C11E9" w:rsidRPr="003C11E9" w:rsidTr="00FC430D">
        <w:trPr>
          <w:jc w:val="center"/>
        </w:trPr>
        <w:tc>
          <w:tcPr>
            <w:tcW w:w="2727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Juvenile grass carp </w:t>
            </w:r>
          </w:p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3C11E9">
              <w:rPr>
                <w:rFonts w:ascii="Times New Roman" w:hAnsi="Times New Roman" w:cs="Times New Roman"/>
                <w:i/>
                <w:sz w:val="24"/>
                <w:szCs w:val="24"/>
              </w:rPr>
              <w:t>Ctenopharyngodon</w:t>
            </w:r>
            <w:proofErr w:type="spellEnd"/>
            <w:r w:rsidRPr="003C11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C11E9">
              <w:rPr>
                <w:rFonts w:ascii="Times New Roman" w:hAnsi="Times New Roman" w:cs="Times New Roman"/>
                <w:i/>
                <w:sz w:val="24"/>
                <w:szCs w:val="24"/>
              </w:rPr>
              <w:t>idella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bookmarkStart w:id="2" w:name="OLE_LINK26"/>
            <w:bookmarkStart w:id="3" w:name="OLE_LINK27"/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μg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Pr="003C11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bookmarkEnd w:id="2"/>
            <w:bookmarkEnd w:id="3"/>
          </w:p>
        </w:tc>
        <w:tc>
          <w:tcPr>
            <w:tcW w:w="9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96 h</w:t>
            </w:r>
          </w:p>
        </w:tc>
        <w:tc>
          <w:tcPr>
            <w:tcW w:w="26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Baldissera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et al., 2019</w:t>
            </w:r>
          </w:p>
        </w:tc>
      </w:tr>
      <w:tr w:rsidR="003C11E9" w:rsidRPr="003C11E9" w:rsidTr="00FC430D">
        <w:trPr>
          <w:jc w:val="center"/>
        </w:trPr>
        <w:tc>
          <w:tcPr>
            <w:tcW w:w="2727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Embryonic and adult </w:t>
            </w: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zebrafish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Embryos: 5, </w:t>
            </w:r>
            <w:bookmarkStart w:id="4" w:name="OLE_LINK22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bookmarkStart w:id="5" w:name="OLE_LINK23"/>
            <w:bookmarkStart w:id="6" w:name="OLE_LINK24"/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μg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Pr="003C11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bookmarkEnd w:id="4"/>
            <w:bookmarkEnd w:id="5"/>
            <w:bookmarkEnd w:id="6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Adult: 25 </w:t>
            </w: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μg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Pr="003C11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9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72h</w:t>
            </w:r>
          </w:p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Cabezas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-Sanchez et al., 2019</w:t>
            </w:r>
          </w:p>
        </w:tc>
      </w:tr>
      <w:tr w:rsidR="003C11E9" w:rsidRPr="003C11E9" w:rsidTr="00FC430D">
        <w:trPr>
          <w:jc w:val="center"/>
        </w:trPr>
        <w:tc>
          <w:tcPr>
            <w:tcW w:w="2727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Embryonic-larval flounder (</w:t>
            </w:r>
            <w:proofErr w:type="spellStart"/>
            <w:r w:rsidRPr="003C11E9">
              <w:rPr>
                <w:rFonts w:ascii="Times New Roman" w:hAnsi="Times New Roman" w:cs="Times New Roman"/>
                <w:i/>
                <w:sz w:val="24"/>
                <w:szCs w:val="24"/>
              </w:rPr>
              <w:t>Paralichthys</w:t>
            </w:r>
            <w:proofErr w:type="spellEnd"/>
            <w:r w:rsidRPr="003C11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C11E9">
              <w:rPr>
                <w:rFonts w:ascii="Times New Roman" w:hAnsi="Times New Roman" w:cs="Times New Roman"/>
                <w:i/>
                <w:sz w:val="24"/>
                <w:szCs w:val="24"/>
              </w:rPr>
              <w:t>olivaceus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7, 11, 13, 15 </w:t>
            </w: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μg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Pr="003C11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9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128 h</w:t>
            </w:r>
          </w:p>
        </w:tc>
        <w:tc>
          <w:tcPr>
            <w:tcW w:w="26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OLE_LINK21"/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Ren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et al., 2019a </w:t>
            </w:r>
            <w:bookmarkEnd w:id="7"/>
          </w:p>
        </w:tc>
      </w:tr>
      <w:tr w:rsidR="003C11E9" w:rsidRPr="003C11E9" w:rsidTr="00FC430D">
        <w:trPr>
          <w:jc w:val="center"/>
        </w:trPr>
        <w:tc>
          <w:tcPr>
            <w:tcW w:w="2727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Larval flounder</w:t>
            </w:r>
          </w:p>
        </w:tc>
        <w:tc>
          <w:tcPr>
            <w:tcW w:w="2268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0.1, 1.0, 10.0 </w:t>
            </w: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μg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Pr="003C11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9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35 d</w:t>
            </w:r>
          </w:p>
        </w:tc>
        <w:tc>
          <w:tcPr>
            <w:tcW w:w="26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Ren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et al., 2019b</w:t>
            </w:r>
          </w:p>
        </w:tc>
      </w:tr>
      <w:tr w:rsidR="003C11E9" w:rsidRPr="003C11E9" w:rsidTr="00FC430D">
        <w:trPr>
          <w:jc w:val="center"/>
        </w:trPr>
        <w:tc>
          <w:tcPr>
            <w:tcW w:w="2727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Embryonic-larval large yellow croaker </w:t>
            </w:r>
          </w:p>
        </w:tc>
        <w:tc>
          <w:tcPr>
            <w:tcW w:w="2268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0.2, 1, 5, 10, 20 </w:t>
            </w: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μg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Pr="003C11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9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6 d</w:t>
            </w:r>
          </w:p>
        </w:tc>
        <w:tc>
          <w:tcPr>
            <w:tcW w:w="26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Yu et al., 2019</w:t>
            </w:r>
          </w:p>
        </w:tc>
      </w:tr>
      <w:tr w:rsidR="003C11E9" w:rsidRPr="003C11E9" w:rsidTr="00FC430D">
        <w:trPr>
          <w:jc w:val="center"/>
        </w:trPr>
        <w:tc>
          <w:tcPr>
            <w:tcW w:w="2727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Embryonic-larval </w:t>
            </w: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zebrafish</w:t>
            </w:r>
            <w:proofErr w:type="spellEnd"/>
          </w:p>
        </w:tc>
        <w:tc>
          <w:tcPr>
            <w:tcW w:w="2268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4, 40, 400 </w:t>
            </w: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nM</w:t>
            </w:r>
            <w:proofErr w:type="spellEnd"/>
          </w:p>
        </w:tc>
        <w:tc>
          <w:tcPr>
            <w:tcW w:w="9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96 h</w:t>
            </w:r>
          </w:p>
        </w:tc>
        <w:tc>
          <w:tcPr>
            <w:tcW w:w="26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Zhu et al., 2019</w:t>
            </w:r>
          </w:p>
        </w:tc>
      </w:tr>
      <w:tr w:rsidR="003C11E9" w:rsidRPr="003C11E9" w:rsidTr="00FC430D">
        <w:trPr>
          <w:jc w:val="center"/>
        </w:trPr>
        <w:tc>
          <w:tcPr>
            <w:tcW w:w="2727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Juvenile flounder</w:t>
            </w:r>
          </w:p>
        </w:tc>
        <w:tc>
          <w:tcPr>
            <w:tcW w:w="2268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0.1, 1.0, 10.0, 20.0 </w:t>
            </w: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μg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Pr="003C11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9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30 d</w:t>
            </w:r>
          </w:p>
        </w:tc>
        <w:tc>
          <w:tcPr>
            <w:tcW w:w="26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Ren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et al., 2020</w:t>
            </w:r>
          </w:p>
        </w:tc>
      </w:tr>
      <w:tr w:rsidR="00FC430D" w:rsidRPr="003C11E9" w:rsidTr="00FC430D">
        <w:trPr>
          <w:jc w:val="center"/>
        </w:trPr>
        <w:tc>
          <w:tcPr>
            <w:tcW w:w="2727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Two year old orange spotted grouper </w:t>
            </w:r>
          </w:p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3C11E9">
              <w:rPr>
                <w:rFonts w:ascii="Times New Roman" w:hAnsi="Times New Roman" w:cs="Times New Roman"/>
                <w:i/>
                <w:sz w:val="24"/>
                <w:szCs w:val="24"/>
              </w:rPr>
              <w:t>Epinephelus</w:t>
            </w:r>
            <w:proofErr w:type="spellEnd"/>
            <w:r w:rsidRPr="003C11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C11E9">
              <w:rPr>
                <w:rFonts w:ascii="Times New Roman" w:hAnsi="Times New Roman" w:cs="Times New Roman"/>
                <w:i/>
                <w:sz w:val="24"/>
                <w:szCs w:val="24"/>
              </w:rPr>
              <w:t>coioides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10, 20, 40, 80 </w:t>
            </w: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μg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Pr="003C11E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9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30 d</w:t>
            </w:r>
          </w:p>
        </w:tc>
        <w:tc>
          <w:tcPr>
            <w:tcW w:w="2693" w:type="dxa"/>
          </w:tcPr>
          <w:p w:rsidR="00FC430D" w:rsidRPr="003C11E9" w:rsidRDefault="00FC430D" w:rsidP="002E73C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>Savari</w:t>
            </w:r>
            <w:proofErr w:type="spellEnd"/>
            <w:r w:rsidRPr="003C11E9">
              <w:rPr>
                <w:rFonts w:ascii="Times New Roman" w:hAnsi="Times New Roman" w:cs="Times New Roman"/>
                <w:sz w:val="24"/>
                <w:szCs w:val="24"/>
              </w:rPr>
              <w:t xml:space="preserve"> et al., 2020</w:t>
            </w:r>
          </w:p>
        </w:tc>
      </w:tr>
    </w:tbl>
    <w:p w:rsidR="00412726" w:rsidRPr="003C11E9" w:rsidRDefault="00412726" w:rsidP="00412726">
      <w:pPr>
        <w:adjustRightInd w:val="0"/>
        <w:snapToGrid w:val="0"/>
        <w:spacing w:before="240" w:after="240"/>
        <w:rPr>
          <w:rFonts w:ascii="Times New Roman" w:hAnsi="Times New Roman" w:cs="Times New Roman"/>
          <w:b/>
          <w:sz w:val="24"/>
          <w:szCs w:val="24"/>
        </w:rPr>
      </w:pPr>
    </w:p>
    <w:p w:rsidR="00412726" w:rsidRPr="003C11E9" w:rsidRDefault="00412726" w:rsidP="00412726">
      <w:pPr>
        <w:adjustRightInd w:val="0"/>
        <w:snapToGrid w:val="0"/>
        <w:spacing w:before="240" w:after="240"/>
        <w:rPr>
          <w:rFonts w:ascii="Times New Roman" w:hAnsi="Times New Roman" w:cs="Times New Roman"/>
          <w:b/>
          <w:sz w:val="24"/>
          <w:szCs w:val="24"/>
        </w:rPr>
      </w:pPr>
    </w:p>
    <w:p w:rsidR="00FC430D" w:rsidRPr="003C11E9" w:rsidRDefault="00FC430D" w:rsidP="00412726">
      <w:pPr>
        <w:adjustRightInd w:val="0"/>
        <w:snapToGrid w:val="0"/>
        <w:spacing w:before="240" w:after="240"/>
        <w:rPr>
          <w:rFonts w:ascii="Times New Roman" w:hAnsi="Times New Roman" w:cs="Times New Roman"/>
          <w:b/>
          <w:sz w:val="24"/>
          <w:szCs w:val="24"/>
        </w:rPr>
      </w:pPr>
      <w:r w:rsidRPr="003C11E9">
        <w:rPr>
          <w:rFonts w:ascii="Times New Roman" w:hAnsi="Times New Roman" w:cs="Times New Roman"/>
          <w:b/>
          <w:sz w:val="24"/>
          <w:szCs w:val="24"/>
        </w:rPr>
        <w:t>References</w:t>
      </w:r>
    </w:p>
    <w:p w:rsidR="00E7482B" w:rsidRPr="003C11E9" w:rsidRDefault="00E7482B" w:rsidP="002E73C2">
      <w:pPr>
        <w:autoSpaceDE w:val="0"/>
        <w:autoSpaceDN w:val="0"/>
        <w:adjustRightInd w:val="0"/>
        <w:snapToGrid w:val="0"/>
        <w:ind w:left="240" w:hangingChars="100" w:hanging="240"/>
        <w:jc w:val="lef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proofErr w:type="gramStart"/>
      <w:r w:rsidRPr="003C11E9">
        <w:rPr>
          <w:rFonts w:ascii="Times New Roman" w:hAnsi="Times New Roman" w:cs="Times New Roman"/>
          <w:sz w:val="24"/>
          <w:szCs w:val="24"/>
        </w:rPr>
        <w:lastRenderedPageBreak/>
        <w:t>Baldissera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M. D., Souza, C. F.,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Grings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Descovi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S. N.,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Henn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>, A. S., Flores, E. M. et al. (2019).</w:t>
      </w:r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 Exposure to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methylmercury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 chloride inhibits mitochondrial electron transport chain and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phosphotransfer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 network in liver and gills of grass carp: Protective effects of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diphenyl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diselenide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 dietary supplementation as an alternative strategy for mercury toxicity. </w:t>
      </w:r>
      <w:r w:rsidRPr="003C11E9">
        <w:rPr>
          <w:rFonts w:ascii="Times New Roman" w:hAnsi="Times New Roman" w:cs="Times New Roman"/>
          <w:i/>
          <w:sz w:val="24"/>
          <w:szCs w:val="24"/>
        </w:rPr>
        <w:t>Aquaculture</w:t>
      </w:r>
      <w:r w:rsidRPr="003C11E9">
        <w:rPr>
          <w:rFonts w:ascii="Times New Roman" w:hAnsi="Times New Roman" w:cs="Times New Roman"/>
          <w:sz w:val="24"/>
          <w:szCs w:val="24"/>
        </w:rPr>
        <w:t xml:space="preserve"> 509, 85-95. </w:t>
      </w:r>
      <w:proofErr w:type="spellStart"/>
      <w:proofErr w:type="gramStart"/>
      <w:r w:rsidRPr="003C11E9">
        <w:rPr>
          <w:rFonts w:ascii="Times New Roman" w:hAnsi="Times New Roman" w:cs="Times New Roman"/>
          <w:sz w:val="24"/>
          <w:szCs w:val="24"/>
        </w:rPr>
        <w:t>doi</w:t>
      </w:r>
      <w:proofErr w:type="spellEnd"/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: </w:t>
      </w:r>
      <w:r w:rsidRPr="003C11E9">
        <w:rPr>
          <w:rFonts w:ascii="Times New Roman" w:hAnsi="Times New Roman" w:cs="Times New Roman"/>
          <w:sz w:val="24"/>
          <w:szCs w:val="24"/>
          <w:shd w:val="clear" w:color="auto" w:fill="FFFFFF"/>
        </w:rPr>
        <w:t>10.1016/j.aquaculture.2019.05.012</w:t>
      </w:r>
    </w:p>
    <w:p w:rsidR="00E7482B" w:rsidRPr="003C11E9" w:rsidRDefault="00E7482B" w:rsidP="00E7482B">
      <w:pPr>
        <w:snapToGrid w:val="0"/>
        <w:ind w:left="240" w:hangingChars="100" w:hanging="240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3C11E9">
        <w:rPr>
          <w:rFonts w:ascii="Times New Roman" w:hAnsi="Times New Roman" w:cs="Times New Roman"/>
          <w:sz w:val="24"/>
          <w:szCs w:val="24"/>
        </w:rPr>
        <w:t>Branco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V.,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Canario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J., Lu, J., Holmgren, A., and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Carvalho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>, C. (2012).</w:t>
      </w:r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 Mercury and selenium interaction in vivo: Effects on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thioredoxin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reductase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 and glutathione peroxidase. </w:t>
      </w:r>
      <w:r w:rsidRPr="003C11E9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Free</w:t>
      </w:r>
      <w:r w:rsidRPr="003C11E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</w:t>
      </w:r>
      <w:proofErr w:type="spellStart"/>
      <w:r w:rsidRPr="003C11E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Radic</w:t>
      </w:r>
      <w:proofErr w:type="spellEnd"/>
      <w:r w:rsidRPr="003C11E9">
        <w:rPr>
          <w:rFonts w:ascii="Times New Roman" w:hAnsi="Times New Roman" w:cs="Times New Roman" w:hint="eastAsia"/>
          <w:i/>
          <w:sz w:val="24"/>
          <w:szCs w:val="24"/>
          <w:shd w:val="clear" w:color="auto" w:fill="FFFFFF"/>
        </w:rPr>
        <w:t>.</w:t>
      </w:r>
      <w:r w:rsidRPr="003C11E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Biol</w:t>
      </w:r>
      <w:r w:rsidRPr="003C11E9">
        <w:rPr>
          <w:rFonts w:ascii="Times New Roman" w:hAnsi="Times New Roman" w:cs="Times New Roman" w:hint="eastAsia"/>
          <w:i/>
          <w:sz w:val="24"/>
          <w:szCs w:val="24"/>
          <w:shd w:val="clear" w:color="auto" w:fill="FFFFFF"/>
        </w:rPr>
        <w:t>.</w:t>
      </w:r>
      <w:r w:rsidRPr="003C11E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Med</w:t>
      </w:r>
      <w:r w:rsidRPr="003C11E9">
        <w:rPr>
          <w:rFonts w:ascii="Times New Roman" w:hAnsi="Times New Roman" w:cs="Times New Roman" w:hint="eastAsia"/>
          <w:i/>
          <w:sz w:val="24"/>
          <w:szCs w:val="24"/>
          <w:shd w:val="clear" w:color="auto" w:fill="FFFFFF"/>
        </w:rPr>
        <w:t>.</w:t>
      </w:r>
      <w:r w:rsidRPr="003C11E9">
        <w:rPr>
          <w:rFonts w:ascii="Times New Roman" w:hAnsi="Times New Roman" w:cs="Times New Roman"/>
          <w:sz w:val="24"/>
          <w:szCs w:val="24"/>
        </w:rPr>
        <w:t xml:space="preserve"> 52</w:t>
      </w:r>
      <w:r w:rsidRPr="003C11E9">
        <w:rPr>
          <w:rFonts w:ascii="Times New Roman" w:hAnsi="Times New Roman" w:cs="Times New Roman" w:hint="eastAsia"/>
          <w:sz w:val="24"/>
          <w:szCs w:val="24"/>
        </w:rPr>
        <w:t>,</w:t>
      </w:r>
      <w:r w:rsidRPr="003C11E9">
        <w:rPr>
          <w:rFonts w:ascii="Times New Roman" w:hAnsi="Times New Roman" w:cs="Times New Roman"/>
          <w:sz w:val="24"/>
          <w:szCs w:val="24"/>
        </w:rPr>
        <w:t xml:space="preserve"> 781-793. </w:t>
      </w:r>
      <w:proofErr w:type="spellStart"/>
      <w:proofErr w:type="gramStart"/>
      <w:r w:rsidRPr="003C11E9">
        <w:rPr>
          <w:rFonts w:ascii="Times New Roman" w:hAnsi="Times New Roman" w:cs="Times New Roman"/>
          <w:sz w:val="24"/>
          <w:szCs w:val="24"/>
        </w:rPr>
        <w:t>doi</w:t>
      </w:r>
      <w:proofErr w:type="spellEnd"/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: </w:t>
      </w:r>
      <w:r w:rsidRPr="003C11E9">
        <w:rPr>
          <w:rFonts w:ascii="Times New Roman" w:hAnsi="Times New Roman" w:cs="Times New Roman"/>
          <w:sz w:val="24"/>
          <w:szCs w:val="24"/>
          <w:shd w:val="clear" w:color="auto" w:fill="FFFFFF"/>
        </w:rPr>
        <w:t>10.1016/j.freeradbiomed.2011.12.002</w:t>
      </w:r>
    </w:p>
    <w:p w:rsidR="00E7482B" w:rsidRPr="003C11E9" w:rsidRDefault="00E7482B" w:rsidP="00E7482B">
      <w:pPr>
        <w:autoSpaceDE w:val="0"/>
        <w:autoSpaceDN w:val="0"/>
        <w:adjustRightInd w:val="0"/>
        <w:snapToGrid w:val="0"/>
        <w:ind w:left="240" w:hangingChars="100" w:hanging="240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C11E9">
        <w:rPr>
          <w:rFonts w:ascii="Times New Roman" w:hAnsi="Times New Roman" w:cs="Times New Roman"/>
          <w:sz w:val="24"/>
          <w:szCs w:val="24"/>
        </w:rPr>
        <w:t>Cabezas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-Sanchez, P.,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Rainieri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Conlledo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N.,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Barranco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Sanz-Landaluze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J.,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Camara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C., </w:t>
      </w:r>
      <w:r w:rsidR="006D073C">
        <w:rPr>
          <w:rFonts w:ascii="Times New Roman" w:hAnsi="Times New Roman" w:cs="Times New Roman" w:hint="eastAsia"/>
          <w:sz w:val="24"/>
          <w:szCs w:val="24"/>
        </w:rPr>
        <w:t>et al.</w:t>
      </w:r>
      <w:r w:rsidRPr="003C11E9">
        <w:rPr>
          <w:rFonts w:ascii="Times New Roman" w:hAnsi="Times New Roman" w:cs="Times New Roman"/>
          <w:sz w:val="24"/>
          <w:szCs w:val="24"/>
        </w:rPr>
        <w:t xml:space="preserve"> (2019).</w:t>
      </w:r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 Impact of selenium co-administration on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methylmercury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 exposed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eleutheroembryos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 and adult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zebrafish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C11E9">
        <w:rPr>
          <w:rFonts w:ascii="Times New Roman" w:hAnsi="Times New Roman" w:cs="Times New Roman"/>
          <w:i/>
          <w:sz w:val="24"/>
          <w:szCs w:val="24"/>
        </w:rPr>
        <w:t>Danio</w:t>
      </w:r>
      <w:proofErr w:type="spellEnd"/>
      <w:r w:rsidRPr="003C11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C11E9">
        <w:rPr>
          <w:rFonts w:ascii="Times New Roman" w:hAnsi="Times New Roman" w:cs="Times New Roman"/>
          <w:i/>
          <w:sz w:val="24"/>
          <w:szCs w:val="24"/>
        </w:rPr>
        <w:t>rerio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): Changes in bioaccumulation and gene expression. </w:t>
      </w:r>
      <w:proofErr w:type="gramStart"/>
      <w:r w:rsidRPr="003C11E9">
        <w:rPr>
          <w:rFonts w:ascii="Times New Roman" w:hAnsi="Times New Roman" w:cs="Times New Roman"/>
          <w:i/>
          <w:sz w:val="24"/>
          <w:szCs w:val="24"/>
        </w:rPr>
        <w:t>Chemosphere</w:t>
      </w:r>
      <w:r w:rsidRPr="003C11E9">
        <w:rPr>
          <w:rFonts w:ascii="Times New Roman" w:hAnsi="Times New Roman" w:cs="Times New Roman"/>
          <w:sz w:val="24"/>
          <w:szCs w:val="24"/>
        </w:rPr>
        <w:t xml:space="preserve"> 236</w:t>
      </w:r>
      <w:r w:rsidRPr="003C11E9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Pr="003C11E9">
        <w:rPr>
          <w:rFonts w:ascii="Times New Roman" w:hAnsi="Times New Roman" w:cs="Times New Roman"/>
          <w:sz w:val="24"/>
          <w:szCs w:val="24"/>
        </w:rPr>
        <w:t>11.</w:t>
      </w:r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C11E9">
        <w:rPr>
          <w:rFonts w:ascii="Times New Roman" w:hAnsi="Times New Roman" w:cs="Times New Roman"/>
          <w:sz w:val="24"/>
          <w:szCs w:val="24"/>
        </w:rPr>
        <w:t>doi</w:t>
      </w:r>
      <w:proofErr w:type="spellEnd"/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: </w:t>
      </w:r>
      <w:r w:rsidRPr="003C11E9">
        <w:rPr>
          <w:rFonts w:ascii="Times New Roman" w:hAnsi="Times New Roman" w:cs="Times New Roman"/>
          <w:sz w:val="24"/>
          <w:szCs w:val="24"/>
          <w:shd w:val="clear" w:color="auto" w:fill="FFFFFF"/>
        </w:rPr>
        <w:t>10.1016/j.chemosphere.2019.07.026</w:t>
      </w:r>
    </w:p>
    <w:p w:rsidR="00E7482B" w:rsidRPr="003C11E9" w:rsidRDefault="00E7482B" w:rsidP="00E7482B">
      <w:pPr>
        <w:autoSpaceDE w:val="0"/>
        <w:autoSpaceDN w:val="0"/>
        <w:adjustRightInd w:val="0"/>
        <w:snapToGrid w:val="0"/>
        <w:ind w:left="240" w:hangingChars="100" w:hanging="240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C11E9">
        <w:rPr>
          <w:rFonts w:ascii="Times New Roman" w:hAnsi="Times New Roman" w:cs="Times New Roman"/>
          <w:sz w:val="24"/>
          <w:szCs w:val="24"/>
        </w:rPr>
        <w:t>Cuello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Ximenez-Embun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P.,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Ruppen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I.,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Schonthaler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>, H. B., Ashman, K., Madrid, Y., et al. (2012).</w:t>
      </w:r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11E9">
        <w:rPr>
          <w:rFonts w:ascii="Times New Roman" w:hAnsi="Times New Roman" w:cs="Times New Roman"/>
          <w:sz w:val="24"/>
          <w:szCs w:val="24"/>
        </w:rPr>
        <w:t xml:space="preserve">Analysis of protein expression in developmental toxicity induced by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MeHg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zebrafish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11E9">
        <w:rPr>
          <w:rFonts w:ascii="Times New Roman" w:hAnsi="Times New Roman" w:cs="Times New Roman"/>
          <w:i/>
          <w:sz w:val="24"/>
          <w:szCs w:val="24"/>
        </w:rPr>
        <w:t xml:space="preserve">Analyst </w:t>
      </w:r>
      <w:r w:rsidRPr="003C11E9">
        <w:rPr>
          <w:rFonts w:ascii="Times New Roman" w:hAnsi="Times New Roman" w:cs="Times New Roman"/>
          <w:sz w:val="24"/>
          <w:szCs w:val="24"/>
        </w:rPr>
        <w:t>137, 5302-5311.</w:t>
      </w:r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C11E9">
        <w:rPr>
          <w:rFonts w:ascii="Times New Roman" w:hAnsi="Times New Roman" w:cs="Times New Roman"/>
          <w:sz w:val="24"/>
          <w:szCs w:val="24"/>
        </w:rPr>
        <w:t>doi</w:t>
      </w:r>
      <w:proofErr w:type="spellEnd"/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: </w:t>
      </w:r>
      <w:r w:rsidRPr="003C11E9">
        <w:rPr>
          <w:rFonts w:ascii="Times New Roman" w:hAnsi="Times New Roman" w:cs="Times New Roman"/>
          <w:sz w:val="24"/>
          <w:szCs w:val="24"/>
          <w:shd w:val="clear" w:color="auto" w:fill="FFFFFF"/>
        </w:rPr>
        <w:t>10.1039/c2an35913h</w:t>
      </w:r>
    </w:p>
    <w:p w:rsidR="00E7482B" w:rsidRPr="003C11E9" w:rsidRDefault="00E7482B" w:rsidP="00E7482B">
      <w:pPr>
        <w:snapToGrid w:val="0"/>
        <w:ind w:left="240" w:hangingChars="100" w:hanging="240"/>
        <w:rPr>
          <w:rFonts w:ascii="Times New Roman" w:hAnsi="Times New Roman" w:cs="Times New Roman"/>
          <w:sz w:val="24"/>
          <w:szCs w:val="24"/>
        </w:rPr>
      </w:pPr>
      <w:proofErr w:type="gramStart"/>
      <w:r w:rsidRPr="003C11E9">
        <w:rPr>
          <w:rFonts w:ascii="Times New Roman" w:hAnsi="Times New Roman" w:cs="Times New Roman"/>
          <w:sz w:val="24"/>
          <w:szCs w:val="24"/>
        </w:rPr>
        <w:t xml:space="preserve">Dong, W., Liu, J., Wei, L. X., Yang, J. F.,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Chernick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>, M., and Hinton, D. E. (2016).</w:t>
      </w:r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 Developmental toxicity from exposure to various forms of mercury compounds in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medaka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 fish (</w:t>
      </w:r>
      <w:proofErr w:type="spellStart"/>
      <w:r w:rsidRPr="003C11E9">
        <w:rPr>
          <w:rFonts w:ascii="Times New Roman" w:hAnsi="Times New Roman" w:cs="Times New Roman"/>
          <w:i/>
          <w:sz w:val="24"/>
          <w:szCs w:val="24"/>
        </w:rPr>
        <w:t>Oryzias</w:t>
      </w:r>
      <w:proofErr w:type="spellEnd"/>
      <w:r w:rsidRPr="003C11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C11E9">
        <w:rPr>
          <w:rFonts w:ascii="Times New Roman" w:hAnsi="Times New Roman" w:cs="Times New Roman"/>
          <w:i/>
          <w:sz w:val="24"/>
          <w:szCs w:val="24"/>
        </w:rPr>
        <w:t>latipes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>) embryos.</w:t>
      </w:r>
      <w:r w:rsidRPr="003C11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3C11E9">
        <w:rPr>
          <w:rFonts w:ascii="Times New Roman" w:hAnsi="Times New Roman" w:cs="Times New Roman"/>
          <w:i/>
          <w:sz w:val="24"/>
          <w:szCs w:val="24"/>
        </w:rPr>
        <w:t>Peerj</w:t>
      </w:r>
      <w:proofErr w:type="spellEnd"/>
      <w:r w:rsidRPr="003C11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11E9">
        <w:rPr>
          <w:rFonts w:ascii="Times New Roman" w:hAnsi="Times New Roman" w:cs="Times New Roman"/>
          <w:sz w:val="24"/>
          <w:szCs w:val="24"/>
        </w:rPr>
        <w:t>4, 17.</w:t>
      </w:r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C11E9">
        <w:rPr>
          <w:rFonts w:ascii="Times New Roman" w:hAnsi="Times New Roman" w:cs="Times New Roman"/>
          <w:sz w:val="24"/>
          <w:szCs w:val="24"/>
        </w:rPr>
        <w:t>doi</w:t>
      </w:r>
      <w:proofErr w:type="spellEnd"/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: </w:t>
      </w:r>
      <w:r w:rsidRPr="003C11E9">
        <w:rPr>
          <w:rFonts w:ascii="Times New Roman" w:hAnsi="Times New Roman" w:cs="Times New Roman"/>
          <w:sz w:val="24"/>
          <w:szCs w:val="24"/>
          <w:shd w:val="clear" w:color="auto" w:fill="FFFFFF"/>
        </w:rPr>
        <w:t>10.7717/peerj.2282</w:t>
      </w:r>
    </w:p>
    <w:p w:rsidR="00E7482B" w:rsidRPr="003C11E9" w:rsidRDefault="00E7482B" w:rsidP="00E7482B">
      <w:pPr>
        <w:snapToGrid w:val="0"/>
        <w:ind w:left="240" w:hangingChars="100" w:hanging="24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C11E9">
        <w:rPr>
          <w:rFonts w:ascii="Times New Roman" w:hAnsi="Times New Roman" w:cs="Times New Roman"/>
          <w:sz w:val="24"/>
          <w:szCs w:val="24"/>
        </w:rPr>
        <w:t>Guardiola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>, F. A., Chaves-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Pozo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E., Espinosa, C., Romero, D.,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Meseguer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>, J., Cuesta, A., et al. (2016).</w:t>
      </w:r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11E9">
        <w:rPr>
          <w:rFonts w:ascii="Times New Roman" w:hAnsi="Times New Roman" w:cs="Times New Roman"/>
          <w:sz w:val="24"/>
          <w:szCs w:val="24"/>
        </w:rPr>
        <w:t xml:space="preserve">Mercury Accumulation, Structural Damages, and Antioxidant and Immune Status Changes in the Gilthead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Seabream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C11E9">
        <w:rPr>
          <w:rFonts w:ascii="Times New Roman" w:hAnsi="Times New Roman" w:cs="Times New Roman"/>
          <w:i/>
          <w:sz w:val="24"/>
          <w:szCs w:val="24"/>
        </w:rPr>
        <w:t>Sparus</w:t>
      </w:r>
      <w:proofErr w:type="spellEnd"/>
      <w:r w:rsidRPr="003C11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C11E9">
        <w:rPr>
          <w:rFonts w:ascii="Times New Roman" w:hAnsi="Times New Roman" w:cs="Times New Roman"/>
          <w:i/>
          <w:sz w:val="24"/>
          <w:szCs w:val="24"/>
        </w:rPr>
        <w:t>aurata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 L.)</w:t>
      </w:r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11E9">
        <w:rPr>
          <w:rFonts w:ascii="Times New Roman" w:hAnsi="Times New Roman" w:cs="Times New Roman"/>
          <w:sz w:val="24"/>
          <w:szCs w:val="24"/>
        </w:rPr>
        <w:t xml:space="preserve">Exposed to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Methylmercury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 </w:t>
      </w:r>
      <w:r w:rsidRPr="003C11E9">
        <w:rPr>
          <w:rFonts w:ascii="Times New Roman" w:hAnsi="Times New Roman" w:cs="Times New Roman"/>
          <w:i/>
          <w:sz w:val="24"/>
          <w:szCs w:val="24"/>
        </w:rPr>
        <w:t xml:space="preserve">Arch. Environ. </w:t>
      </w:r>
      <w:proofErr w:type="spellStart"/>
      <w:proofErr w:type="gramStart"/>
      <w:r w:rsidRPr="003C11E9">
        <w:rPr>
          <w:rFonts w:ascii="Times New Roman" w:hAnsi="Times New Roman" w:cs="Times New Roman"/>
          <w:i/>
          <w:sz w:val="24"/>
          <w:szCs w:val="24"/>
        </w:rPr>
        <w:t>Contam</w:t>
      </w:r>
      <w:proofErr w:type="spellEnd"/>
      <w:r w:rsidRPr="003C11E9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3C11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3C11E9">
        <w:rPr>
          <w:rFonts w:ascii="Times New Roman" w:hAnsi="Times New Roman" w:cs="Times New Roman"/>
          <w:i/>
          <w:sz w:val="24"/>
          <w:szCs w:val="24"/>
        </w:rPr>
        <w:t>Toxicol</w:t>
      </w:r>
      <w:proofErr w:type="spellEnd"/>
      <w:r w:rsidRPr="003C11E9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 70, 734-746. </w:t>
      </w:r>
      <w:proofErr w:type="spellStart"/>
      <w:proofErr w:type="gramStart"/>
      <w:r w:rsidRPr="003C11E9">
        <w:rPr>
          <w:rFonts w:ascii="Times New Roman" w:hAnsi="Times New Roman" w:cs="Times New Roman"/>
          <w:sz w:val="24"/>
          <w:szCs w:val="24"/>
        </w:rPr>
        <w:t>doi</w:t>
      </w:r>
      <w:proofErr w:type="spellEnd"/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: </w:t>
      </w:r>
      <w:r w:rsidRPr="003C11E9">
        <w:rPr>
          <w:rFonts w:ascii="Times New Roman" w:hAnsi="Times New Roman" w:cs="Times New Roman"/>
          <w:sz w:val="24"/>
          <w:szCs w:val="24"/>
          <w:shd w:val="clear" w:color="auto" w:fill="FFFFFF"/>
        </w:rPr>
        <w:t>10.1007/s00244-016-0268-6</w:t>
      </w:r>
    </w:p>
    <w:p w:rsidR="00E7482B" w:rsidRPr="003C11E9" w:rsidRDefault="00E7482B" w:rsidP="00E7482B">
      <w:pPr>
        <w:snapToGrid w:val="0"/>
        <w:ind w:left="240" w:hangingChars="100" w:hanging="240"/>
        <w:rPr>
          <w:rFonts w:ascii="Times New Roman" w:hAnsi="Times New Roman" w:cs="Times New Roman"/>
          <w:sz w:val="24"/>
          <w:szCs w:val="24"/>
        </w:rPr>
      </w:pPr>
      <w:proofErr w:type="gramStart"/>
      <w:r w:rsidRPr="003C11E9">
        <w:rPr>
          <w:rFonts w:ascii="Times New Roman" w:hAnsi="Times New Roman" w:cs="Times New Roman"/>
          <w:sz w:val="24"/>
          <w:szCs w:val="24"/>
        </w:rPr>
        <w:t xml:space="preserve">Hassan, S. A.,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Moussa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>, E. A., and Abbott, L. C. (2012).</w:t>
      </w:r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11E9">
        <w:rPr>
          <w:rFonts w:ascii="Times New Roman" w:hAnsi="Times New Roman" w:cs="Times New Roman"/>
          <w:sz w:val="24"/>
          <w:szCs w:val="24"/>
        </w:rPr>
        <w:t xml:space="preserve">The effect of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methylmercury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 exposure on early central nervous system development in the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zebrafish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C11E9">
        <w:rPr>
          <w:rFonts w:ascii="Times New Roman" w:hAnsi="Times New Roman" w:cs="Times New Roman"/>
          <w:i/>
          <w:sz w:val="24"/>
          <w:szCs w:val="24"/>
        </w:rPr>
        <w:t>Danio</w:t>
      </w:r>
      <w:proofErr w:type="spellEnd"/>
      <w:r w:rsidRPr="003C11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C11E9">
        <w:rPr>
          <w:rFonts w:ascii="Times New Roman" w:hAnsi="Times New Roman" w:cs="Times New Roman"/>
          <w:i/>
          <w:sz w:val="24"/>
          <w:szCs w:val="24"/>
        </w:rPr>
        <w:t>rerio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>) embryo.</w:t>
      </w:r>
      <w:proofErr w:type="gramEnd"/>
      <w:r w:rsidRPr="003C11E9">
        <w:rPr>
          <w:rFonts w:ascii="Times New Roman" w:hAnsi="Times New Roman" w:cs="Times New Roman"/>
          <w:i/>
          <w:sz w:val="24"/>
          <w:szCs w:val="24"/>
        </w:rPr>
        <w:t xml:space="preserve"> J</w:t>
      </w:r>
      <w:r w:rsidRPr="003C11E9">
        <w:rPr>
          <w:rFonts w:ascii="Times New Roman" w:hAnsi="Times New Roman" w:cs="Times New Roman" w:hint="eastAsia"/>
          <w:i/>
          <w:sz w:val="24"/>
          <w:szCs w:val="24"/>
        </w:rPr>
        <w:t>.</w:t>
      </w:r>
      <w:r w:rsidRPr="003C11E9">
        <w:rPr>
          <w:rFonts w:ascii="Times New Roman" w:hAnsi="Times New Roman" w:cs="Times New Roman"/>
          <w:i/>
          <w:sz w:val="24"/>
          <w:szCs w:val="24"/>
        </w:rPr>
        <w:t xml:space="preserve"> Appl</w:t>
      </w:r>
      <w:r w:rsidRPr="003C11E9">
        <w:rPr>
          <w:rFonts w:ascii="Times New Roman" w:hAnsi="Times New Roman" w:cs="Times New Roman" w:hint="eastAsia"/>
          <w:i/>
          <w:sz w:val="24"/>
          <w:szCs w:val="24"/>
        </w:rPr>
        <w:t>.</w:t>
      </w:r>
      <w:r w:rsidRPr="003C11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C11E9">
        <w:rPr>
          <w:rFonts w:ascii="Times New Roman" w:hAnsi="Times New Roman" w:cs="Times New Roman"/>
          <w:i/>
          <w:sz w:val="24"/>
          <w:szCs w:val="24"/>
        </w:rPr>
        <w:t>Toxicol</w:t>
      </w:r>
      <w:proofErr w:type="spellEnd"/>
      <w:r w:rsidRPr="003C11E9">
        <w:rPr>
          <w:rFonts w:ascii="Times New Roman" w:hAnsi="Times New Roman" w:cs="Times New Roman" w:hint="eastAsia"/>
          <w:i/>
          <w:sz w:val="24"/>
          <w:szCs w:val="24"/>
        </w:rPr>
        <w:t>.</w:t>
      </w:r>
      <w:r w:rsidRPr="003C11E9">
        <w:rPr>
          <w:rFonts w:ascii="Times New Roman" w:hAnsi="Times New Roman" w:cs="Times New Roman"/>
          <w:sz w:val="24"/>
          <w:szCs w:val="24"/>
        </w:rPr>
        <w:t xml:space="preserve"> 32, 707-713. </w:t>
      </w:r>
      <w:proofErr w:type="spellStart"/>
      <w:proofErr w:type="gramStart"/>
      <w:r w:rsidRPr="003C11E9">
        <w:rPr>
          <w:rFonts w:ascii="Times New Roman" w:hAnsi="Times New Roman" w:cs="Times New Roman"/>
          <w:sz w:val="24"/>
          <w:szCs w:val="24"/>
        </w:rPr>
        <w:t>doi</w:t>
      </w:r>
      <w:proofErr w:type="spellEnd"/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: </w:t>
      </w:r>
      <w:r w:rsidRPr="003C11E9">
        <w:rPr>
          <w:rFonts w:ascii="Times New Roman" w:hAnsi="Times New Roman" w:cs="Times New Roman"/>
          <w:sz w:val="24"/>
          <w:szCs w:val="24"/>
          <w:shd w:val="clear" w:color="auto" w:fill="FFFFFF"/>
        </w:rPr>
        <w:t>10.1002/jat.1675</w:t>
      </w:r>
    </w:p>
    <w:p w:rsidR="00E7482B" w:rsidRPr="003C11E9" w:rsidRDefault="00E7482B" w:rsidP="00E7482B">
      <w:pPr>
        <w:autoSpaceDE w:val="0"/>
        <w:autoSpaceDN w:val="0"/>
        <w:adjustRightInd w:val="0"/>
        <w:snapToGrid w:val="0"/>
        <w:ind w:left="240" w:hangingChars="100" w:hanging="24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3C11E9">
        <w:rPr>
          <w:rFonts w:ascii="Times New Roman" w:hAnsi="Times New Roman" w:cs="Times New Roman"/>
          <w:sz w:val="24"/>
          <w:szCs w:val="24"/>
        </w:rPr>
        <w:t>Mora-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Zamorano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F. X., Svoboda, K. R., and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Carvan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>, M. J. (2016).</w:t>
      </w:r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 The Nicotine-Evoked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Locomotor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 Response: A Behavioral Paradigm for Toxicity Screening in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Zebrafish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C11E9">
        <w:rPr>
          <w:rFonts w:ascii="Times New Roman" w:hAnsi="Times New Roman" w:cs="Times New Roman"/>
          <w:i/>
          <w:sz w:val="24"/>
          <w:szCs w:val="24"/>
        </w:rPr>
        <w:t>Danio</w:t>
      </w:r>
      <w:proofErr w:type="spellEnd"/>
      <w:r w:rsidRPr="003C11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C11E9">
        <w:rPr>
          <w:rFonts w:ascii="Times New Roman" w:hAnsi="Times New Roman" w:cs="Times New Roman"/>
          <w:i/>
          <w:sz w:val="24"/>
          <w:szCs w:val="24"/>
        </w:rPr>
        <w:t>rerio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) Embryos and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Eleutheroembryos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 Exposed to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Methylmercury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3C11E9">
        <w:rPr>
          <w:rFonts w:ascii="Times New Roman" w:hAnsi="Times New Roman" w:cs="Times New Roman"/>
          <w:i/>
          <w:sz w:val="24"/>
          <w:szCs w:val="24"/>
        </w:rPr>
        <w:t>PloS</w:t>
      </w:r>
      <w:proofErr w:type="spellEnd"/>
      <w:r w:rsidRPr="003C11E9">
        <w:rPr>
          <w:rFonts w:ascii="Times New Roman" w:hAnsi="Times New Roman" w:cs="Times New Roman"/>
          <w:i/>
          <w:sz w:val="24"/>
          <w:szCs w:val="24"/>
        </w:rPr>
        <w:t xml:space="preserve"> One </w:t>
      </w:r>
      <w:r w:rsidRPr="003C11E9">
        <w:rPr>
          <w:rFonts w:ascii="Times New Roman" w:hAnsi="Times New Roman" w:cs="Times New Roman"/>
          <w:sz w:val="24"/>
          <w:szCs w:val="24"/>
        </w:rPr>
        <w:t>11, 15.</w:t>
      </w:r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C11E9">
        <w:rPr>
          <w:rFonts w:ascii="Times New Roman" w:hAnsi="Times New Roman" w:cs="Times New Roman"/>
          <w:sz w:val="24"/>
          <w:szCs w:val="24"/>
        </w:rPr>
        <w:t>doi</w:t>
      </w:r>
      <w:proofErr w:type="spellEnd"/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: </w:t>
      </w:r>
      <w:r w:rsidRPr="003C11E9">
        <w:rPr>
          <w:rFonts w:ascii="Times New Roman" w:hAnsi="Times New Roman" w:cs="Times New Roman"/>
          <w:sz w:val="24"/>
          <w:szCs w:val="24"/>
          <w:shd w:val="clear" w:color="auto" w:fill="FFFFFF"/>
        </w:rPr>
        <w:t>10.1371/journal.pone.0154570</w:t>
      </w:r>
    </w:p>
    <w:p w:rsidR="00E7482B" w:rsidRPr="003C11E9" w:rsidRDefault="00E7482B" w:rsidP="00E7482B">
      <w:pPr>
        <w:snapToGrid w:val="0"/>
        <w:ind w:left="240" w:hangingChars="100" w:hanging="24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C11E9">
        <w:rPr>
          <w:rFonts w:ascii="Times New Roman" w:hAnsi="Times New Roman" w:cs="Times New Roman"/>
          <w:sz w:val="24"/>
          <w:szCs w:val="24"/>
        </w:rPr>
        <w:t>Mozhdeganloo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Z.,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Jafari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A. M.,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Koohi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M. K., and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Heidarpour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>, M. (2015).</w:t>
      </w:r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Methylmercury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>-Induced Oxidative Stress in Rainbow Trout (</w:t>
      </w:r>
      <w:proofErr w:type="spellStart"/>
      <w:r w:rsidRPr="003C11E9">
        <w:rPr>
          <w:rFonts w:ascii="Times New Roman" w:hAnsi="Times New Roman" w:cs="Times New Roman"/>
          <w:i/>
          <w:sz w:val="24"/>
          <w:szCs w:val="24"/>
        </w:rPr>
        <w:t>Oncorhynchus</w:t>
      </w:r>
      <w:proofErr w:type="spellEnd"/>
      <w:r w:rsidRPr="003C11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C11E9">
        <w:rPr>
          <w:rFonts w:ascii="Times New Roman" w:hAnsi="Times New Roman" w:cs="Times New Roman"/>
          <w:i/>
          <w:sz w:val="24"/>
          <w:szCs w:val="24"/>
        </w:rPr>
        <w:t>mykiss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) Liver: Ameliorating Effect of Vitamin C. </w:t>
      </w:r>
      <w:r w:rsidRPr="003C11E9">
        <w:rPr>
          <w:rFonts w:ascii="Times New Roman" w:hAnsi="Times New Roman" w:cs="Times New Roman"/>
          <w:i/>
          <w:sz w:val="24"/>
          <w:szCs w:val="24"/>
        </w:rPr>
        <w:t>B</w:t>
      </w:r>
      <w:r w:rsidRPr="003C11E9">
        <w:rPr>
          <w:rFonts w:ascii="Times New Roman" w:hAnsi="Times New Roman" w:cs="Times New Roman" w:hint="eastAsia"/>
          <w:i/>
          <w:sz w:val="24"/>
          <w:szCs w:val="24"/>
        </w:rPr>
        <w:t>iol.</w:t>
      </w:r>
      <w:r w:rsidRPr="003C11E9">
        <w:rPr>
          <w:rFonts w:ascii="Times New Roman" w:hAnsi="Times New Roman" w:cs="Times New Roman"/>
          <w:i/>
          <w:sz w:val="24"/>
          <w:szCs w:val="24"/>
        </w:rPr>
        <w:t> T</w:t>
      </w:r>
      <w:r w:rsidRPr="003C11E9">
        <w:rPr>
          <w:rFonts w:ascii="Times New Roman" w:hAnsi="Times New Roman" w:cs="Times New Roman" w:hint="eastAsia"/>
          <w:i/>
          <w:sz w:val="24"/>
          <w:szCs w:val="24"/>
        </w:rPr>
        <w:t>race</w:t>
      </w:r>
      <w:r w:rsidRPr="003C11E9">
        <w:rPr>
          <w:rFonts w:ascii="Times New Roman" w:hAnsi="Times New Roman" w:cs="Times New Roman"/>
          <w:i/>
          <w:sz w:val="24"/>
          <w:szCs w:val="24"/>
        </w:rPr>
        <w:t> E</w:t>
      </w:r>
      <w:r w:rsidRPr="003C11E9">
        <w:rPr>
          <w:rFonts w:ascii="Times New Roman" w:hAnsi="Times New Roman" w:cs="Times New Roman" w:hint="eastAsia"/>
          <w:i/>
          <w:sz w:val="24"/>
          <w:szCs w:val="24"/>
        </w:rPr>
        <w:t>lem.</w:t>
      </w:r>
      <w:r w:rsidRPr="003C11E9">
        <w:rPr>
          <w:rFonts w:ascii="Times New Roman" w:hAnsi="Times New Roman" w:cs="Times New Roman"/>
          <w:i/>
          <w:sz w:val="24"/>
          <w:szCs w:val="24"/>
        </w:rPr>
        <w:t xml:space="preserve"> R</w:t>
      </w:r>
      <w:r w:rsidRPr="003C11E9">
        <w:rPr>
          <w:rFonts w:ascii="Times New Roman" w:hAnsi="Times New Roman" w:cs="Times New Roman" w:hint="eastAsia"/>
          <w:i/>
          <w:sz w:val="24"/>
          <w:szCs w:val="24"/>
        </w:rPr>
        <w:t>es.</w:t>
      </w:r>
      <w:r w:rsidRPr="003C11E9">
        <w:rPr>
          <w:rFonts w:ascii="Times New Roman" w:hAnsi="Times New Roman" w:cs="Times New Roman"/>
          <w:sz w:val="24"/>
          <w:szCs w:val="24"/>
        </w:rPr>
        <w:t xml:space="preserve"> 165, 103-109. </w:t>
      </w:r>
      <w:proofErr w:type="spellStart"/>
      <w:proofErr w:type="gramStart"/>
      <w:r w:rsidRPr="003C11E9">
        <w:rPr>
          <w:rFonts w:ascii="Times New Roman" w:hAnsi="Times New Roman" w:cs="Times New Roman"/>
          <w:sz w:val="24"/>
          <w:szCs w:val="24"/>
        </w:rPr>
        <w:t>doi</w:t>
      </w:r>
      <w:proofErr w:type="spellEnd"/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: </w:t>
      </w:r>
      <w:r w:rsidRPr="003C11E9">
        <w:rPr>
          <w:rFonts w:ascii="Times New Roman" w:hAnsi="Times New Roman" w:cs="Times New Roman"/>
          <w:sz w:val="24"/>
          <w:szCs w:val="24"/>
          <w:shd w:val="clear" w:color="auto" w:fill="FFFFFF"/>
        </w:rPr>
        <w:t>10.1007/s12011-015-0241-7</w:t>
      </w:r>
    </w:p>
    <w:p w:rsidR="00E7482B" w:rsidRPr="003C11E9" w:rsidRDefault="00E7482B" w:rsidP="00E7482B">
      <w:pPr>
        <w:autoSpaceDE w:val="0"/>
        <w:autoSpaceDN w:val="0"/>
        <w:adjustRightInd w:val="0"/>
        <w:snapToGrid w:val="0"/>
        <w:ind w:left="240" w:hangingChars="100" w:hanging="240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3C11E9">
        <w:rPr>
          <w:rFonts w:ascii="Times New Roman" w:hAnsi="Times New Roman" w:cs="Times New Roman"/>
          <w:sz w:val="24"/>
          <w:szCs w:val="24"/>
        </w:rPr>
        <w:t>Ren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Z. H., Cao, L., Huang, W., Liu, J. H., Cui, W. T., and Dou, S. Z. (2019). </w:t>
      </w:r>
      <w:proofErr w:type="gramStart"/>
      <w:r w:rsidRPr="003C11E9">
        <w:rPr>
          <w:rFonts w:ascii="Times New Roman" w:hAnsi="Times New Roman" w:cs="Times New Roman"/>
          <w:sz w:val="24"/>
          <w:szCs w:val="24"/>
        </w:rPr>
        <w:t xml:space="preserve">Toxicity test assay of waterborne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methylmercury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 on the Japanese flounder (</w:t>
      </w:r>
      <w:proofErr w:type="spellStart"/>
      <w:r w:rsidRPr="003C11E9">
        <w:rPr>
          <w:rFonts w:ascii="Times New Roman" w:hAnsi="Times New Roman" w:cs="Times New Roman"/>
          <w:i/>
          <w:sz w:val="24"/>
          <w:szCs w:val="24"/>
        </w:rPr>
        <w:t>Paralichthys</w:t>
      </w:r>
      <w:proofErr w:type="spellEnd"/>
      <w:r w:rsidRPr="003C11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C11E9">
        <w:rPr>
          <w:rFonts w:ascii="Times New Roman" w:hAnsi="Times New Roman" w:cs="Times New Roman"/>
          <w:i/>
          <w:sz w:val="24"/>
          <w:szCs w:val="24"/>
        </w:rPr>
        <w:t>olivaceus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>) at embryonic-larval stages.</w:t>
      </w:r>
      <w:proofErr w:type="gramEnd"/>
      <w:r w:rsidRPr="003C11E9">
        <w:rPr>
          <w:rFonts w:ascii="Times New Roman" w:hAnsi="Times New Roman" w:cs="Times New Roman"/>
          <w:i/>
          <w:sz w:val="24"/>
          <w:szCs w:val="24"/>
        </w:rPr>
        <w:t xml:space="preserve"> Bull. Environ. </w:t>
      </w:r>
      <w:proofErr w:type="spellStart"/>
      <w:proofErr w:type="gramStart"/>
      <w:r w:rsidRPr="003C11E9">
        <w:rPr>
          <w:rFonts w:ascii="Times New Roman" w:hAnsi="Times New Roman" w:cs="Times New Roman"/>
          <w:i/>
          <w:sz w:val="24"/>
          <w:szCs w:val="24"/>
        </w:rPr>
        <w:t>Contam</w:t>
      </w:r>
      <w:proofErr w:type="spellEnd"/>
      <w:r w:rsidRPr="003C11E9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3C11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3C11E9">
        <w:rPr>
          <w:rFonts w:ascii="Times New Roman" w:hAnsi="Times New Roman" w:cs="Times New Roman"/>
          <w:i/>
          <w:sz w:val="24"/>
          <w:szCs w:val="24"/>
        </w:rPr>
        <w:t>Toxicol</w:t>
      </w:r>
      <w:proofErr w:type="spellEnd"/>
      <w:r w:rsidRPr="003C11E9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 102, 770-777. </w:t>
      </w:r>
      <w:proofErr w:type="spellStart"/>
      <w:proofErr w:type="gramStart"/>
      <w:r w:rsidRPr="003C11E9">
        <w:rPr>
          <w:rFonts w:ascii="Times New Roman" w:hAnsi="Times New Roman" w:cs="Times New Roman"/>
          <w:sz w:val="24"/>
          <w:szCs w:val="24"/>
        </w:rPr>
        <w:t>doi</w:t>
      </w:r>
      <w:proofErr w:type="spellEnd"/>
      <w:proofErr w:type="gramEnd"/>
      <w:r w:rsidRPr="003C11E9">
        <w:rPr>
          <w:rFonts w:ascii="Times New Roman" w:hAnsi="Times New Roman" w:cs="Times New Roman"/>
          <w:sz w:val="24"/>
          <w:szCs w:val="24"/>
        </w:rPr>
        <w:t>: 10.1007/s00128-019-02619-9</w:t>
      </w:r>
    </w:p>
    <w:p w:rsidR="00E7482B" w:rsidRPr="003C11E9" w:rsidRDefault="00E7482B" w:rsidP="00E7482B">
      <w:pPr>
        <w:autoSpaceDE w:val="0"/>
        <w:autoSpaceDN w:val="0"/>
        <w:adjustRightInd w:val="0"/>
        <w:snapToGrid w:val="0"/>
        <w:ind w:left="240" w:hangingChars="100" w:hanging="240"/>
        <w:jc w:val="left"/>
        <w:rPr>
          <w:rFonts w:ascii="Times New Roman" w:hAnsi="Times New Roman" w:cs="Times New Roman"/>
          <w:bCs/>
          <w:noProof/>
          <w:kern w:val="44"/>
          <w:sz w:val="24"/>
          <w:szCs w:val="24"/>
        </w:rPr>
      </w:pPr>
      <w:r w:rsidRPr="003C11E9">
        <w:rPr>
          <w:rFonts w:ascii="Times New Roman" w:hAnsi="Times New Roman" w:cs="Times New Roman"/>
          <w:bCs/>
          <w:noProof/>
          <w:kern w:val="44"/>
          <w:sz w:val="24"/>
          <w:szCs w:val="24"/>
        </w:rPr>
        <w:t>Ren, Z. H., Liu, J. H., Huang, W., Cao, L., Cui, W. T., and Dou, S. Z. (2019). Antioxidant defenses and immune responses of flounder</w:t>
      </w:r>
      <w:r w:rsidRPr="003C11E9">
        <w:rPr>
          <w:rFonts w:ascii="Times New Roman" w:hAnsi="Times New Roman" w:cs="Times New Roman"/>
          <w:bCs/>
          <w:i/>
          <w:noProof/>
          <w:kern w:val="44"/>
          <w:sz w:val="24"/>
          <w:szCs w:val="24"/>
        </w:rPr>
        <w:t xml:space="preserve"> Paralichthys olivaceus</w:t>
      </w:r>
      <w:r w:rsidRPr="003C11E9">
        <w:rPr>
          <w:rFonts w:ascii="Times New Roman" w:hAnsi="Times New Roman" w:cs="Times New Roman"/>
          <w:bCs/>
          <w:noProof/>
          <w:kern w:val="44"/>
          <w:sz w:val="24"/>
          <w:szCs w:val="24"/>
        </w:rPr>
        <w:t xml:space="preserve"> larvae under methylmercury exposure. </w:t>
      </w:r>
      <w:r w:rsidRPr="003C11E9">
        <w:rPr>
          <w:rFonts w:ascii="Times New Roman" w:hAnsi="Times New Roman" w:cs="Times New Roman"/>
          <w:bCs/>
          <w:i/>
          <w:noProof/>
          <w:kern w:val="44"/>
          <w:sz w:val="24"/>
          <w:szCs w:val="24"/>
        </w:rPr>
        <w:t>Comp. Biochem. Physiol., Part C: Toxicol. Pharmacol.</w:t>
      </w:r>
      <w:r w:rsidRPr="003C11E9">
        <w:rPr>
          <w:rFonts w:ascii="Times New Roman" w:hAnsi="Times New Roman" w:cs="Times New Roman"/>
          <w:bCs/>
          <w:noProof/>
          <w:kern w:val="44"/>
          <w:sz w:val="24"/>
          <w:szCs w:val="24"/>
        </w:rPr>
        <w:t xml:space="preserve"> 225, 11. doi: 10.1016/j.cbpc.2019.108589</w:t>
      </w:r>
    </w:p>
    <w:p w:rsidR="00E7482B" w:rsidRPr="003C11E9" w:rsidRDefault="00E7482B" w:rsidP="00E7482B">
      <w:pPr>
        <w:snapToGrid w:val="0"/>
        <w:ind w:left="360" w:hangingChars="150" w:hanging="360"/>
        <w:rPr>
          <w:rFonts w:ascii="Times New Roman" w:hAnsi="Times New Roman" w:cs="Times New Roman"/>
          <w:sz w:val="24"/>
          <w:szCs w:val="24"/>
        </w:rPr>
      </w:pPr>
      <w:proofErr w:type="spellStart"/>
      <w:r w:rsidRPr="003C11E9">
        <w:rPr>
          <w:rFonts w:ascii="Times New Roman" w:hAnsi="Times New Roman" w:cs="Times New Roman"/>
          <w:sz w:val="24"/>
          <w:szCs w:val="24"/>
        </w:rPr>
        <w:t>Ren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Z. H., Liu, J. H., Dou, S. Z., Zhou, D. Y., Cui, W. T.,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Lv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>, Z. B., et al. (2020). Tissue-specific accumulation and antioxidant defenses in flounder (</w:t>
      </w:r>
      <w:proofErr w:type="spellStart"/>
      <w:r w:rsidRPr="003C11E9">
        <w:rPr>
          <w:rFonts w:ascii="Times New Roman" w:hAnsi="Times New Roman" w:cs="Times New Roman"/>
          <w:i/>
          <w:sz w:val="24"/>
          <w:szCs w:val="24"/>
        </w:rPr>
        <w:t>Paralichthys</w:t>
      </w:r>
      <w:proofErr w:type="spellEnd"/>
      <w:r w:rsidRPr="003C11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C11E9">
        <w:rPr>
          <w:rFonts w:ascii="Times New Roman" w:hAnsi="Times New Roman" w:cs="Times New Roman"/>
          <w:i/>
          <w:sz w:val="24"/>
          <w:szCs w:val="24"/>
        </w:rPr>
        <w:t>olivaceus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) juveniles experimentally exposed to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methylmercury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. </w:t>
      </w:r>
      <w:r w:rsidRPr="003C11E9">
        <w:rPr>
          <w:rFonts w:ascii="Times New Roman" w:hAnsi="Times New Roman" w:cs="Times New Roman"/>
          <w:i/>
          <w:sz w:val="24"/>
          <w:szCs w:val="24"/>
        </w:rPr>
        <w:t xml:space="preserve">Arch. Environ. </w:t>
      </w:r>
      <w:proofErr w:type="spellStart"/>
      <w:proofErr w:type="gramStart"/>
      <w:r w:rsidRPr="003C11E9">
        <w:rPr>
          <w:rFonts w:ascii="Times New Roman" w:hAnsi="Times New Roman" w:cs="Times New Roman"/>
          <w:i/>
          <w:sz w:val="24"/>
          <w:szCs w:val="24"/>
        </w:rPr>
        <w:t>Contam</w:t>
      </w:r>
      <w:proofErr w:type="spellEnd"/>
      <w:r w:rsidRPr="003C11E9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3C11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3C11E9">
        <w:rPr>
          <w:rFonts w:ascii="Times New Roman" w:hAnsi="Times New Roman" w:cs="Times New Roman"/>
          <w:i/>
          <w:sz w:val="24"/>
          <w:szCs w:val="24"/>
        </w:rPr>
        <w:t>Toxicol</w:t>
      </w:r>
      <w:proofErr w:type="spellEnd"/>
      <w:r w:rsidRPr="003C11E9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 79, 406-420. </w:t>
      </w:r>
      <w:proofErr w:type="spellStart"/>
      <w:proofErr w:type="gramStart"/>
      <w:r w:rsidRPr="003C11E9">
        <w:rPr>
          <w:rFonts w:ascii="Times New Roman" w:hAnsi="Times New Roman" w:cs="Times New Roman"/>
          <w:sz w:val="24"/>
          <w:szCs w:val="24"/>
        </w:rPr>
        <w:t>doi</w:t>
      </w:r>
      <w:proofErr w:type="spellEnd"/>
      <w:proofErr w:type="gramEnd"/>
      <w:r w:rsidRPr="003C11E9">
        <w:rPr>
          <w:rFonts w:ascii="Times New Roman" w:hAnsi="Times New Roman" w:cs="Times New Roman"/>
          <w:sz w:val="24"/>
          <w:szCs w:val="24"/>
        </w:rPr>
        <w:t>: 10.1007/s00244-020-00775-2</w:t>
      </w:r>
    </w:p>
    <w:p w:rsidR="00E7482B" w:rsidRPr="003C11E9" w:rsidRDefault="00E7482B" w:rsidP="00E7482B">
      <w:pPr>
        <w:autoSpaceDE w:val="0"/>
        <w:autoSpaceDN w:val="0"/>
        <w:adjustRightInd w:val="0"/>
        <w:snapToGrid w:val="0"/>
        <w:ind w:left="240" w:hangingChars="100" w:hanging="240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C11E9">
        <w:rPr>
          <w:rFonts w:ascii="Times New Roman" w:hAnsi="Times New Roman" w:cs="Times New Roman"/>
          <w:sz w:val="24"/>
          <w:szCs w:val="24"/>
        </w:rPr>
        <w:t>Savari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S.,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Safahieh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Archangi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B.,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Savari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A., and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Abdi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>, R. (2020).</w:t>
      </w:r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11E9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lastRenderedPageBreak/>
        <w:t>histopathological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 effect of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methylmercury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 on the brain in orange spotted grouper (</w:t>
      </w:r>
      <w:proofErr w:type="spellStart"/>
      <w:r w:rsidRPr="003C11E9">
        <w:rPr>
          <w:rFonts w:ascii="Times New Roman" w:hAnsi="Times New Roman" w:cs="Times New Roman"/>
          <w:i/>
          <w:sz w:val="24"/>
          <w:szCs w:val="24"/>
        </w:rPr>
        <w:t>Epinephelus</w:t>
      </w:r>
      <w:proofErr w:type="spellEnd"/>
      <w:r w:rsidRPr="003C11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C11E9">
        <w:rPr>
          <w:rFonts w:ascii="Times New Roman" w:hAnsi="Times New Roman" w:cs="Times New Roman"/>
          <w:i/>
          <w:sz w:val="24"/>
          <w:szCs w:val="24"/>
        </w:rPr>
        <w:t>coioides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) in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Zangi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 Creek and laboratory.</w:t>
      </w:r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 </w:t>
      </w:r>
      <w:r w:rsidRPr="003C11E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Iran</w:t>
      </w:r>
      <w:r w:rsidRPr="003C11E9">
        <w:rPr>
          <w:rFonts w:ascii="Times New Roman" w:hAnsi="Times New Roman" w:cs="Times New Roman" w:hint="eastAsia"/>
          <w:i/>
          <w:sz w:val="24"/>
          <w:szCs w:val="24"/>
          <w:shd w:val="clear" w:color="auto" w:fill="FFFFFF"/>
        </w:rPr>
        <w:t>.</w:t>
      </w:r>
      <w:r w:rsidRPr="003C11E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J</w:t>
      </w:r>
      <w:r w:rsidRPr="003C11E9">
        <w:rPr>
          <w:rFonts w:ascii="Times New Roman" w:hAnsi="Times New Roman" w:cs="Times New Roman" w:hint="eastAsia"/>
          <w:i/>
          <w:sz w:val="24"/>
          <w:szCs w:val="24"/>
          <w:shd w:val="clear" w:color="auto" w:fill="FFFFFF"/>
        </w:rPr>
        <w:t>.</w:t>
      </w:r>
      <w:r w:rsidRPr="003C11E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Fish</w:t>
      </w:r>
      <w:r w:rsidRPr="003C11E9">
        <w:rPr>
          <w:rFonts w:ascii="Times New Roman" w:hAnsi="Times New Roman" w:cs="Times New Roman" w:hint="eastAsia"/>
          <w:i/>
          <w:sz w:val="24"/>
          <w:szCs w:val="24"/>
          <w:shd w:val="clear" w:color="auto" w:fill="FFFFFF"/>
        </w:rPr>
        <w:t>.</w:t>
      </w:r>
      <w:r w:rsidRPr="003C11E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Sci</w:t>
      </w:r>
      <w:r w:rsidRPr="003C11E9">
        <w:rPr>
          <w:rFonts w:ascii="Times New Roman" w:hAnsi="Times New Roman" w:cs="Times New Roman" w:hint="eastAsia"/>
          <w:i/>
          <w:sz w:val="24"/>
          <w:szCs w:val="24"/>
          <w:shd w:val="clear" w:color="auto" w:fill="FFFFFF"/>
        </w:rPr>
        <w:t>.</w:t>
      </w:r>
      <w:r w:rsidRPr="003C11E9">
        <w:rPr>
          <w:rFonts w:ascii="Times New Roman" w:hAnsi="Times New Roman" w:cs="Times New Roman"/>
          <w:sz w:val="24"/>
          <w:szCs w:val="24"/>
        </w:rPr>
        <w:t xml:space="preserve"> 19, 457-470. </w:t>
      </w:r>
      <w:proofErr w:type="spellStart"/>
      <w:proofErr w:type="gramStart"/>
      <w:r w:rsidRPr="003C11E9">
        <w:rPr>
          <w:rFonts w:ascii="Times New Roman" w:hAnsi="Times New Roman" w:cs="Times New Roman"/>
          <w:sz w:val="24"/>
          <w:szCs w:val="24"/>
        </w:rPr>
        <w:t>doi</w:t>
      </w:r>
      <w:proofErr w:type="spellEnd"/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: </w:t>
      </w:r>
      <w:r w:rsidRPr="003C11E9">
        <w:rPr>
          <w:rFonts w:ascii="Times New Roman" w:hAnsi="Times New Roman" w:cs="Times New Roman"/>
          <w:sz w:val="24"/>
          <w:szCs w:val="24"/>
          <w:shd w:val="clear" w:color="auto" w:fill="FFFFFF"/>
        </w:rPr>
        <w:t>10.22092/ijfs.2019.118503</w:t>
      </w:r>
    </w:p>
    <w:p w:rsidR="00E7482B" w:rsidRPr="003C11E9" w:rsidRDefault="00E7482B" w:rsidP="00E7482B">
      <w:pPr>
        <w:autoSpaceDE w:val="0"/>
        <w:autoSpaceDN w:val="0"/>
        <w:adjustRightInd w:val="0"/>
        <w:snapToGrid w:val="0"/>
        <w:ind w:left="240" w:hangingChars="100" w:hanging="240"/>
        <w:jc w:val="left"/>
        <w:rPr>
          <w:rFonts w:ascii="Times New Roman" w:hAnsi="Times New Roman" w:cs="Times New Roman"/>
          <w:sz w:val="24"/>
          <w:szCs w:val="24"/>
        </w:rPr>
      </w:pPr>
      <w:bookmarkStart w:id="8" w:name="OLE_LINK20"/>
      <w:proofErr w:type="spellStart"/>
      <w:r w:rsidRPr="003C11E9">
        <w:rPr>
          <w:rFonts w:ascii="Times New Roman" w:hAnsi="Times New Roman" w:cs="Times New Roman"/>
          <w:sz w:val="24"/>
          <w:szCs w:val="24"/>
        </w:rPr>
        <w:t>Strungaru</w:t>
      </w:r>
      <w:bookmarkEnd w:id="8"/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S. A.,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Robea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M. A.,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Plavan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G.,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Todirascu-Ciornea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E.,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Ciobica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A., and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Nicoara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M. (2018). Acute exposure to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methylmercury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 chloride induces fast changes in swimming performance, cognitive processes and oxidative stress of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zebrafish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C11E9">
        <w:rPr>
          <w:rFonts w:ascii="Times New Roman" w:hAnsi="Times New Roman" w:cs="Times New Roman"/>
          <w:i/>
          <w:sz w:val="24"/>
          <w:szCs w:val="24"/>
        </w:rPr>
        <w:t>Danio</w:t>
      </w:r>
      <w:proofErr w:type="spellEnd"/>
      <w:r w:rsidRPr="003C11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C11E9">
        <w:rPr>
          <w:rFonts w:ascii="Times New Roman" w:hAnsi="Times New Roman" w:cs="Times New Roman"/>
          <w:i/>
          <w:sz w:val="24"/>
          <w:szCs w:val="24"/>
        </w:rPr>
        <w:t>rerio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) as reference model for fish community. </w:t>
      </w:r>
      <w:r w:rsidRPr="003C11E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J</w:t>
      </w:r>
      <w:r w:rsidRPr="003C11E9">
        <w:rPr>
          <w:rFonts w:ascii="Times New Roman" w:hAnsi="Times New Roman" w:cs="Times New Roman" w:hint="eastAsia"/>
          <w:i/>
          <w:sz w:val="24"/>
          <w:szCs w:val="24"/>
          <w:shd w:val="clear" w:color="auto" w:fill="FFFFFF"/>
        </w:rPr>
        <w:t>.</w:t>
      </w:r>
      <w:r w:rsidRPr="003C11E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</w:t>
      </w:r>
      <w:r w:rsidRPr="003C11E9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Trace</w:t>
      </w:r>
      <w:r w:rsidRPr="003C11E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Elem</w:t>
      </w:r>
      <w:r w:rsidRPr="003C11E9">
        <w:rPr>
          <w:rFonts w:ascii="Times New Roman" w:hAnsi="Times New Roman" w:cs="Times New Roman" w:hint="eastAsia"/>
          <w:i/>
          <w:sz w:val="24"/>
          <w:szCs w:val="24"/>
          <w:shd w:val="clear" w:color="auto" w:fill="FFFFFF"/>
        </w:rPr>
        <w:t>.</w:t>
      </w:r>
      <w:r w:rsidRPr="003C11E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Med</w:t>
      </w:r>
      <w:r w:rsidRPr="003C11E9">
        <w:rPr>
          <w:rFonts w:ascii="Times New Roman" w:hAnsi="Times New Roman" w:cs="Times New Roman" w:hint="eastAsia"/>
          <w:i/>
          <w:sz w:val="24"/>
          <w:szCs w:val="24"/>
          <w:shd w:val="clear" w:color="auto" w:fill="FFFFFF"/>
        </w:rPr>
        <w:t>.</w:t>
      </w:r>
      <w:r w:rsidRPr="003C11E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Biol</w:t>
      </w:r>
      <w:r w:rsidRPr="003C11E9">
        <w:rPr>
          <w:rFonts w:ascii="Times New Roman" w:hAnsi="Times New Roman" w:cs="Times New Roman" w:hint="eastAsia"/>
          <w:i/>
          <w:sz w:val="24"/>
          <w:szCs w:val="24"/>
          <w:shd w:val="clear" w:color="auto" w:fill="FFFFFF"/>
        </w:rPr>
        <w:t>.</w:t>
      </w:r>
      <w:r w:rsidRPr="003C11E9">
        <w:rPr>
          <w:rFonts w:ascii="Times New Roman" w:hAnsi="Times New Roman" w:cs="Times New Roman"/>
          <w:sz w:val="24"/>
          <w:szCs w:val="24"/>
        </w:rPr>
        <w:t xml:space="preserve"> 47, 115-123. </w:t>
      </w:r>
      <w:proofErr w:type="spellStart"/>
      <w:proofErr w:type="gramStart"/>
      <w:r w:rsidRPr="003C11E9">
        <w:rPr>
          <w:rFonts w:ascii="Times New Roman" w:hAnsi="Times New Roman" w:cs="Times New Roman"/>
          <w:sz w:val="24"/>
          <w:szCs w:val="24"/>
        </w:rPr>
        <w:t>doi</w:t>
      </w:r>
      <w:proofErr w:type="spellEnd"/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: </w:t>
      </w:r>
      <w:r w:rsidRPr="003C11E9">
        <w:rPr>
          <w:rFonts w:ascii="Times New Roman" w:hAnsi="Times New Roman" w:cs="Times New Roman"/>
          <w:sz w:val="24"/>
          <w:szCs w:val="24"/>
          <w:shd w:val="clear" w:color="auto" w:fill="FFFFFF"/>
        </w:rPr>
        <w:t>10.1016/j.jtemb.2018.01.019</w:t>
      </w:r>
    </w:p>
    <w:p w:rsidR="00E7482B" w:rsidRPr="003C11E9" w:rsidRDefault="00E7482B" w:rsidP="00E7482B">
      <w:pPr>
        <w:autoSpaceDE w:val="0"/>
        <w:autoSpaceDN w:val="0"/>
        <w:adjustRightInd w:val="0"/>
        <w:snapToGrid w:val="0"/>
        <w:ind w:left="240" w:hangingChars="100" w:hanging="240"/>
        <w:jc w:val="left"/>
        <w:rPr>
          <w:rFonts w:ascii="Times New Roman" w:hAnsi="Times New Roman" w:cs="Times New Roman"/>
          <w:sz w:val="24"/>
          <w:szCs w:val="24"/>
        </w:rPr>
      </w:pPr>
      <w:r w:rsidRPr="003C11E9">
        <w:rPr>
          <w:rFonts w:ascii="Times New Roman" w:hAnsi="Times New Roman" w:cs="Times New Roman"/>
          <w:sz w:val="24"/>
          <w:szCs w:val="24"/>
        </w:rPr>
        <w:t xml:space="preserve">Wu, F. Z., Huang, W., Liu, Q.,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Xu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X. Q.,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Zeng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J. N., Cao, L., et al. (2018). </w:t>
      </w:r>
      <w:proofErr w:type="gramStart"/>
      <w:r w:rsidRPr="003C11E9">
        <w:rPr>
          <w:rFonts w:ascii="Times New Roman" w:hAnsi="Times New Roman" w:cs="Times New Roman"/>
          <w:sz w:val="24"/>
          <w:szCs w:val="24"/>
        </w:rPr>
        <w:t>Responses of antioxidant defense and immune gene expression in early life stages of large yellow croaker (</w:t>
      </w:r>
      <w:proofErr w:type="spellStart"/>
      <w:r w:rsidRPr="003C11E9">
        <w:rPr>
          <w:rFonts w:ascii="Times New Roman" w:hAnsi="Times New Roman" w:cs="Times New Roman"/>
          <w:i/>
          <w:sz w:val="24"/>
          <w:szCs w:val="24"/>
        </w:rPr>
        <w:t>Pseudosciaena</w:t>
      </w:r>
      <w:proofErr w:type="spellEnd"/>
      <w:r w:rsidRPr="003C11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C11E9">
        <w:rPr>
          <w:rFonts w:ascii="Times New Roman" w:hAnsi="Times New Roman" w:cs="Times New Roman"/>
          <w:i/>
          <w:sz w:val="24"/>
          <w:szCs w:val="24"/>
        </w:rPr>
        <w:t>crocea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>) under methyl mercury exposure.</w:t>
      </w:r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 </w:t>
      </w:r>
      <w:r w:rsidRPr="003C11E9">
        <w:rPr>
          <w:rFonts w:ascii="Times New Roman" w:hAnsi="Times New Roman" w:cs="Times New Roman"/>
          <w:i/>
          <w:sz w:val="24"/>
          <w:szCs w:val="24"/>
        </w:rPr>
        <w:t xml:space="preserve">Front. </w:t>
      </w:r>
      <w:proofErr w:type="gramStart"/>
      <w:r w:rsidRPr="003C11E9">
        <w:rPr>
          <w:rFonts w:ascii="Times New Roman" w:hAnsi="Times New Roman" w:cs="Times New Roman"/>
          <w:i/>
          <w:sz w:val="24"/>
          <w:szCs w:val="24"/>
        </w:rPr>
        <w:t>Physiol.</w:t>
      </w:r>
      <w:r w:rsidRPr="003C11E9">
        <w:rPr>
          <w:rFonts w:ascii="Times New Roman" w:hAnsi="Times New Roman" w:cs="Times New Roman"/>
          <w:sz w:val="24"/>
          <w:szCs w:val="24"/>
        </w:rPr>
        <w:t xml:space="preserve"> 9, 10.</w:t>
      </w:r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C11E9">
        <w:rPr>
          <w:rFonts w:ascii="Times New Roman" w:hAnsi="Times New Roman" w:cs="Times New Roman"/>
          <w:sz w:val="24"/>
          <w:szCs w:val="24"/>
        </w:rPr>
        <w:t>doi</w:t>
      </w:r>
      <w:proofErr w:type="spellEnd"/>
      <w:proofErr w:type="gramEnd"/>
      <w:r w:rsidRPr="003C11E9">
        <w:rPr>
          <w:rFonts w:ascii="Times New Roman" w:hAnsi="Times New Roman" w:cs="Times New Roman"/>
          <w:sz w:val="24"/>
          <w:szCs w:val="24"/>
        </w:rPr>
        <w:t>: 10.3389/fphys.2018.01436</w:t>
      </w:r>
    </w:p>
    <w:p w:rsidR="00FC430D" w:rsidRPr="003C11E9" w:rsidRDefault="00FC430D" w:rsidP="00E7482B">
      <w:pPr>
        <w:autoSpaceDE w:val="0"/>
        <w:autoSpaceDN w:val="0"/>
        <w:adjustRightInd w:val="0"/>
        <w:snapToGrid w:val="0"/>
        <w:ind w:left="240" w:hangingChars="100" w:hanging="240"/>
        <w:jc w:val="left"/>
        <w:rPr>
          <w:rFonts w:ascii="Times New Roman" w:hAnsi="Times New Roman" w:cs="Times New Roman"/>
          <w:sz w:val="24"/>
          <w:szCs w:val="24"/>
        </w:rPr>
      </w:pPr>
      <w:r w:rsidRPr="003C11E9">
        <w:rPr>
          <w:rFonts w:ascii="Times New Roman" w:hAnsi="Times New Roman" w:cs="Times New Roman"/>
          <w:sz w:val="24"/>
          <w:szCs w:val="24"/>
        </w:rPr>
        <w:t>Yu, X., Wu,</w:t>
      </w:r>
      <w:r w:rsidR="00CC4B3C" w:rsidRPr="003C11E9">
        <w:rPr>
          <w:rFonts w:ascii="Times New Roman" w:hAnsi="Times New Roman" w:cs="Times New Roman"/>
          <w:sz w:val="24"/>
          <w:szCs w:val="24"/>
        </w:rPr>
        <w:t xml:space="preserve"> F. Z.,</w:t>
      </w:r>
      <w:r w:rsidRPr="003C1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Xu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>,</w:t>
      </w:r>
      <w:r w:rsidR="00B556E6" w:rsidRPr="003C11E9">
        <w:rPr>
          <w:rFonts w:ascii="Times New Roman" w:hAnsi="Times New Roman" w:cs="Times New Roman"/>
          <w:sz w:val="24"/>
          <w:szCs w:val="24"/>
        </w:rPr>
        <w:t xml:space="preserve"> X. Q.,</w:t>
      </w:r>
      <w:r w:rsidRPr="003C11E9">
        <w:rPr>
          <w:rFonts w:ascii="Times New Roman" w:hAnsi="Times New Roman" w:cs="Times New Roman"/>
          <w:sz w:val="24"/>
          <w:szCs w:val="24"/>
        </w:rPr>
        <w:t xml:space="preserve"> Chen, </w:t>
      </w:r>
      <w:r w:rsidR="00B556E6" w:rsidRPr="003C11E9">
        <w:rPr>
          <w:rFonts w:ascii="Times New Roman" w:hAnsi="Times New Roman" w:cs="Times New Roman"/>
          <w:sz w:val="24"/>
          <w:szCs w:val="24"/>
        </w:rPr>
        <w:t xml:space="preserve">Q. Z., </w:t>
      </w:r>
      <w:r w:rsidRPr="003C11E9">
        <w:rPr>
          <w:rFonts w:ascii="Times New Roman" w:hAnsi="Times New Roman" w:cs="Times New Roman"/>
          <w:sz w:val="24"/>
          <w:szCs w:val="24"/>
        </w:rPr>
        <w:t xml:space="preserve">Huang, </w:t>
      </w:r>
      <w:r w:rsidR="00B556E6" w:rsidRPr="003C11E9">
        <w:rPr>
          <w:rFonts w:ascii="Times New Roman" w:hAnsi="Times New Roman" w:cs="Times New Roman"/>
          <w:sz w:val="24"/>
          <w:szCs w:val="24"/>
        </w:rPr>
        <w:t>L.,</w:t>
      </w:r>
      <w:r w:rsidRPr="003C1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Tesfai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</w:t>
      </w:r>
      <w:r w:rsidR="00B556E6" w:rsidRPr="003C11E9">
        <w:rPr>
          <w:rFonts w:ascii="Times New Roman" w:hAnsi="Times New Roman" w:cs="Times New Roman"/>
          <w:sz w:val="24"/>
          <w:szCs w:val="24"/>
        </w:rPr>
        <w:t>B.T., et al.</w:t>
      </w:r>
      <w:r w:rsidR="00CC4B3C" w:rsidRPr="003C11E9">
        <w:rPr>
          <w:rFonts w:ascii="Times New Roman" w:hAnsi="Times New Roman" w:cs="Times New Roman"/>
          <w:sz w:val="24"/>
          <w:szCs w:val="24"/>
        </w:rPr>
        <w:t xml:space="preserve"> (2019). </w:t>
      </w:r>
      <w:proofErr w:type="gramStart"/>
      <w:r w:rsidRPr="003C11E9">
        <w:rPr>
          <w:rFonts w:ascii="Times New Roman" w:hAnsi="Times New Roman" w:cs="Times New Roman"/>
          <w:sz w:val="24"/>
          <w:szCs w:val="24"/>
        </w:rPr>
        <w:t xml:space="preserve">Effects of short term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methylmercury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 exposure on growth and development of the large yel</w:t>
      </w:r>
      <w:r w:rsidR="00B556E6" w:rsidRPr="003C11E9">
        <w:rPr>
          <w:rFonts w:ascii="Times New Roman" w:hAnsi="Times New Roman" w:cs="Times New Roman"/>
          <w:sz w:val="24"/>
          <w:szCs w:val="24"/>
        </w:rPr>
        <w:t>low croaker embryos and larvae.</w:t>
      </w:r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 </w:t>
      </w:r>
      <w:r w:rsidR="00B556E6" w:rsidRPr="003C11E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Front. </w:t>
      </w:r>
      <w:proofErr w:type="gramStart"/>
      <w:r w:rsidR="00B556E6" w:rsidRPr="003C11E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Mar. Sci.</w:t>
      </w:r>
      <w:r w:rsidRPr="003C11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11E9">
        <w:rPr>
          <w:rFonts w:ascii="Times New Roman" w:hAnsi="Times New Roman" w:cs="Times New Roman"/>
          <w:sz w:val="24"/>
          <w:szCs w:val="24"/>
        </w:rPr>
        <w:t>6</w:t>
      </w:r>
      <w:r w:rsidR="00B556E6" w:rsidRPr="003C11E9">
        <w:rPr>
          <w:rFonts w:ascii="Times New Roman" w:hAnsi="Times New Roman" w:cs="Times New Roman"/>
          <w:sz w:val="24"/>
          <w:szCs w:val="24"/>
        </w:rPr>
        <w:t xml:space="preserve">, </w:t>
      </w:r>
      <w:r w:rsidRPr="003C11E9">
        <w:rPr>
          <w:rFonts w:ascii="Times New Roman" w:hAnsi="Times New Roman" w:cs="Times New Roman"/>
          <w:sz w:val="24"/>
          <w:szCs w:val="24"/>
        </w:rPr>
        <w:t>754.</w:t>
      </w:r>
      <w:proofErr w:type="gramEnd"/>
      <w:r w:rsidR="00B556E6" w:rsidRPr="003C1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556E6" w:rsidRPr="003C11E9">
        <w:rPr>
          <w:rFonts w:ascii="Times New Roman" w:hAnsi="Times New Roman" w:cs="Times New Roman"/>
          <w:sz w:val="24"/>
          <w:szCs w:val="24"/>
        </w:rPr>
        <w:t>doi</w:t>
      </w:r>
      <w:proofErr w:type="spellEnd"/>
      <w:proofErr w:type="gramEnd"/>
      <w:r w:rsidR="00B556E6" w:rsidRPr="003C11E9">
        <w:rPr>
          <w:rFonts w:ascii="Times New Roman" w:hAnsi="Times New Roman" w:cs="Times New Roman"/>
          <w:sz w:val="24"/>
          <w:szCs w:val="24"/>
        </w:rPr>
        <w:t xml:space="preserve">: </w:t>
      </w:r>
      <w:r w:rsidR="00B556E6" w:rsidRPr="003C11E9">
        <w:rPr>
          <w:rFonts w:ascii="Times New Roman" w:hAnsi="Times New Roman" w:cs="Times New Roman"/>
          <w:sz w:val="24"/>
          <w:szCs w:val="24"/>
          <w:shd w:val="clear" w:color="auto" w:fill="FFFFFF"/>
        </w:rPr>
        <w:t>10.3389/fmars.2019.00754</w:t>
      </w:r>
    </w:p>
    <w:p w:rsidR="00FC430D" w:rsidRPr="003C11E9" w:rsidRDefault="00FC430D" w:rsidP="002E73C2">
      <w:pPr>
        <w:autoSpaceDE w:val="0"/>
        <w:autoSpaceDN w:val="0"/>
        <w:adjustRightInd w:val="0"/>
        <w:snapToGrid w:val="0"/>
        <w:ind w:left="240" w:hangingChars="100" w:hanging="240"/>
        <w:jc w:val="left"/>
        <w:rPr>
          <w:rFonts w:ascii="Times New Roman" w:hAnsi="Times New Roman" w:cs="Times New Roman"/>
          <w:sz w:val="24"/>
          <w:szCs w:val="24"/>
        </w:rPr>
      </w:pPr>
      <w:bookmarkStart w:id="9" w:name="OLE_LINK25"/>
      <w:r w:rsidRPr="003C11E9">
        <w:rPr>
          <w:rFonts w:ascii="Times New Roman" w:hAnsi="Times New Roman" w:cs="Times New Roman"/>
          <w:sz w:val="24"/>
          <w:szCs w:val="24"/>
        </w:rPr>
        <w:t>Zhu</w:t>
      </w:r>
      <w:bookmarkEnd w:id="9"/>
      <w:r w:rsidRPr="003C11E9">
        <w:rPr>
          <w:rFonts w:ascii="Times New Roman" w:hAnsi="Times New Roman" w:cs="Times New Roman"/>
          <w:sz w:val="24"/>
          <w:szCs w:val="24"/>
        </w:rPr>
        <w:t xml:space="preserve">, J., Wang, </w:t>
      </w:r>
      <w:r w:rsidR="00115355" w:rsidRPr="003C11E9">
        <w:rPr>
          <w:rFonts w:ascii="Times New Roman" w:hAnsi="Times New Roman" w:cs="Times New Roman"/>
          <w:sz w:val="24"/>
          <w:szCs w:val="24"/>
        </w:rPr>
        <w:t xml:space="preserve">C. D.,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Gao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, </w:t>
      </w:r>
      <w:r w:rsidR="00115355" w:rsidRPr="003C11E9">
        <w:rPr>
          <w:rFonts w:ascii="Times New Roman" w:hAnsi="Times New Roman" w:cs="Times New Roman"/>
          <w:sz w:val="24"/>
          <w:szCs w:val="24"/>
        </w:rPr>
        <w:t xml:space="preserve">X. S., </w:t>
      </w:r>
      <w:r w:rsidRPr="003C11E9">
        <w:rPr>
          <w:rFonts w:ascii="Times New Roman" w:hAnsi="Times New Roman" w:cs="Times New Roman"/>
          <w:sz w:val="24"/>
          <w:szCs w:val="24"/>
        </w:rPr>
        <w:t xml:space="preserve">Zhu, </w:t>
      </w:r>
      <w:r w:rsidR="00115355" w:rsidRPr="003C11E9">
        <w:rPr>
          <w:rFonts w:ascii="Times New Roman" w:hAnsi="Times New Roman" w:cs="Times New Roman"/>
          <w:sz w:val="24"/>
          <w:szCs w:val="24"/>
        </w:rPr>
        <w:t xml:space="preserve">J. S., </w:t>
      </w:r>
      <w:r w:rsidRPr="003C11E9">
        <w:rPr>
          <w:rFonts w:ascii="Times New Roman" w:hAnsi="Times New Roman" w:cs="Times New Roman"/>
          <w:sz w:val="24"/>
          <w:szCs w:val="24"/>
        </w:rPr>
        <w:t xml:space="preserve">Wang, </w:t>
      </w:r>
      <w:r w:rsidR="00115355" w:rsidRPr="003C11E9">
        <w:rPr>
          <w:rFonts w:ascii="Times New Roman" w:hAnsi="Times New Roman" w:cs="Times New Roman"/>
          <w:sz w:val="24"/>
          <w:szCs w:val="24"/>
        </w:rPr>
        <w:t xml:space="preserve">L., </w:t>
      </w:r>
      <w:r w:rsidRPr="003C11E9">
        <w:rPr>
          <w:rFonts w:ascii="Times New Roman" w:hAnsi="Times New Roman" w:cs="Times New Roman"/>
          <w:sz w:val="24"/>
          <w:szCs w:val="24"/>
        </w:rPr>
        <w:t xml:space="preserve">Cao, </w:t>
      </w:r>
      <w:r w:rsidR="00115355" w:rsidRPr="003C11E9">
        <w:rPr>
          <w:rFonts w:ascii="Times New Roman" w:hAnsi="Times New Roman" w:cs="Times New Roman"/>
          <w:sz w:val="24"/>
          <w:szCs w:val="24"/>
        </w:rPr>
        <w:t xml:space="preserve">S. Y., et al. (2019). </w:t>
      </w:r>
      <w:proofErr w:type="gramStart"/>
      <w:r w:rsidRPr="003C11E9">
        <w:rPr>
          <w:rFonts w:ascii="Times New Roman" w:hAnsi="Times New Roman" w:cs="Times New Roman"/>
          <w:sz w:val="24"/>
          <w:szCs w:val="24"/>
        </w:rPr>
        <w:t xml:space="preserve">Comparative effects of mercury chloride and </w:t>
      </w:r>
      <w:proofErr w:type="spellStart"/>
      <w:r w:rsidRPr="003C11E9">
        <w:rPr>
          <w:rFonts w:ascii="Times New Roman" w:hAnsi="Times New Roman" w:cs="Times New Roman"/>
          <w:sz w:val="24"/>
          <w:szCs w:val="24"/>
        </w:rPr>
        <w:t>methylmercury</w:t>
      </w:r>
      <w:proofErr w:type="spellEnd"/>
      <w:r w:rsidRPr="003C11E9">
        <w:rPr>
          <w:rFonts w:ascii="Times New Roman" w:hAnsi="Times New Roman" w:cs="Times New Roman"/>
          <w:sz w:val="24"/>
          <w:szCs w:val="24"/>
        </w:rPr>
        <w:t xml:space="preserve"> exposure on early neurod</w:t>
      </w:r>
      <w:r w:rsidR="00115355" w:rsidRPr="003C11E9">
        <w:rPr>
          <w:rFonts w:ascii="Times New Roman" w:hAnsi="Times New Roman" w:cs="Times New Roman"/>
          <w:sz w:val="24"/>
          <w:szCs w:val="24"/>
        </w:rPr>
        <w:t xml:space="preserve">evelopment in </w:t>
      </w:r>
      <w:proofErr w:type="spellStart"/>
      <w:r w:rsidR="00115355" w:rsidRPr="003C11E9">
        <w:rPr>
          <w:rFonts w:ascii="Times New Roman" w:hAnsi="Times New Roman" w:cs="Times New Roman"/>
          <w:sz w:val="24"/>
          <w:szCs w:val="24"/>
        </w:rPr>
        <w:t>zebrafish</w:t>
      </w:r>
      <w:proofErr w:type="spellEnd"/>
      <w:r w:rsidR="00115355" w:rsidRPr="003C11E9">
        <w:rPr>
          <w:rFonts w:ascii="Times New Roman" w:hAnsi="Times New Roman" w:cs="Times New Roman"/>
          <w:sz w:val="24"/>
          <w:szCs w:val="24"/>
        </w:rPr>
        <w:t xml:space="preserve"> larvae.</w:t>
      </w:r>
      <w:proofErr w:type="gramEnd"/>
      <w:r w:rsidRPr="003C11E9">
        <w:rPr>
          <w:rFonts w:ascii="Times New Roman" w:hAnsi="Times New Roman" w:cs="Times New Roman"/>
          <w:sz w:val="24"/>
          <w:szCs w:val="24"/>
        </w:rPr>
        <w:t xml:space="preserve"> </w:t>
      </w:r>
      <w:r w:rsidR="00115355" w:rsidRPr="003C11E9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RSC</w:t>
      </w:r>
      <w:r w:rsidR="00115355" w:rsidRPr="003C11E9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 Adv.</w:t>
      </w:r>
      <w:r w:rsidRPr="003C11E9">
        <w:rPr>
          <w:rFonts w:ascii="Times New Roman" w:hAnsi="Times New Roman" w:cs="Times New Roman"/>
          <w:sz w:val="24"/>
          <w:szCs w:val="24"/>
        </w:rPr>
        <w:t xml:space="preserve"> 9</w:t>
      </w:r>
      <w:r w:rsidR="00115355" w:rsidRPr="003C11E9">
        <w:rPr>
          <w:rFonts w:ascii="Times New Roman" w:hAnsi="Times New Roman" w:cs="Times New Roman"/>
          <w:sz w:val="24"/>
          <w:szCs w:val="24"/>
        </w:rPr>
        <w:t xml:space="preserve">, </w:t>
      </w:r>
      <w:r w:rsidRPr="003C11E9">
        <w:rPr>
          <w:rFonts w:ascii="Times New Roman" w:hAnsi="Times New Roman" w:cs="Times New Roman"/>
          <w:sz w:val="24"/>
          <w:szCs w:val="24"/>
        </w:rPr>
        <w:t>10766-10775.</w:t>
      </w:r>
      <w:r w:rsidR="00115355" w:rsidRPr="003C11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15355" w:rsidRPr="003C11E9">
        <w:rPr>
          <w:rFonts w:ascii="Times New Roman" w:hAnsi="Times New Roman" w:cs="Times New Roman"/>
          <w:sz w:val="24"/>
          <w:szCs w:val="24"/>
        </w:rPr>
        <w:t>doi</w:t>
      </w:r>
      <w:proofErr w:type="spellEnd"/>
      <w:proofErr w:type="gramEnd"/>
      <w:r w:rsidR="00115355" w:rsidRPr="003C11E9">
        <w:rPr>
          <w:rFonts w:ascii="Times New Roman" w:hAnsi="Times New Roman" w:cs="Times New Roman"/>
          <w:sz w:val="24"/>
          <w:szCs w:val="24"/>
        </w:rPr>
        <w:t xml:space="preserve">: </w:t>
      </w:r>
      <w:r w:rsidR="00115355" w:rsidRPr="003C11E9">
        <w:rPr>
          <w:rFonts w:ascii="Times New Roman" w:hAnsi="Times New Roman" w:cs="Times New Roman"/>
          <w:sz w:val="24"/>
          <w:szCs w:val="24"/>
          <w:shd w:val="clear" w:color="auto" w:fill="FFFFFF"/>
        </w:rPr>
        <w:t>10.1039/c9ra00770a</w:t>
      </w:r>
    </w:p>
    <w:p w:rsidR="00FC11B6" w:rsidRPr="003C11E9" w:rsidRDefault="00B464CE" w:rsidP="002E73C2">
      <w:pPr>
        <w:snapToGrid w:val="0"/>
        <w:rPr>
          <w:rFonts w:ascii="Times New Roman" w:hAnsi="Times New Roman" w:cs="Times New Roman"/>
          <w:sz w:val="24"/>
          <w:szCs w:val="24"/>
        </w:rPr>
      </w:pPr>
    </w:p>
    <w:sectPr w:rsidR="00FC11B6" w:rsidRPr="003C11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4CE" w:rsidRDefault="00B464CE" w:rsidP="00FC430D">
      <w:r>
        <w:separator/>
      </w:r>
    </w:p>
  </w:endnote>
  <w:endnote w:type="continuationSeparator" w:id="0">
    <w:p w:rsidR="00B464CE" w:rsidRDefault="00B464CE" w:rsidP="00FC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4CE" w:rsidRDefault="00B464CE" w:rsidP="00FC430D">
      <w:r>
        <w:separator/>
      </w:r>
    </w:p>
  </w:footnote>
  <w:footnote w:type="continuationSeparator" w:id="0">
    <w:p w:rsidR="00B464CE" w:rsidRDefault="00B464CE" w:rsidP="00FC43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545"/>
    <w:rsid w:val="000903BC"/>
    <w:rsid w:val="00115355"/>
    <w:rsid w:val="00260E49"/>
    <w:rsid w:val="002E73C2"/>
    <w:rsid w:val="00316E31"/>
    <w:rsid w:val="003306DC"/>
    <w:rsid w:val="003431FF"/>
    <w:rsid w:val="003C11E9"/>
    <w:rsid w:val="00403212"/>
    <w:rsid w:val="00412726"/>
    <w:rsid w:val="0042485F"/>
    <w:rsid w:val="00546FCC"/>
    <w:rsid w:val="006D073C"/>
    <w:rsid w:val="00770088"/>
    <w:rsid w:val="008E674E"/>
    <w:rsid w:val="0098296E"/>
    <w:rsid w:val="00991256"/>
    <w:rsid w:val="00B355C9"/>
    <w:rsid w:val="00B464CE"/>
    <w:rsid w:val="00B556E6"/>
    <w:rsid w:val="00C559B8"/>
    <w:rsid w:val="00CC4B3C"/>
    <w:rsid w:val="00DB6545"/>
    <w:rsid w:val="00DC0EEF"/>
    <w:rsid w:val="00E06477"/>
    <w:rsid w:val="00E7482B"/>
    <w:rsid w:val="00FC430D"/>
    <w:rsid w:val="00FF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3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3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3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3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30D"/>
    <w:rPr>
      <w:sz w:val="18"/>
      <w:szCs w:val="18"/>
    </w:rPr>
  </w:style>
  <w:style w:type="table" w:styleId="a5">
    <w:name w:val="Table Grid"/>
    <w:basedOn w:val="a1"/>
    <w:uiPriority w:val="39"/>
    <w:rsid w:val="00FC43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99125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3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3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3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3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30D"/>
    <w:rPr>
      <w:sz w:val="18"/>
      <w:szCs w:val="18"/>
    </w:rPr>
  </w:style>
  <w:style w:type="table" w:styleId="a5">
    <w:name w:val="Table Grid"/>
    <w:basedOn w:val="a1"/>
    <w:uiPriority w:val="39"/>
    <w:rsid w:val="00FC43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99125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954</Words>
  <Characters>5440</Characters>
  <Application>Microsoft Office Word</Application>
  <DocSecurity>0</DocSecurity>
  <Lines>45</Lines>
  <Paragraphs>12</Paragraphs>
  <ScaleCrop>false</ScaleCrop>
  <Company/>
  <LinksUpToDate>false</LinksUpToDate>
  <CharactersWithSpaces>6382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14</cp:revision>
  <dcterms:created xsi:type="dcterms:W3CDTF">2022-03-18T04:54:00Z</dcterms:created>
  <dcterms:modified xsi:type="dcterms:W3CDTF">2022-06-27T05:46:00Z</dcterms:modified>
</cp:coreProperties>
</file>