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24EF" w14:textId="5AA4945D" w:rsidR="00DA2D02" w:rsidRPr="00DA2D02" w:rsidRDefault="00DA2D02" w:rsidP="00DA2D02">
      <w:pPr>
        <w:rPr>
          <w:rFonts w:hint="eastAsia"/>
          <w:b/>
          <w:bCs/>
        </w:rPr>
      </w:pPr>
      <w:r w:rsidRPr="00DA2D02">
        <w:rPr>
          <w:b/>
          <w:bCs/>
        </w:rPr>
        <w:t>Supplement materials</w:t>
      </w:r>
    </w:p>
    <w:p w14:paraId="40208D7E" w14:textId="7EEB6B81" w:rsidR="00DA2D02" w:rsidRDefault="00DA2D02" w:rsidP="00DA2D02">
      <w:pPr>
        <w:ind w:right="220"/>
      </w:pPr>
      <w:r w:rsidRPr="00BE4C4D">
        <w:rPr>
          <w:rFonts w:hint="eastAsia"/>
          <w:b/>
          <w:bCs/>
        </w:rPr>
        <w:t>S</w:t>
      </w:r>
      <w:r w:rsidRPr="00BE4C4D">
        <w:rPr>
          <w:b/>
          <w:bCs/>
        </w:rPr>
        <w:t>upplement Figure 1.</w:t>
      </w:r>
      <w:r>
        <w:t xml:space="preserve"> Distribution of mean pulmonary artery pressure (</w:t>
      </w:r>
      <w:proofErr w:type="spellStart"/>
      <w:r>
        <w:t>mPAP</w:t>
      </w:r>
      <w:proofErr w:type="spellEnd"/>
      <w:r>
        <w:t xml:space="preserve">) measured by right heart catheterization for the study cohort. A histogram demonstrating the distribution of </w:t>
      </w:r>
      <w:proofErr w:type="spellStart"/>
      <w:r>
        <w:t>mPAP</w:t>
      </w:r>
      <w:proofErr w:type="spellEnd"/>
      <w:r>
        <w:t xml:space="preserve"> pressure among the cohort of 344 patients. </w:t>
      </w:r>
    </w:p>
    <w:p w14:paraId="3BE0F1C4" w14:textId="77777777" w:rsidR="00DA2D02" w:rsidRDefault="00DA2D02" w:rsidP="00DA2D02">
      <w:pPr>
        <w:ind w:right="220"/>
      </w:pPr>
      <w:r w:rsidRPr="00BE4C4D">
        <w:rPr>
          <w:rFonts w:hint="eastAsia"/>
          <w:b/>
          <w:bCs/>
        </w:rPr>
        <w:t>S</w:t>
      </w:r>
      <w:r w:rsidRPr="00BE4C4D">
        <w:rPr>
          <w:b/>
          <w:bCs/>
        </w:rPr>
        <w:t xml:space="preserve">upplement Figure 2. </w:t>
      </w:r>
      <w:r>
        <w:t>Incremental increase in hazard of mortality per 1 mmHg increase in mean pulmonary arterial pressure (</w:t>
      </w:r>
      <w:proofErr w:type="spellStart"/>
      <w:r>
        <w:t>mPAP</w:t>
      </w:r>
      <w:proofErr w:type="spellEnd"/>
      <w:r>
        <w:t xml:space="preserve">), the highest interval change was seen in patients with a </w:t>
      </w:r>
      <w:proofErr w:type="spellStart"/>
      <w:r>
        <w:t>mPAP</w:t>
      </w:r>
      <w:proofErr w:type="spellEnd"/>
      <w:r>
        <w:t xml:space="preserve"> 21 to 24 mmHg.</w:t>
      </w:r>
    </w:p>
    <w:p w14:paraId="6DEE2DF9" w14:textId="151D78D9" w:rsidR="00DA2D02" w:rsidRDefault="00DA2D02">
      <w:pPr>
        <w:widowControl/>
        <w:snapToGrid/>
        <w:spacing w:line="240" w:lineRule="auto"/>
        <w:jc w:val="left"/>
      </w:pPr>
      <w:r>
        <w:br w:type="page"/>
      </w:r>
    </w:p>
    <w:p w14:paraId="727C3139" w14:textId="77777777" w:rsidR="00DA2D02" w:rsidRDefault="00DA2D02" w:rsidP="00DA2D02">
      <w:pPr>
        <w:ind w:left="220" w:right="220"/>
      </w:pPr>
      <w:r w:rsidRPr="0053440C">
        <w:rPr>
          <w:rFonts w:cs="Times New Roman"/>
        </w:rPr>
        <w:lastRenderedPageBreak/>
        <w:t xml:space="preserve">Supplement Table 1. </w:t>
      </w:r>
      <w:r>
        <w:t xml:space="preserve">Hazard ratio for rehospitalization among patients assigned to the borderline PH and </w:t>
      </w:r>
      <w:r w:rsidRPr="009D608A">
        <w:rPr>
          <w:rFonts w:cs="Times New Roman"/>
        </w:rPr>
        <w:t>traditional</w:t>
      </w:r>
      <w:r>
        <w:rPr>
          <w:rFonts w:cs="Times New Roman"/>
        </w:rPr>
        <w:t>ly</w:t>
      </w:r>
      <w:r w:rsidRPr="009D608A">
        <w:rPr>
          <w:rFonts w:cs="Times New Roman"/>
        </w:rPr>
        <w:t xml:space="preserve"> defined</w:t>
      </w:r>
      <w:r>
        <w:t xml:space="preserve"> PH groups compared with the non-PH group.</w:t>
      </w:r>
    </w:p>
    <w:tbl>
      <w:tblPr>
        <w:tblStyle w:val="aa"/>
        <w:tblW w:w="9924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2"/>
        <w:gridCol w:w="2284"/>
        <w:gridCol w:w="1687"/>
        <w:gridCol w:w="2313"/>
        <w:gridCol w:w="1418"/>
      </w:tblGrid>
      <w:tr w:rsidR="00DA2D02" w14:paraId="67A4206A" w14:textId="77777777" w:rsidTr="00E116FB">
        <w:trPr>
          <w:trHeight w:hRule="exact" w:val="284"/>
          <w:jc w:val="center"/>
        </w:trPr>
        <w:tc>
          <w:tcPr>
            <w:tcW w:w="2222" w:type="dxa"/>
            <w:tcBorders>
              <w:top w:val="single" w:sz="12" w:space="0" w:color="auto"/>
              <w:bottom w:val="single" w:sz="6" w:space="0" w:color="auto"/>
            </w:tcBorders>
          </w:tcPr>
          <w:p w14:paraId="217939B7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V</w:t>
            </w:r>
            <w:r>
              <w:t>ariables</w:t>
            </w:r>
          </w:p>
        </w:tc>
        <w:tc>
          <w:tcPr>
            <w:tcW w:w="2284" w:type="dxa"/>
            <w:tcBorders>
              <w:top w:val="single" w:sz="12" w:space="0" w:color="auto"/>
              <w:bottom w:val="single" w:sz="6" w:space="0" w:color="auto"/>
            </w:tcBorders>
          </w:tcPr>
          <w:p w14:paraId="42A7EB6F" w14:textId="77777777" w:rsidR="00DA2D02" w:rsidRDefault="00DA2D02" w:rsidP="00E116FB">
            <w:pPr>
              <w:jc w:val="center"/>
            </w:pPr>
            <w:r w:rsidRPr="00FA53D5">
              <w:rPr>
                <w:rFonts w:cs="Times New Roman"/>
              </w:rPr>
              <w:t>Crude HR (95%CI)</w:t>
            </w:r>
          </w:p>
        </w:tc>
        <w:tc>
          <w:tcPr>
            <w:tcW w:w="1687" w:type="dxa"/>
            <w:tcBorders>
              <w:top w:val="single" w:sz="12" w:space="0" w:color="auto"/>
              <w:bottom w:val="single" w:sz="6" w:space="0" w:color="auto"/>
            </w:tcBorders>
          </w:tcPr>
          <w:p w14:paraId="3EFFE5E1" w14:textId="77777777" w:rsidR="00DA2D02" w:rsidRDefault="00DA2D02" w:rsidP="00E116FB">
            <w:pPr>
              <w:jc w:val="center"/>
            </w:pPr>
            <w:r w:rsidRPr="00FA53D5">
              <w:rPr>
                <w:rFonts w:cs="Times New Roman"/>
              </w:rPr>
              <w:t>Crude P value</w:t>
            </w:r>
          </w:p>
        </w:tc>
        <w:tc>
          <w:tcPr>
            <w:tcW w:w="2313" w:type="dxa"/>
            <w:tcBorders>
              <w:top w:val="single" w:sz="12" w:space="0" w:color="auto"/>
              <w:bottom w:val="single" w:sz="6" w:space="0" w:color="auto"/>
            </w:tcBorders>
          </w:tcPr>
          <w:p w14:paraId="7A22B96F" w14:textId="77777777" w:rsidR="00DA2D02" w:rsidRDefault="00DA2D02" w:rsidP="00E116FB">
            <w:pPr>
              <w:jc w:val="center"/>
            </w:pPr>
            <w:r w:rsidRPr="00FA53D5">
              <w:rPr>
                <w:rFonts w:cs="Times New Roman"/>
              </w:rPr>
              <w:t>Adj</w:t>
            </w:r>
            <w:r>
              <w:rPr>
                <w:rFonts w:cs="Times New Roman"/>
              </w:rPr>
              <w:t xml:space="preserve">. </w:t>
            </w:r>
            <w:r w:rsidRPr="00FA53D5">
              <w:rPr>
                <w:rFonts w:cs="Times New Roman"/>
              </w:rPr>
              <w:t>HR (95%CI)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14:paraId="2130C938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A</w:t>
            </w:r>
            <w:r>
              <w:t>dj. P value</w:t>
            </w:r>
          </w:p>
        </w:tc>
      </w:tr>
      <w:tr w:rsidR="00DA2D02" w14:paraId="0742802C" w14:textId="77777777" w:rsidTr="00E116FB">
        <w:trPr>
          <w:trHeight w:hRule="exact" w:val="284"/>
          <w:jc w:val="center"/>
        </w:trPr>
        <w:tc>
          <w:tcPr>
            <w:tcW w:w="2222" w:type="dxa"/>
            <w:tcBorders>
              <w:top w:val="single" w:sz="6" w:space="0" w:color="auto"/>
            </w:tcBorders>
          </w:tcPr>
          <w:p w14:paraId="1E7C6FC1" w14:textId="77777777" w:rsidR="00DA2D02" w:rsidRDefault="00DA2D02" w:rsidP="00E116FB">
            <w:pPr>
              <w:jc w:val="left"/>
            </w:pPr>
            <w:proofErr w:type="spellStart"/>
            <w:r>
              <w:rPr>
                <w:rFonts w:hint="eastAsia"/>
              </w:rPr>
              <w:t>m</w:t>
            </w:r>
            <w:r>
              <w:t>PAP</w:t>
            </w:r>
            <w:proofErr w:type="spellEnd"/>
          </w:p>
        </w:tc>
        <w:tc>
          <w:tcPr>
            <w:tcW w:w="2284" w:type="dxa"/>
            <w:tcBorders>
              <w:top w:val="single" w:sz="6" w:space="0" w:color="auto"/>
            </w:tcBorders>
          </w:tcPr>
          <w:p w14:paraId="26D81283" w14:textId="77777777" w:rsidR="00DA2D02" w:rsidRDefault="00DA2D02" w:rsidP="00E116FB">
            <w:pPr>
              <w:jc w:val="center"/>
            </w:pPr>
          </w:p>
        </w:tc>
        <w:tc>
          <w:tcPr>
            <w:tcW w:w="1687" w:type="dxa"/>
            <w:tcBorders>
              <w:top w:val="single" w:sz="6" w:space="0" w:color="auto"/>
            </w:tcBorders>
          </w:tcPr>
          <w:p w14:paraId="4A4AE56F" w14:textId="77777777" w:rsidR="00DA2D02" w:rsidRDefault="00DA2D02" w:rsidP="00E116FB">
            <w:pPr>
              <w:jc w:val="center"/>
            </w:pPr>
          </w:p>
        </w:tc>
        <w:tc>
          <w:tcPr>
            <w:tcW w:w="2313" w:type="dxa"/>
            <w:tcBorders>
              <w:top w:val="single" w:sz="6" w:space="0" w:color="auto"/>
            </w:tcBorders>
          </w:tcPr>
          <w:p w14:paraId="3650B5DB" w14:textId="77777777" w:rsidR="00DA2D02" w:rsidRDefault="00DA2D02" w:rsidP="00E116FB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515D66ED" w14:textId="77777777" w:rsidR="00DA2D02" w:rsidRDefault="00DA2D02" w:rsidP="00E116FB">
            <w:pPr>
              <w:jc w:val="center"/>
            </w:pPr>
          </w:p>
        </w:tc>
      </w:tr>
      <w:tr w:rsidR="00DA2D02" w14:paraId="7C953C62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1D3BC4F2" w14:textId="77777777" w:rsidR="00DA2D02" w:rsidRDefault="00DA2D02" w:rsidP="00E116FB">
            <w:pPr>
              <w:ind w:firstLineChars="100" w:firstLine="220"/>
              <w:jc w:val="left"/>
            </w:pPr>
            <w:r>
              <w:t>Without PH</w:t>
            </w:r>
          </w:p>
        </w:tc>
        <w:tc>
          <w:tcPr>
            <w:tcW w:w="2284" w:type="dxa"/>
          </w:tcPr>
          <w:p w14:paraId="18FF2ACB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1</w:t>
            </w:r>
            <w:r>
              <w:t>.0 (reference)</w:t>
            </w:r>
          </w:p>
        </w:tc>
        <w:tc>
          <w:tcPr>
            <w:tcW w:w="1687" w:type="dxa"/>
          </w:tcPr>
          <w:p w14:paraId="10196E0A" w14:textId="77777777" w:rsidR="00DA2D02" w:rsidRDefault="00DA2D02" w:rsidP="00E116FB">
            <w:pPr>
              <w:jc w:val="center"/>
            </w:pPr>
          </w:p>
        </w:tc>
        <w:tc>
          <w:tcPr>
            <w:tcW w:w="2313" w:type="dxa"/>
          </w:tcPr>
          <w:p w14:paraId="3A9F2344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1</w:t>
            </w:r>
            <w:r>
              <w:t>.0 (reference)</w:t>
            </w:r>
          </w:p>
        </w:tc>
        <w:tc>
          <w:tcPr>
            <w:tcW w:w="1418" w:type="dxa"/>
          </w:tcPr>
          <w:p w14:paraId="0618B2EF" w14:textId="77777777" w:rsidR="00DA2D02" w:rsidRDefault="00DA2D02" w:rsidP="00E116FB">
            <w:pPr>
              <w:jc w:val="center"/>
            </w:pPr>
          </w:p>
        </w:tc>
      </w:tr>
      <w:tr w:rsidR="00DA2D02" w14:paraId="6683008B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043A7956" w14:textId="77777777" w:rsidR="00DA2D02" w:rsidRDefault="00DA2D02" w:rsidP="00E116FB">
            <w:pPr>
              <w:ind w:firstLineChars="100" w:firstLine="220"/>
              <w:jc w:val="left"/>
            </w:pPr>
            <w:r>
              <w:t>Borderline PH</w:t>
            </w:r>
          </w:p>
        </w:tc>
        <w:tc>
          <w:tcPr>
            <w:tcW w:w="2284" w:type="dxa"/>
          </w:tcPr>
          <w:p w14:paraId="524D83ED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1</w:t>
            </w:r>
            <w:r>
              <w:t>.608 (0.848-3.051)</w:t>
            </w:r>
          </w:p>
        </w:tc>
        <w:tc>
          <w:tcPr>
            <w:tcW w:w="1687" w:type="dxa"/>
          </w:tcPr>
          <w:p w14:paraId="02CAF0F8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0</w:t>
            </w:r>
            <w:r>
              <w:t>.146</w:t>
            </w:r>
          </w:p>
        </w:tc>
        <w:tc>
          <w:tcPr>
            <w:tcW w:w="2313" w:type="dxa"/>
          </w:tcPr>
          <w:p w14:paraId="3E8B13B7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1</w:t>
            </w:r>
            <w:r>
              <w:t>.599 (0.833-3.067)</w:t>
            </w:r>
          </w:p>
        </w:tc>
        <w:tc>
          <w:tcPr>
            <w:tcW w:w="1418" w:type="dxa"/>
          </w:tcPr>
          <w:p w14:paraId="7880211B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0</w:t>
            </w:r>
            <w:r>
              <w:t>.158</w:t>
            </w:r>
          </w:p>
        </w:tc>
      </w:tr>
      <w:tr w:rsidR="00DA2D02" w14:paraId="75240DE5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4AB8B886" w14:textId="77777777" w:rsidR="00DA2D02" w:rsidRDefault="00DA2D02" w:rsidP="00E116FB">
            <w:pPr>
              <w:ind w:firstLineChars="100" w:firstLine="220"/>
              <w:jc w:val="left"/>
            </w:pPr>
            <w:r>
              <w:t>PH</w:t>
            </w:r>
          </w:p>
        </w:tc>
        <w:tc>
          <w:tcPr>
            <w:tcW w:w="2284" w:type="dxa"/>
          </w:tcPr>
          <w:p w14:paraId="2B8BD954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2</w:t>
            </w:r>
            <w:r>
              <w:t>.331 (1.511-3.597)</w:t>
            </w:r>
          </w:p>
        </w:tc>
        <w:tc>
          <w:tcPr>
            <w:tcW w:w="1687" w:type="dxa"/>
          </w:tcPr>
          <w:p w14:paraId="2F1D2D87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&lt;</w:t>
            </w:r>
            <w:r>
              <w:t>0.001</w:t>
            </w:r>
          </w:p>
        </w:tc>
        <w:tc>
          <w:tcPr>
            <w:tcW w:w="2313" w:type="dxa"/>
          </w:tcPr>
          <w:p w14:paraId="0D686EDC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2</w:t>
            </w:r>
            <w:r>
              <w:t>.010 (1.263-3.197)</w:t>
            </w:r>
          </w:p>
        </w:tc>
        <w:tc>
          <w:tcPr>
            <w:tcW w:w="1418" w:type="dxa"/>
          </w:tcPr>
          <w:p w14:paraId="7A71A717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0</w:t>
            </w:r>
            <w:r>
              <w:t>.003</w:t>
            </w:r>
          </w:p>
        </w:tc>
      </w:tr>
      <w:tr w:rsidR="00DA2D02" w14:paraId="1D96948C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033603CE" w14:textId="77777777" w:rsidR="00DA2D02" w:rsidRDefault="00DA2D02" w:rsidP="00E116FB">
            <w:pPr>
              <w:jc w:val="left"/>
            </w:pPr>
            <w:r w:rsidRPr="005F17F4">
              <w:rPr>
                <w:rFonts w:cs="Times New Roman"/>
              </w:rPr>
              <w:t>NYHA FC</w:t>
            </w:r>
          </w:p>
        </w:tc>
        <w:tc>
          <w:tcPr>
            <w:tcW w:w="2284" w:type="dxa"/>
          </w:tcPr>
          <w:p w14:paraId="4A3CA1D2" w14:textId="77777777" w:rsidR="00DA2D02" w:rsidRDefault="00DA2D02" w:rsidP="00E116FB">
            <w:pPr>
              <w:jc w:val="center"/>
            </w:pPr>
          </w:p>
        </w:tc>
        <w:tc>
          <w:tcPr>
            <w:tcW w:w="1687" w:type="dxa"/>
          </w:tcPr>
          <w:p w14:paraId="1318C0AC" w14:textId="77777777" w:rsidR="00DA2D02" w:rsidRDefault="00DA2D02" w:rsidP="00E116FB">
            <w:pPr>
              <w:jc w:val="center"/>
            </w:pPr>
          </w:p>
        </w:tc>
        <w:tc>
          <w:tcPr>
            <w:tcW w:w="2313" w:type="dxa"/>
          </w:tcPr>
          <w:p w14:paraId="37A446A0" w14:textId="77777777" w:rsidR="00DA2D02" w:rsidRDefault="00DA2D02" w:rsidP="00E116FB">
            <w:pPr>
              <w:jc w:val="center"/>
            </w:pPr>
          </w:p>
        </w:tc>
        <w:tc>
          <w:tcPr>
            <w:tcW w:w="1418" w:type="dxa"/>
          </w:tcPr>
          <w:p w14:paraId="34362E2F" w14:textId="77777777" w:rsidR="00DA2D02" w:rsidRDefault="00DA2D02" w:rsidP="00E116FB">
            <w:pPr>
              <w:jc w:val="center"/>
            </w:pPr>
          </w:p>
        </w:tc>
      </w:tr>
      <w:tr w:rsidR="00DA2D02" w14:paraId="03147C0C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34CD7FAC" w14:textId="77777777" w:rsidR="00DA2D02" w:rsidRDefault="00DA2D02" w:rsidP="00E116FB">
            <w:pPr>
              <w:ind w:firstLineChars="100" w:firstLine="220"/>
              <w:jc w:val="left"/>
            </w:pPr>
            <w:r>
              <w:t>II</w:t>
            </w:r>
          </w:p>
        </w:tc>
        <w:tc>
          <w:tcPr>
            <w:tcW w:w="2284" w:type="dxa"/>
          </w:tcPr>
          <w:p w14:paraId="4AA7C7E5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1</w:t>
            </w:r>
            <w:r>
              <w:t>.0 (reference)</w:t>
            </w:r>
          </w:p>
        </w:tc>
        <w:tc>
          <w:tcPr>
            <w:tcW w:w="1687" w:type="dxa"/>
          </w:tcPr>
          <w:p w14:paraId="21AC70F0" w14:textId="77777777" w:rsidR="00DA2D02" w:rsidRDefault="00DA2D02" w:rsidP="00E116FB">
            <w:pPr>
              <w:jc w:val="center"/>
            </w:pPr>
          </w:p>
        </w:tc>
        <w:tc>
          <w:tcPr>
            <w:tcW w:w="2313" w:type="dxa"/>
          </w:tcPr>
          <w:p w14:paraId="6F756B5F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1</w:t>
            </w:r>
            <w:r>
              <w:t>.0 (reference)</w:t>
            </w:r>
          </w:p>
        </w:tc>
        <w:tc>
          <w:tcPr>
            <w:tcW w:w="1418" w:type="dxa"/>
          </w:tcPr>
          <w:p w14:paraId="06A50098" w14:textId="77777777" w:rsidR="00DA2D02" w:rsidRDefault="00DA2D02" w:rsidP="00E116FB">
            <w:pPr>
              <w:jc w:val="center"/>
            </w:pPr>
          </w:p>
        </w:tc>
      </w:tr>
      <w:tr w:rsidR="00DA2D02" w14:paraId="647E8302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43E78E02" w14:textId="77777777" w:rsidR="00DA2D02" w:rsidRDefault="00DA2D02" w:rsidP="00E116FB">
            <w:pPr>
              <w:ind w:firstLineChars="100" w:firstLine="220"/>
              <w:jc w:val="left"/>
            </w:pPr>
            <w:r>
              <w:t>III/IV</w:t>
            </w:r>
          </w:p>
        </w:tc>
        <w:tc>
          <w:tcPr>
            <w:tcW w:w="2284" w:type="dxa"/>
          </w:tcPr>
          <w:p w14:paraId="253FBEAB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1</w:t>
            </w:r>
            <w:r>
              <w:t>.844 (1.340-2.537)</w:t>
            </w:r>
          </w:p>
        </w:tc>
        <w:tc>
          <w:tcPr>
            <w:tcW w:w="1687" w:type="dxa"/>
          </w:tcPr>
          <w:p w14:paraId="19826BBB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&lt;</w:t>
            </w:r>
            <w:r>
              <w:t xml:space="preserve"> 0.001</w:t>
            </w:r>
          </w:p>
        </w:tc>
        <w:tc>
          <w:tcPr>
            <w:tcW w:w="2313" w:type="dxa"/>
          </w:tcPr>
          <w:p w14:paraId="3B6BB4F5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1</w:t>
            </w:r>
            <w:r>
              <w:t>.469 (1.035-2.085)</w:t>
            </w:r>
          </w:p>
        </w:tc>
        <w:tc>
          <w:tcPr>
            <w:tcW w:w="1418" w:type="dxa"/>
          </w:tcPr>
          <w:p w14:paraId="2E09F48B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0</w:t>
            </w:r>
            <w:r>
              <w:t>.031</w:t>
            </w:r>
          </w:p>
          <w:p w14:paraId="4EF754A8" w14:textId="77777777" w:rsidR="00DA2D02" w:rsidRDefault="00DA2D02" w:rsidP="00E116FB">
            <w:pPr>
              <w:jc w:val="center"/>
            </w:pPr>
          </w:p>
          <w:p w14:paraId="01779AE9" w14:textId="77777777" w:rsidR="00DA2D02" w:rsidRDefault="00DA2D02" w:rsidP="00E116FB">
            <w:pPr>
              <w:jc w:val="center"/>
            </w:pPr>
          </w:p>
        </w:tc>
      </w:tr>
      <w:tr w:rsidR="00DA2D02" w14:paraId="14E17BA2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6474BD91" w14:textId="77777777" w:rsidR="00DA2D02" w:rsidRDefault="00DA2D02" w:rsidP="00E116FB">
            <w:pPr>
              <w:jc w:val="left"/>
            </w:pPr>
            <w:r>
              <w:rPr>
                <w:rFonts w:hint="eastAsia"/>
              </w:rPr>
              <w:t>H</w:t>
            </w:r>
            <w:r>
              <w:t>ypertension</w:t>
            </w:r>
          </w:p>
        </w:tc>
        <w:tc>
          <w:tcPr>
            <w:tcW w:w="2284" w:type="dxa"/>
          </w:tcPr>
          <w:p w14:paraId="6D9940CF" w14:textId="77777777" w:rsidR="00DA2D02" w:rsidRDefault="00DA2D02" w:rsidP="00E116FB">
            <w:pPr>
              <w:jc w:val="center"/>
            </w:pPr>
          </w:p>
        </w:tc>
        <w:tc>
          <w:tcPr>
            <w:tcW w:w="1687" w:type="dxa"/>
          </w:tcPr>
          <w:p w14:paraId="2B583CF0" w14:textId="77777777" w:rsidR="00DA2D02" w:rsidRDefault="00DA2D02" w:rsidP="00E116FB">
            <w:pPr>
              <w:jc w:val="center"/>
            </w:pPr>
          </w:p>
        </w:tc>
        <w:tc>
          <w:tcPr>
            <w:tcW w:w="2313" w:type="dxa"/>
          </w:tcPr>
          <w:p w14:paraId="732680DA" w14:textId="77777777" w:rsidR="00DA2D02" w:rsidRDefault="00DA2D02" w:rsidP="00E116FB">
            <w:pPr>
              <w:jc w:val="center"/>
            </w:pPr>
          </w:p>
        </w:tc>
        <w:tc>
          <w:tcPr>
            <w:tcW w:w="1418" w:type="dxa"/>
          </w:tcPr>
          <w:p w14:paraId="272A17D8" w14:textId="77777777" w:rsidR="00DA2D02" w:rsidRDefault="00DA2D02" w:rsidP="00E116FB">
            <w:pPr>
              <w:jc w:val="center"/>
            </w:pPr>
          </w:p>
        </w:tc>
      </w:tr>
      <w:tr w:rsidR="00DA2D02" w14:paraId="0BF86A28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2950B83D" w14:textId="77777777" w:rsidR="00DA2D02" w:rsidRDefault="00DA2D02" w:rsidP="00E116FB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No</w:t>
            </w:r>
          </w:p>
        </w:tc>
        <w:tc>
          <w:tcPr>
            <w:tcW w:w="2284" w:type="dxa"/>
          </w:tcPr>
          <w:p w14:paraId="18B8D374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1</w:t>
            </w:r>
            <w:r>
              <w:t>.0 (reference)</w:t>
            </w:r>
          </w:p>
        </w:tc>
        <w:tc>
          <w:tcPr>
            <w:tcW w:w="1687" w:type="dxa"/>
          </w:tcPr>
          <w:p w14:paraId="0594D413" w14:textId="77777777" w:rsidR="00DA2D02" w:rsidRDefault="00DA2D02" w:rsidP="00E116FB">
            <w:pPr>
              <w:jc w:val="center"/>
            </w:pPr>
          </w:p>
        </w:tc>
        <w:tc>
          <w:tcPr>
            <w:tcW w:w="2313" w:type="dxa"/>
          </w:tcPr>
          <w:p w14:paraId="39988298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1</w:t>
            </w:r>
            <w:r>
              <w:t>.0 (reference)</w:t>
            </w:r>
          </w:p>
        </w:tc>
        <w:tc>
          <w:tcPr>
            <w:tcW w:w="1418" w:type="dxa"/>
          </w:tcPr>
          <w:p w14:paraId="2AD6C2B5" w14:textId="77777777" w:rsidR="00DA2D02" w:rsidRDefault="00DA2D02" w:rsidP="00E116FB">
            <w:pPr>
              <w:jc w:val="center"/>
            </w:pPr>
          </w:p>
        </w:tc>
      </w:tr>
      <w:tr w:rsidR="00DA2D02" w14:paraId="4EC61E7F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540D302F" w14:textId="77777777" w:rsidR="00DA2D02" w:rsidRDefault="00DA2D02" w:rsidP="00E116FB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Yes</w:t>
            </w:r>
          </w:p>
        </w:tc>
        <w:tc>
          <w:tcPr>
            <w:tcW w:w="2284" w:type="dxa"/>
          </w:tcPr>
          <w:p w14:paraId="18FE68FF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1</w:t>
            </w:r>
            <w:r>
              <w:t>.655 (1.202-2.277)</w:t>
            </w:r>
          </w:p>
        </w:tc>
        <w:tc>
          <w:tcPr>
            <w:tcW w:w="1687" w:type="dxa"/>
          </w:tcPr>
          <w:p w14:paraId="730EC404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0</w:t>
            </w:r>
            <w:r>
              <w:t>.002</w:t>
            </w:r>
          </w:p>
        </w:tc>
        <w:tc>
          <w:tcPr>
            <w:tcW w:w="2313" w:type="dxa"/>
          </w:tcPr>
          <w:p w14:paraId="1882D54D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1</w:t>
            </w:r>
            <w:r>
              <w:t>.528 (1.093-2.136)</w:t>
            </w:r>
          </w:p>
        </w:tc>
        <w:tc>
          <w:tcPr>
            <w:tcW w:w="1418" w:type="dxa"/>
          </w:tcPr>
          <w:p w14:paraId="6E3DAA96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0</w:t>
            </w:r>
            <w:r>
              <w:t>.013</w:t>
            </w:r>
          </w:p>
        </w:tc>
      </w:tr>
      <w:tr w:rsidR="00DA2D02" w14:paraId="0D4F1763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218CDE75" w14:textId="77777777" w:rsidR="00DA2D02" w:rsidRDefault="00DA2D02" w:rsidP="00E116FB">
            <w:pPr>
              <w:jc w:val="left"/>
            </w:pPr>
            <w:r>
              <w:t xml:space="preserve">Types of </w:t>
            </w:r>
            <w:r>
              <w:rPr>
                <w:rFonts w:hint="eastAsia"/>
              </w:rPr>
              <w:t>H</w:t>
            </w:r>
            <w:r>
              <w:t>F</w:t>
            </w:r>
          </w:p>
        </w:tc>
        <w:tc>
          <w:tcPr>
            <w:tcW w:w="2284" w:type="dxa"/>
          </w:tcPr>
          <w:p w14:paraId="343EECB2" w14:textId="77777777" w:rsidR="00DA2D02" w:rsidRDefault="00DA2D02" w:rsidP="00E116FB">
            <w:pPr>
              <w:jc w:val="center"/>
            </w:pPr>
          </w:p>
        </w:tc>
        <w:tc>
          <w:tcPr>
            <w:tcW w:w="1687" w:type="dxa"/>
          </w:tcPr>
          <w:p w14:paraId="6D0B395C" w14:textId="77777777" w:rsidR="00DA2D02" w:rsidRDefault="00DA2D02" w:rsidP="00E116FB">
            <w:pPr>
              <w:jc w:val="center"/>
            </w:pPr>
          </w:p>
        </w:tc>
        <w:tc>
          <w:tcPr>
            <w:tcW w:w="2313" w:type="dxa"/>
          </w:tcPr>
          <w:p w14:paraId="62A47050" w14:textId="77777777" w:rsidR="00DA2D02" w:rsidRDefault="00DA2D02" w:rsidP="00E116FB">
            <w:pPr>
              <w:jc w:val="center"/>
            </w:pPr>
          </w:p>
        </w:tc>
        <w:tc>
          <w:tcPr>
            <w:tcW w:w="1418" w:type="dxa"/>
          </w:tcPr>
          <w:p w14:paraId="59758A7F" w14:textId="77777777" w:rsidR="00DA2D02" w:rsidRDefault="00DA2D02" w:rsidP="00E116FB">
            <w:pPr>
              <w:jc w:val="center"/>
            </w:pPr>
          </w:p>
        </w:tc>
      </w:tr>
      <w:tr w:rsidR="00DA2D02" w14:paraId="7AA5F3A9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2E40DE00" w14:textId="77777777" w:rsidR="00DA2D02" w:rsidRDefault="00DA2D02" w:rsidP="00E116FB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proofErr w:type="spellStart"/>
            <w:r>
              <w:t>HFpEF</w:t>
            </w:r>
            <w:proofErr w:type="spellEnd"/>
          </w:p>
        </w:tc>
        <w:tc>
          <w:tcPr>
            <w:tcW w:w="2284" w:type="dxa"/>
          </w:tcPr>
          <w:p w14:paraId="09915FD9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1</w:t>
            </w:r>
            <w:r>
              <w:t>.0 (reference)</w:t>
            </w:r>
          </w:p>
        </w:tc>
        <w:tc>
          <w:tcPr>
            <w:tcW w:w="1687" w:type="dxa"/>
          </w:tcPr>
          <w:p w14:paraId="2916C400" w14:textId="77777777" w:rsidR="00DA2D02" w:rsidRDefault="00DA2D02" w:rsidP="00E116FB">
            <w:pPr>
              <w:jc w:val="center"/>
            </w:pPr>
          </w:p>
        </w:tc>
        <w:tc>
          <w:tcPr>
            <w:tcW w:w="2313" w:type="dxa"/>
          </w:tcPr>
          <w:p w14:paraId="696A085E" w14:textId="77777777" w:rsidR="00DA2D02" w:rsidRDefault="00DA2D02" w:rsidP="00E116FB">
            <w:pPr>
              <w:jc w:val="center"/>
            </w:pPr>
          </w:p>
        </w:tc>
        <w:tc>
          <w:tcPr>
            <w:tcW w:w="1418" w:type="dxa"/>
          </w:tcPr>
          <w:p w14:paraId="23CFEC38" w14:textId="77777777" w:rsidR="00DA2D02" w:rsidRDefault="00DA2D02" w:rsidP="00E116FB">
            <w:pPr>
              <w:jc w:val="center"/>
            </w:pPr>
          </w:p>
        </w:tc>
      </w:tr>
      <w:tr w:rsidR="00DA2D02" w14:paraId="224D30C5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4B8199FF" w14:textId="77777777" w:rsidR="00DA2D02" w:rsidRDefault="00DA2D02" w:rsidP="00E116FB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proofErr w:type="spellStart"/>
            <w:r>
              <w:t>HFmrEF</w:t>
            </w:r>
            <w:proofErr w:type="spellEnd"/>
          </w:p>
        </w:tc>
        <w:tc>
          <w:tcPr>
            <w:tcW w:w="2284" w:type="dxa"/>
          </w:tcPr>
          <w:p w14:paraId="45FDB25D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1</w:t>
            </w:r>
            <w:r>
              <w:t>.803 (1.188-2.736)</w:t>
            </w:r>
          </w:p>
        </w:tc>
        <w:tc>
          <w:tcPr>
            <w:tcW w:w="1687" w:type="dxa"/>
          </w:tcPr>
          <w:p w14:paraId="30B074C0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0</w:t>
            </w:r>
            <w:r>
              <w:t>.006</w:t>
            </w:r>
          </w:p>
        </w:tc>
        <w:tc>
          <w:tcPr>
            <w:tcW w:w="2313" w:type="dxa"/>
          </w:tcPr>
          <w:p w14:paraId="7C7BB0DB" w14:textId="77777777" w:rsidR="00DA2D02" w:rsidRDefault="00DA2D02" w:rsidP="00E116FB">
            <w:pPr>
              <w:jc w:val="center"/>
            </w:pPr>
          </w:p>
        </w:tc>
        <w:tc>
          <w:tcPr>
            <w:tcW w:w="1418" w:type="dxa"/>
          </w:tcPr>
          <w:p w14:paraId="303CA9DC" w14:textId="77777777" w:rsidR="00DA2D02" w:rsidRDefault="00DA2D02" w:rsidP="00E116FB">
            <w:pPr>
              <w:jc w:val="center"/>
            </w:pPr>
          </w:p>
        </w:tc>
      </w:tr>
      <w:tr w:rsidR="00DA2D02" w14:paraId="22AEC4EF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0654B2DD" w14:textId="77777777" w:rsidR="00DA2D02" w:rsidRDefault="00DA2D02" w:rsidP="00E116FB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proofErr w:type="spellStart"/>
            <w:r>
              <w:t>HFrEF</w:t>
            </w:r>
            <w:proofErr w:type="spellEnd"/>
          </w:p>
        </w:tc>
        <w:tc>
          <w:tcPr>
            <w:tcW w:w="2284" w:type="dxa"/>
          </w:tcPr>
          <w:p w14:paraId="7A5E6BB9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1</w:t>
            </w:r>
            <w:r>
              <w:t>.158 (0.711-1.888)</w:t>
            </w:r>
          </w:p>
        </w:tc>
        <w:tc>
          <w:tcPr>
            <w:tcW w:w="1687" w:type="dxa"/>
          </w:tcPr>
          <w:p w14:paraId="13579531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0</w:t>
            </w:r>
            <w:r>
              <w:t>.555</w:t>
            </w:r>
          </w:p>
        </w:tc>
        <w:tc>
          <w:tcPr>
            <w:tcW w:w="2313" w:type="dxa"/>
          </w:tcPr>
          <w:p w14:paraId="22032B61" w14:textId="77777777" w:rsidR="00DA2D02" w:rsidRDefault="00DA2D02" w:rsidP="00E116FB">
            <w:pPr>
              <w:jc w:val="center"/>
            </w:pPr>
          </w:p>
        </w:tc>
        <w:tc>
          <w:tcPr>
            <w:tcW w:w="1418" w:type="dxa"/>
          </w:tcPr>
          <w:p w14:paraId="6EA3F304" w14:textId="77777777" w:rsidR="00DA2D02" w:rsidRDefault="00DA2D02" w:rsidP="00E116FB">
            <w:pPr>
              <w:jc w:val="center"/>
            </w:pPr>
          </w:p>
        </w:tc>
      </w:tr>
      <w:tr w:rsidR="00DA2D02" w14:paraId="640945CB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25C5CEA1" w14:textId="77777777" w:rsidR="00DA2D02" w:rsidRDefault="00DA2D02" w:rsidP="00E116FB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N</w:t>
            </w:r>
            <w:r>
              <w:rPr>
                <w:rFonts w:cs="Times New Roman"/>
              </w:rPr>
              <w:t xml:space="preserve">P (BNP </w:t>
            </w:r>
            <w:r>
              <w:rPr>
                <w:rFonts w:cs="Times New Roman" w:hint="eastAsia"/>
              </w:rPr>
              <w:t>≥</w:t>
            </w:r>
            <w:r>
              <w:rPr>
                <w:rFonts w:cs="Times New Roman"/>
              </w:rPr>
              <w:t>288 or</w:t>
            </w:r>
          </w:p>
          <w:p w14:paraId="3094CD1B" w14:textId="77777777" w:rsidR="00DA2D02" w:rsidRDefault="00DA2D02" w:rsidP="00E116FB">
            <w:pPr>
              <w:jc w:val="left"/>
            </w:pPr>
          </w:p>
        </w:tc>
        <w:tc>
          <w:tcPr>
            <w:tcW w:w="2284" w:type="dxa"/>
          </w:tcPr>
          <w:p w14:paraId="578D5DBF" w14:textId="77777777" w:rsidR="00DA2D02" w:rsidRDefault="00DA2D02" w:rsidP="00E116FB">
            <w:pPr>
              <w:jc w:val="center"/>
            </w:pPr>
          </w:p>
        </w:tc>
        <w:tc>
          <w:tcPr>
            <w:tcW w:w="1687" w:type="dxa"/>
          </w:tcPr>
          <w:p w14:paraId="65525987" w14:textId="77777777" w:rsidR="00DA2D02" w:rsidRDefault="00DA2D02" w:rsidP="00E116FB">
            <w:pPr>
              <w:jc w:val="center"/>
            </w:pPr>
          </w:p>
        </w:tc>
        <w:tc>
          <w:tcPr>
            <w:tcW w:w="2313" w:type="dxa"/>
          </w:tcPr>
          <w:p w14:paraId="23417486" w14:textId="77777777" w:rsidR="00DA2D02" w:rsidRDefault="00DA2D02" w:rsidP="00E116FB">
            <w:pPr>
              <w:jc w:val="center"/>
            </w:pPr>
          </w:p>
        </w:tc>
        <w:tc>
          <w:tcPr>
            <w:tcW w:w="1418" w:type="dxa"/>
          </w:tcPr>
          <w:p w14:paraId="21200269" w14:textId="77777777" w:rsidR="00DA2D02" w:rsidRDefault="00DA2D02" w:rsidP="00E116FB">
            <w:pPr>
              <w:jc w:val="center"/>
            </w:pPr>
          </w:p>
        </w:tc>
      </w:tr>
      <w:tr w:rsidR="00DA2D02" w14:paraId="7C9E82D8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52C759CE" w14:textId="77777777" w:rsidR="00DA2D02" w:rsidRDefault="00DA2D02" w:rsidP="00E116FB">
            <w:pPr>
              <w:jc w:val="left"/>
            </w:pPr>
            <w:r>
              <w:rPr>
                <w:rFonts w:cs="Times New Roman" w:hint="eastAsia"/>
              </w:rPr>
              <w:t>N</w:t>
            </w:r>
            <w:r>
              <w:rPr>
                <w:rFonts w:cs="Times New Roman"/>
              </w:rPr>
              <w:t xml:space="preserve">T-pro BNP </w:t>
            </w:r>
            <w:r>
              <w:rPr>
                <w:rFonts w:cs="Times New Roman" w:hint="eastAsia"/>
              </w:rPr>
              <w:t>≥</w:t>
            </w:r>
            <w:r>
              <w:rPr>
                <w:rFonts w:cs="Times New Roman"/>
              </w:rPr>
              <w:t>635</w:t>
            </w:r>
            <w:r>
              <w:rPr>
                <w:rFonts w:cs="Times New Roman" w:hint="eastAsia"/>
              </w:rPr>
              <w:t>）</w:t>
            </w:r>
          </w:p>
        </w:tc>
        <w:tc>
          <w:tcPr>
            <w:tcW w:w="2284" w:type="dxa"/>
          </w:tcPr>
          <w:p w14:paraId="44CD249A" w14:textId="77777777" w:rsidR="00DA2D02" w:rsidRDefault="00DA2D02" w:rsidP="00E116FB">
            <w:pPr>
              <w:jc w:val="center"/>
            </w:pPr>
          </w:p>
        </w:tc>
        <w:tc>
          <w:tcPr>
            <w:tcW w:w="1687" w:type="dxa"/>
          </w:tcPr>
          <w:p w14:paraId="0D020FF3" w14:textId="77777777" w:rsidR="00DA2D02" w:rsidRDefault="00DA2D02" w:rsidP="00E116FB">
            <w:pPr>
              <w:jc w:val="center"/>
            </w:pPr>
          </w:p>
        </w:tc>
        <w:tc>
          <w:tcPr>
            <w:tcW w:w="2313" w:type="dxa"/>
          </w:tcPr>
          <w:p w14:paraId="232A9540" w14:textId="77777777" w:rsidR="00DA2D02" w:rsidRDefault="00DA2D02" w:rsidP="00E116FB">
            <w:pPr>
              <w:jc w:val="center"/>
            </w:pPr>
          </w:p>
        </w:tc>
        <w:tc>
          <w:tcPr>
            <w:tcW w:w="1418" w:type="dxa"/>
          </w:tcPr>
          <w:p w14:paraId="33AC8607" w14:textId="77777777" w:rsidR="00DA2D02" w:rsidRDefault="00DA2D02" w:rsidP="00E116FB">
            <w:pPr>
              <w:jc w:val="center"/>
            </w:pPr>
          </w:p>
        </w:tc>
      </w:tr>
      <w:tr w:rsidR="00DA2D02" w14:paraId="5DD181AC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680EA389" w14:textId="77777777" w:rsidR="00DA2D02" w:rsidRDefault="00DA2D02" w:rsidP="00E116FB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No</w:t>
            </w:r>
          </w:p>
        </w:tc>
        <w:tc>
          <w:tcPr>
            <w:tcW w:w="2284" w:type="dxa"/>
          </w:tcPr>
          <w:p w14:paraId="14A49D68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1</w:t>
            </w:r>
            <w:r>
              <w:t>.0 (reference)</w:t>
            </w:r>
          </w:p>
        </w:tc>
        <w:tc>
          <w:tcPr>
            <w:tcW w:w="1687" w:type="dxa"/>
          </w:tcPr>
          <w:p w14:paraId="0A376212" w14:textId="77777777" w:rsidR="00DA2D02" w:rsidRDefault="00DA2D02" w:rsidP="00E116FB">
            <w:pPr>
              <w:jc w:val="center"/>
            </w:pPr>
          </w:p>
        </w:tc>
        <w:tc>
          <w:tcPr>
            <w:tcW w:w="2313" w:type="dxa"/>
          </w:tcPr>
          <w:p w14:paraId="09BA045D" w14:textId="77777777" w:rsidR="00DA2D02" w:rsidRDefault="00DA2D02" w:rsidP="00E116FB">
            <w:pPr>
              <w:jc w:val="center"/>
            </w:pPr>
          </w:p>
        </w:tc>
        <w:tc>
          <w:tcPr>
            <w:tcW w:w="1418" w:type="dxa"/>
          </w:tcPr>
          <w:p w14:paraId="404623A0" w14:textId="77777777" w:rsidR="00DA2D02" w:rsidRDefault="00DA2D02" w:rsidP="00E116FB">
            <w:pPr>
              <w:jc w:val="center"/>
            </w:pPr>
          </w:p>
        </w:tc>
      </w:tr>
      <w:tr w:rsidR="00DA2D02" w14:paraId="7E783736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49688770" w14:textId="77777777" w:rsidR="00DA2D02" w:rsidRDefault="00DA2D02" w:rsidP="00E116FB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Yes</w:t>
            </w:r>
          </w:p>
        </w:tc>
        <w:tc>
          <w:tcPr>
            <w:tcW w:w="2284" w:type="dxa"/>
          </w:tcPr>
          <w:p w14:paraId="4A20B95D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1</w:t>
            </w:r>
            <w:r>
              <w:t>.524 (1.106-2.100)</w:t>
            </w:r>
          </w:p>
        </w:tc>
        <w:tc>
          <w:tcPr>
            <w:tcW w:w="1687" w:type="dxa"/>
          </w:tcPr>
          <w:p w14:paraId="64741148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0</w:t>
            </w:r>
            <w:r>
              <w:t>.010</w:t>
            </w:r>
          </w:p>
        </w:tc>
        <w:tc>
          <w:tcPr>
            <w:tcW w:w="2313" w:type="dxa"/>
          </w:tcPr>
          <w:p w14:paraId="53C7D198" w14:textId="77777777" w:rsidR="00DA2D02" w:rsidRDefault="00DA2D02" w:rsidP="00E116FB">
            <w:pPr>
              <w:jc w:val="center"/>
            </w:pPr>
          </w:p>
        </w:tc>
        <w:tc>
          <w:tcPr>
            <w:tcW w:w="1418" w:type="dxa"/>
          </w:tcPr>
          <w:p w14:paraId="33C09746" w14:textId="77777777" w:rsidR="00DA2D02" w:rsidRDefault="00DA2D02" w:rsidP="00E116FB">
            <w:pPr>
              <w:jc w:val="center"/>
            </w:pPr>
          </w:p>
        </w:tc>
      </w:tr>
      <w:tr w:rsidR="00DA2D02" w14:paraId="039A8B2F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64EB0A33" w14:textId="77777777" w:rsidR="00DA2D02" w:rsidRDefault="00DA2D02" w:rsidP="00E116FB">
            <w:pPr>
              <w:jc w:val="left"/>
            </w:pPr>
            <w:r>
              <w:rPr>
                <w:rFonts w:hint="eastAsia"/>
              </w:rPr>
              <w:t>A</w:t>
            </w:r>
            <w:r>
              <w:t>ge (years)</w:t>
            </w:r>
          </w:p>
        </w:tc>
        <w:tc>
          <w:tcPr>
            <w:tcW w:w="2284" w:type="dxa"/>
          </w:tcPr>
          <w:p w14:paraId="27F342D6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1</w:t>
            </w:r>
            <w:r>
              <w:t>.029 (1.014-1.043)</w:t>
            </w:r>
          </w:p>
        </w:tc>
        <w:tc>
          <w:tcPr>
            <w:tcW w:w="1687" w:type="dxa"/>
          </w:tcPr>
          <w:p w14:paraId="3A57CC55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&lt;</w:t>
            </w:r>
            <w:r>
              <w:t xml:space="preserve"> 0.001</w:t>
            </w:r>
          </w:p>
        </w:tc>
        <w:tc>
          <w:tcPr>
            <w:tcW w:w="2313" w:type="dxa"/>
          </w:tcPr>
          <w:p w14:paraId="5546A262" w14:textId="77777777" w:rsidR="00DA2D02" w:rsidRDefault="00DA2D02" w:rsidP="00E116FB">
            <w:pPr>
              <w:jc w:val="center"/>
            </w:pPr>
          </w:p>
        </w:tc>
        <w:tc>
          <w:tcPr>
            <w:tcW w:w="1418" w:type="dxa"/>
          </w:tcPr>
          <w:p w14:paraId="11D06AB6" w14:textId="77777777" w:rsidR="00DA2D02" w:rsidRDefault="00DA2D02" w:rsidP="00E116FB">
            <w:pPr>
              <w:jc w:val="center"/>
            </w:pPr>
          </w:p>
        </w:tc>
      </w:tr>
      <w:tr w:rsidR="00DA2D02" w14:paraId="6128BA37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5ADA2CFD" w14:textId="77777777" w:rsidR="00DA2D02" w:rsidRDefault="00DA2D02" w:rsidP="00E116FB">
            <w:pPr>
              <w:jc w:val="left"/>
            </w:pPr>
            <w:r w:rsidRPr="005F17F4">
              <w:rPr>
                <w:rFonts w:cs="Times New Roman"/>
              </w:rPr>
              <w:t>BUN (mmol/L)</w:t>
            </w:r>
          </w:p>
        </w:tc>
        <w:tc>
          <w:tcPr>
            <w:tcW w:w="2284" w:type="dxa"/>
          </w:tcPr>
          <w:p w14:paraId="7EFCD879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1</w:t>
            </w:r>
            <w:r>
              <w:t>.056 (1.004-1.110)</w:t>
            </w:r>
          </w:p>
        </w:tc>
        <w:tc>
          <w:tcPr>
            <w:tcW w:w="1687" w:type="dxa"/>
          </w:tcPr>
          <w:p w14:paraId="45098FBF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0</w:t>
            </w:r>
            <w:r>
              <w:t>.035</w:t>
            </w:r>
          </w:p>
        </w:tc>
        <w:tc>
          <w:tcPr>
            <w:tcW w:w="2313" w:type="dxa"/>
          </w:tcPr>
          <w:p w14:paraId="1ADC5A8C" w14:textId="77777777" w:rsidR="00DA2D02" w:rsidRDefault="00DA2D02" w:rsidP="00E116FB">
            <w:pPr>
              <w:jc w:val="center"/>
            </w:pPr>
          </w:p>
        </w:tc>
        <w:tc>
          <w:tcPr>
            <w:tcW w:w="1418" w:type="dxa"/>
          </w:tcPr>
          <w:p w14:paraId="128A5D44" w14:textId="77777777" w:rsidR="00DA2D02" w:rsidRDefault="00DA2D02" w:rsidP="00E116FB">
            <w:pPr>
              <w:jc w:val="center"/>
            </w:pPr>
          </w:p>
        </w:tc>
      </w:tr>
      <w:tr w:rsidR="00DA2D02" w14:paraId="01CE3CD2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727CB8E1" w14:textId="77777777" w:rsidR="00DA2D02" w:rsidRDefault="00DA2D02" w:rsidP="00E116FB">
            <w:pPr>
              <w:jc w:val="left"/>
            </w:pPr>
            <w:r w:rsidRPr="005F17F4">
              <w:rPr>
                <w:rFonts w:cs="Times New Roman"/>
              </w:rPr>
              <w:t>Uric acid (</w:t>
            </w:r>
            <w:proofErr w:type="spellStart"/>
            <w:r w:rsidRPr="005F17F4">
              <w:rPr>
                <w:rFonts w:cs="Times New Roman"/>
              </w:rPr>
              <w:t>umol</w:t>
            </w:r>
            <w:proofErr w:type="spellEnd"/>
            <w:r w:rsidRPr="005F17F4">
              <w:rPr>
                <w:rFonts w:cs="Times New Roman"/>
              </w:rPr>
              <w:t>/L)</w:t>
            </w:r>
          </w:p>
        </w:tc>
        <w:tc>
          <w:tcPr>
            <w:tcW w:w="2284" w:type="dxa"/>
          </w:tcPr>
          <w:p w14:paraId="35CD74F8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1</w:t>
            </w:r>
            <w:r>
              <w:t>.002 (1.000-1.003)</w:t>
            </w:r>
          </w:p>
        </w:tc>
        <w:tc>
          <w:tcPr>
            <w:tcW w:w="1687" w:type="dxa"/>
          </w:tcPr>
          <w:p w14:paraId="260D10DB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0</w:t>
            </w:r>
            <w:r>
              <w:t>.022</w:t>
            </w:r>
          </w:p>
        </w:tc>
        <w:tc>
          <w:tcPr>
            <w:tcW w:w="2313" w:type="dxa"/>
          </w:tcPr>
          <w:p w14:paraId="5E4C7554" w14:textId="77777777" w:rsidR="00DA2D02" w:rsidRDefault="00DA2D02" w:rsidP="00E116FB">
            <w:pPr>
              <w:jc w:val="center"/>
            </w:pPr>
          </w:p>
        </w:tc>
        <w:tc>
          <w:tcPr>
            <w:tcW w:w="1418" w:type="dxa"/>
          </w:tcPr>
          <w:p w14:paraId="363DF434" w14:textId="77777777" w:rsidR="00DA2D02" w:rsidRDefault="00DA2D02" w:rsidP="00E116FB">
            <w:pPr>
              <w:jc w:val="center"/>
            </w:pPr>
          </w:p>
        </w:tc>
      </w:tr>
      <w:tr w:rsidR="00DA2D02" w14:paraId="43D7E859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5FFFF42B" w14:textId="77777777" w:rsidR="00DA2D02" w:rsidRPr="005F17F4" w:rsidRDefault="00DA2D02" w:rsidP="00E116FB">
            <w:pPr>
              <w:jc w:val="left"/>
              <w:rPr>
                <w:rFonts w:cs="Times New Roman"/>
              </w:rPr>
            </w:pPr>
            <w:r w:rsidRPr="005F17F4">
              <w:rPr>
                <w:rFonts w:cs="Times New Roman"/>
              </w:rPr>
              <w:t>Hemoglobin (g/L)</w:t>
            </w:r>
          </w:p>
        </w:tc>
        <w:tc>
          <w:tcPr>
            <w:tcW w:w="2284" w:type="dxa"/>
          </w:tcPr>
          <w:p w14:paraId="7946F215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0</w:t>
            </w:r>
            <w:r>
              <w:t>.989 (0.982-0.997)</w:t>
            </w:r>
          </w:p>
        </w:tc>
        <w:tc>
          <w:tcPr>
            <w:tcW w:w="1687" w:type="dxa"/>
          </w:tcPr>
          <w:p w14:paraId="31C20604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0</w:t>
            </w:r>
            <w:r>
              <w:t>.008</w:t>
            </w:r>
          </w:p>
        </w:tc>
        <w:tc>
          <w:tcPr>
            <w:tcW w:w="2313" w:type="dxa"/>
          </w:tcPr>
          <w:p w14:paraId="7B6DA0FD" w14:textId="77777777" w:rsidR="00DA2D02" w:rsidRDefault="00DA2D02" w:rsidP="00E116FB">
            <w:pPr>
              <w:jc w:val="center"/>
            </w:pPr>
          </w:p>
        </w:tc>
        <w:tc>
          <w:tcPr>
            <w:tcW w:w="1418" w:type="dxa"/>
          </w:tcPr>
          <w:p w14:paraId="37C60C70" w14:textId="77777777" w:rsidR="00DA2D02" w:rsidRDefault="00DA2D02" w:rsidP="00E116FB">
            <w:pPr>
              <w:jc w:val="center"/>
            </w:pPr>
          </w:p>
        </w:tc>
      </w:tr>
      <w:tr w:rsidR="00DA2D02" w14:paraId="4ADD65DC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4CF978FF" w14:textId="77777777" w:rsidR="00DA2D02" w:rsidRPr="005F17F4" w:rsidRDefault="00DA2D02" w:rsidP="00E116FB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e</w:t>
            </w:r>
            <w:r>
              <w:t xml:space="preserve">GFR </w:t>
            </w:r>
            <w:r w:rsidRPr="005F17F4">
              <w:rPr>
                <w:rFonts w:cs="Times New Roman"/>
                <w:color w:val="000000" w:themeColor="text1"/>
              </w:rPr>
              <w:t>(ml/min)</w:t>
            </w:r>
          </w:p>
        </w:tc>
        <w:tc>
          <w:tcPr>
            <w:tcW w:w="2284" w:type="dxa"/>
          </w:tcPr>
          <w:p w14:paraId="19A3A03C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0</w:t>
            </w:r>
            <w:r>
              <w:t>.988 (0.982-0.994)</w:t>
            </w:r>
          </w:p>
        </w:tc>
        <w:tc>
          <w:tcPr>
            <w:tcW w:w="1687" w:type="dxa"/>
          </w:tcPr>
          <w:p w14:paraId="3546F038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&lt;</w:t>
            </w:r>
            <w:r>
              <w:t xml:space="preserve"> 0.001</w:t>
            </w:r>
          </w:p>
        </w:tc>
        <w:tc>
          <w:tcPr>
            <w:tcW w:w="2313" w:type="dxa"/>
          </w:tcPr>
          <w:p w14:paraId="7D7A66B0" w14:textId="77777777" w:rsidR="00DA2D02" w:rsidRDefault="00DA2D02" w:rsidP="00E116FB">
            <w:pPr>
              <w:jc w:val="center"/>
            </w:pPr>
          </w:p>
        </w:tc>
        <w:tc>
          <w:tcPr>
            <w:tcW w:w="1418" w:type="dxa"/>
          </w:tcPr>
          <w:p w14:paraId="5BC25FAD" w14:textId="77777777" w:rsidR="00DA2D02" w:rsidRDefault="00DA2D02" w:rsidP="00E116FB">
            <w:pPr>
              <w:jc w:val="center"/>
            </w:pPr>
          </w:p>
        </w:tc>
      </w:tr>
      <w:tr w:rsidR="00DA2D02" w14:paraId="16388B84" w14:textId="77777777" w:rsidTr="00E116FB">
        <w:trPr>
          <w:trHeight w:hRule="exact" w:val="284"/>
          <w:jc w:val="center"/>
        </w:trPr>
        <w:tc>
          <w:tcPr>
            <w:tcW w:w="2222" w:type="dxa"/>
          </w:tcPr>
          <w:p w14:paraId="2A9985FC" w14:textId="77777777" w:rsidR="00DA2D02" w:rsidRPr="005F17F4" w:rsidRDefault="00DA2D02" w:rsidP="00E116FB">
            <w:pPr>
              <w:jc w:val="left"/>
              <w:rPr>
                <w:rFonts w:cs="Times New Roman"/>
              </w:rPr>
            </w:pPr>
            <w:r w:rsidRPr="005F17F4">
              <w:rPr>
                <w:rFonts w:cs="Times New Roman"/>
              </w:rPr>
              <w:t>LVEDD (mm)</w:t>
            </w:r>
          </w:p>
        </w:tc>
        <w:tc>
          <w:tcPr>
            <w:tcW w:w="2284" w:type="dxa"/>
          </w:tcPr>
          <w:p w14:paraId="5EB5DEF3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1</w:t>
            </w:r>
            <w:r>
              <w:t>.021 (1.002-1.039)</w:t>
            </w:r>
          </w:p>
        </w:tc>
        <w:tc>
          <w:tcPr>
            <w:tcW w:w="1687" w:type="dxa"/>
          </w:tcPr>
          <w:p w14:paraId="0236F848" w14:textId="77777777" w:rsidR="00DA2D02" w:rsidRDefault="00DA2D02" w:rsidP="00E116FB">
            <w:pPr>
              <w:jc w:val="center"/>
            </w:pPr>
            <w:r>
              <w:rPr>
                <w:rFonts w:hint="eastAsia"/>
              </w:rPr>
              <w:t>0</w:t>
            </w:r>
            <w:r>
              <w:t>.028</w:t>
            </w:r>
          </w:p>
        </w:tc>
        <w:tc>
          <w:tcPr>
            <w:tcW w:w="2313" w:type="dxa"/>
          </w:tcPr>
          <w:p w14:paraId="11DF9A21" w14:textId="77777777" w:rsidR="00DA2D02" w:rsidRDefault="00DA2D02" w:rsidP="00E116FB">
            <w:pPr>
              <w:jc w:val="center"/>
            </w:pPr>
          </w:p>
        </w:tc>
        <w:tc>
          <w:tcPr>
            <w:tcW w:w="1418" w:type="dxa"/>
          </w:tcPr>
          <w:p w14:paraId="4A28B1C4" w14:textId="77777777" w:rsidR="00DA2D02" w:rsidRDefault="00DA2D02" w:rsidP="00E116FB">
            <w:pPr>
              <w:jc w:val="center"/>
            </w:pPr>
          </w:p>
        </w:tc>
      </w:tr>
    </w:tbl>
    <w:p w14:paraId="124CFC3B" w14:textId="77777777" w:rsidR="00DA2D02" w:rsidRDefault="00DA2D02" w:rsidP="00DA2D02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PH, pulmonary hypertension; CI, confidence interval; Adj. HR, adjusted hazard ratio; </w:t>
      </w:r>
      <w:proofErr w:type="spellStart"/>
      <w:r>
        <w:rPr>
          <w:rFonts w:cs="Times New Roman"/>
        </w:rPr>
        <w:t>mPAP</w:t>
      </w:r>
      <w:proofErr w:type="spellEnd"/>
      <w:r>
        <w:rPr>
          <w:rFonts w:cs="Times New Roman"/>
        </w:rPr>
        <w:t xml:space="preserve">, mean pulmonary artery pressure; NYHA FC, New York Heart Association Functional Class; HF, heart failure; </w:t>
      </w:r>
      <w:proofErr w:type="spellStart"/>
      <w:r>
        <w:rPr>
          <w:rFonts w:cs="Times New Roman"/>
        </w:rPr>
        <w:t>HFrEF</w:t>
      </w:r>
      <w:proofErr w:type="spellEnd"/>
      <w:r>
        <w:rPr>
          <w:rFonts w:cs="Times New Roman"/>
        </w:rPr>
        <w:t xml:space="preserve">, </w:t>
      </w:r>
      <w:r w:rsidRPr="00837FC9">
        <w:rPr>
          <w:rFonts w:cs="Times New Roman"/>
        </w:rPr>
        <w:t>heart failure with reduced ejection fraction</w:t>
      </w:r>
      <w:r>
        <w:rPr>
          <w:rFonts w:cs="Times New Roman"/>
        </w:rPr>
        <w:t xml:space="preserve">; </w:t>
      </w:r>
      <w:proofErr w:type="spellStart"/>
      <w:r>
        <w:rPr>
          <w:rFonts w:cs="Times New Roman"/>
        </w:rPr>
        <w:t>HFmrEF</w:t>
      </w:r>
      <w:proofErr w:type="spellEnd"/>
      <w:r>
        <w:rPr>
          <w:rFonts w:cs="Times New Roman"/>
        </w:rPr>
        <w:t xml:space="preserve">, heart failure with mildly reduced ejection fraction; </w:t>
      </w:r>
      <w:proofErr w:type="spellStart"/>
      <w:r>
        <w:rPr>
          <w:rFonts w:cs="Times New Roman"/>
        </w:rPr>
        <w:t>HFpEF</w:t>
      </w:r>
      <w:proofErr w:type="spellEnd"/>
      <w:r>
        <w:rPr>
          <w:rFonts w:cs="Times New Roman"/>
        </w:rPr>
        <w:t xml:space="preserve">, </w:t>
      </w:r>
      <w:r w:rsidRPr="00837FC9">
        <w:rPr>
          <w:rFonts w:cs="Times New Roman"/>
        </w:rPr>
        <w:t>left ventricular diastolic dysfunction heart failure with preserved ejection fraction</w:t>
      </w:r>
      <w:r>
        <w:rPr>
          <w:rFonts w:cs="Times New Roman"/>
        </w:rPr>
        <w:t>; BUN, blood urea nitrogen; eGFR, estimated glomerular filtration rate; NP, natriuretic peptide; LVEDD, left ventricular end diastolic diameter.</w:t>
      </w:r>
    </w:p>
    <w:p w14:paraId="2E751C88" w14:textId="77777777" w:rsidR="00DA2D02" w:rsidRDefault="00DA2D02" w:rsidP="00DA2D02">
      <w:pPr>
        <w:spacing w:line="240" w:lineRule="auto"/>
      </w:pPr>
      <w:r w:rsidRPr="004857B4">
        <w:rPr>
          <w:rFonts w:cs="Times New Roman" w:hint="eastAsia"/>
        </w:rPr>
        <w:t>*</w:t>
      </w:r>
      <w:r>
        <w:t xml:space="preserve"> The variable of NP is a combination of BNP and NT-</w:t>
      </w:r>
      <w:proofErr w:type="spellStart"/>
      <w:r>
        <w:t>proBNP</w:t>
      </w:r>
      <w:proofErr w:type="spellEnd"/>
    </w:p>
    <w:p w14:paraId="26B1D94D" w14:textId="2AFA69FC" w:rsidR="00DA2D02" w:rsidRDefault="00DA2D02">
      <w:pPr>
        <w:widowControl/>
        <w:snapToGrid/>
        <w:spacing w:line="240" w:lineRule="auto"/>
        <w:jc w:val="left"/>
      </w:pPr>
      <w:r>
        <w:br w:type="page"/>
      </w:r>
    </w:p>
    <w:p w14:paraId="36ACD685" w14:textId="77777777" w:rsidR="00DA2D02" w:rsidRPr="00DA2D02" w:rsidRDefault="00DA2D02" w:rsidP="00DA2D02">
      <w:pPr>
        <w:snapToGrid/>
        <w:spacing w:line="240" w:lineRule="auto"/>
        <w:ind w:leftChars="100" w:left="220" w:rightChars="100" w:right="220"/>
        <w:rPr>
          <w:rFonts w:eastAsia="Times New Roman" w:cs="Times New Roman"/>
          <w:szCs w:val="22"/>
        </w:rPr>
      </w:pPr>
      <w:r w:rsidRPr="00DA2D02">
        <w:rPr>
          <w:rFonts w:eastAsia="Times New Roman" w:cs="Times New Roman"/>
          <w:szCs w:val="22"/>
        </w:rPr>
        <w:lastRenderedPageBreak/>
        <w:t>Supplement Table 2. Predict factors for new defined PH (</w:t>
      </w:r>
      <w:proofErr w:type="spellStart"/>
      <w:r w:rsidRPr="00DA2D02">
        <w:rPr>
          <w:rFonts w:eastAsia="Times New Roman" w:cs="Times New Roman"/>
          <w:szCs w:val="22"/>
        </w:rPr>
        <w:t>mPAP</w:t>
      </w:r>
      <w:proofErr w:type="spellEnd"/>
      <w:r w:rsidRPr="00DA2D02">
        <w:rPr>
          <w:rFonts w:eastAsia="Times New Roman" w:cs="Times New Roman"/>
          <w:szCs w:val="22"/>
        </w:rPr>
        <w:t xml:space="preserve"> &gt; 20 mmHg) in univariate and multivariate logistic regression analysis.</w:t>
      </w:r>
    </w:p>
    <w:tbl>
      <w:tblPr>
        <w:tblStyle w:val="11"/>
        <w:tblpPr w:leftFromText="180" w:rightFromText="180" w:horzAnchor="margin" w:tblpXSpec="center" w:tblpY="795"/>
        <w:tblW w:w="9360" w:type="dxa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0"/>
        <w:gridCol w:w="1530"/>
        <w:gridCol w:w="2070"/>
        <w:gridCol w:w="1800"/>
      </w:tblGrid>
      <w:tr w:rsidR="00DA2D02" w:rsidRPr="00DA2D02" w14:paraId="319A125B" w14:textId="77777777" w:rsidTr="00E116FB">
        <w:tc>
          <w:tcPr>
            <w:tcW w:w="198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FAE7620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等线" w:cs="Times New Roman"/>
              </w:rPr>
              <w:t>Variables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2F659E2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等线" w:cs="Times New Roman"/>
              </w:rPr>
              <w:t>Crude OR (95%CI)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FE2E5AE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等线" w:cs="Times New Roman"/>
              </w:rPr>
              <w:t>Crude P value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E920EFD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等线" w:cs="Times New Roman"/>
              </w:rPr>
              <w:t>Adj. OR (95%CI)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455FB64" w14:textId="77777777" w:rsidR="00DA2D02" w:rsidRPr="00DA2D02" w:rsidRDefault="00DA2D02" w:rsidP="00DA2D02">
            <w:pPr>
              <w:snapToGrid/>
              <w:spacing w:line="240" w:lineRule="auto"/>
              <w:jc w:val="left"/>
              <w:rPr>
                <w:rFonts w:eastAsia="等线" w:cs="Times New Roman"/>
              </w:rPr>
            </w:pPr>
            <w:r w:rsidRPr="00DA2D02">
              <w:rPr>
                <w:rFonts w:eastAsia="等线" w:cs="Times New Roman"/>
              </w:rPr>
              <w:t>Adj. P value</w:t>
            </w:r>
          </w:p>
        </w:tc>
      </w:tr>
      <w:tr w:rsidR="00DA2D02" w:rsidRPr="00DA2D02" w14:paraId="3F030D4C" w14:textId="77777777" w:rsidTr="00E116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EBEFD87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Times New Roman" w:cs="Times New Roman"/>
              </w:rPr>
              <w:t>NYHA FC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0112766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D211134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89DC49E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78CC8E1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</w:p>
        </w:tc>
      </w:tr>
      <w:tr w:rsidR="00DA2D02" w:rsidRPr="00DA2D02" w14:paraId="1BC756DD" w14:textId="77777777" w:rsidTr="00E116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321E0DE" w14:textId="77777777" w:rsidR="00DA2D02" w:rsidRPr="00DA2D02" w:rsidRDefault="00DA2D02" w:rsidP="00DA2D02">
            <w:pPr>
              <w:snapToGrid/>
              <w:spacing w:line="240" w:lineRule="auto"/>
              <w:rPr>
                <w:rFonts w:eastAsia="Times New Roman" w:cs="Times New Roman"/>
              </w:rPr>
            </w:pPr>
            <w:r w:rsidRPr="00DA2D02">
              <w:rPr>
                <w:rFonts w:eastAsia="Times New Roman" w:cs="Times New Roman" w:hint="eastAsia"/>
              </w:rPr>
              <w:t xml:space="preserve"> </w:t>
            </w:r>
            <w:r w:rsidRPr="00DA2D02">
              <w:rPr>
                <w:rFonts w:eastAsia="Times New Roman" w:cs="Times New Roman"/>
              </w:rPr>
              <w:t xml:space="preserve"> II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5BC90B1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Times New Roman" w:cs="Times New Roman"/>
              </w:rPr>
            </w:pPr>
            <w:r w:rsidRPr="00DA2D02">
              <w:rPr>
                <w:rFonts w:eastAsia="Times New Roman" w:cs="Times New Roman" w:hint="eastAsia"/>
              </w:rPr>
              <w:t>1</w:t>
            </w:r>
            <w:r w:rsidRPr="00DA2D02">
              <w:rPr>
                <w:rFonts w:eastAsia="Times New Roman" w:cs="Times New Roman"/>
              </w:rPr>
              <w:t>.0 (reference)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E07D3CE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D556943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0B430F8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</w:p>
        </w:tc>
      </w:tr>
      <w:tr w:rsidR="00DA2D02" w:rsidRPr="00DA2D02" w14:paraId="4F5179D8" w14:textId="77777777" w:rsidTr="00E116FB">
        <w:trPr>
          <w:trHeight w:val="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95C1BAD" w14:textId="77777777" w:rsidR="00DA2D02" w:rsidRPr="00DA2D02" w:rsidRDefault="00DA2D02" w:rsidP="00DA2D02">
            <w:pPr>
              <w:snapToGrid/>
              <w:spacing w:line="240" w:lineRule="auto"/>
              <w:rPr>
                <w:rFonts w:eastAsia="Times New Roman" w:cs="Times New Roman"/>
              </w:rPr>
            </w:pPr>
            <w:r w:rsidRPr="00DA2D02">
              <w:rPr>
                <w:rFonts w:eastAsia="Times New Roman" w:cs="Times New Roman" w:hint="eastAsia"/>
              </w:rPr>
              <w:t xml:space="preserve"> </w:t>
            </w:r>
            <w:r w:rsidRPr="00DA2D02">
              <w:rPr>
                <w:rFonts w:eastAsia="Times New Roman" w:cs="Times New Roman"/>
              </w:rPr>
              <w:t xml:space="preserve"> III/IV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D9E9473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cs="Times New Roman"/>
              </w:rPr>
            </w:pPr>
            <w:r w:rsidRPr="00DA2D02">
              <w:rPr>
                <w:rFonts w:cs="Times New Roman" w:hint="eastAsia"/>
              </w:rPr>
              <w:t>2</w:t>
            </w:r>
            <w:r w:rsidRPr="00DA2D02">
              <w:rPr>
                <w:rFonts w:cs="Times New Roman"/>
              </w:rPr>
              <w:t>.215 (1.269-3.866)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7B1E4C7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cs="Times New Roman"/>
              </w:rPr>
            </w:pPr>
            <w:r w:rsidRPr="00DA2D02">
              <w:rPr>
                <w:rFonts w:cs="Times New Roman" w:hint="eastAsia"/>
              </w:rPr>
              <w:t>0</w:t>
            </w:r>
            <w:r w:rsidRPr="00DA2D02">
              <w:rPr>
                <w:rFonts w:cs="Times New Roman"/>
              </w:rPr>
              <w:t>.005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EA2A0CC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FFFB1B6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</w:p>
        </w:tc>
      </w:tr>
      <w:tr w:rsidR="00DA2D02" w:rsidRPr="00DA2D02" w14:paraId="1C87E23E" w14:textId="77777777" w:rsidTr="00E116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3BC2E70" w14:textId="77777777" w:rsidR="00DA2D02" w:rsidRPr="00DA2D02" w:rsidRDefault="00DA2D02" w:rsidP="00DA2D02">
            <w:pPr>
              <w:snapToGrid/>
              <w:spacing w:line="240" w:lineRule="auto"/>
              <w:rPr>
                <w:rFonts w:cs="Times New Roman"/>
              </w:rPr>
            </w:pPr>
            <w:r w:rsidRPr="00DA2D02">
              <w:rPr>
                <w:rFonts w:cs="Times New Roman" w:hint="eastAsia"/>
              </w:rPr>
              <w:t>D</w:t>
            </w:r>
            <w:r w:rsidRPr="00DA2D02">
              <w:rPr>
                <w:rFonts w:cs="Times New Roman"/>
              </w:rPr>
              <w:t>BP (mmHg)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54E1F6E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0</w:t>
            </w:r>
            <w:r w:rsidRPr="00DA2D02">
              <w:rPr>
                <w:rFonts w:eastAsia="等线" w:cs="Times New Roman"/>
              </w:rPr>
              <w:t>.981 (0.963-0.999)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118A744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0</w:t>
            </w:r>
            <w:r w:rsidRPr="00DA2D02">
              <w:rPr>
                <w:rFonts w:eastAsia="等线" w:cs="Times New Roman"/>
              </w:rPr>
              <w:t>.037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9D58930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0</w:t>
            </w:r>
            <w:r w:rsidRPr="00DA2D02">
              <w:rPr>
                <w:rFonts w:eastAsia="等线" w:cs="Times New Roman"/>
              </w:rPr>
              <w:t>.978 (0.959-0.997)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FFCB3BA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0</w:t>
            </w:r>
            <w:r w:rsidRPr="00DA2D02">
              <w:rPr>
                <w:rFonts w:eastAsia="等线" w:cs="Times New Roman"/>
              </w:rPr>
              <w:t>.024</w:t>
            </w:r>
          </w:p>
        </w:tc>
      </w:tr>
      <w:tr w:rsidR="00DA2D02" w:rsidRPr="00DA2D02" w14:paraId="63A96C98" w14:textId="77777777" w:rsidTr="00E116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3FF238A" w14:textId="77777777" w:rsidR="00DA2D02" w:rsidRPr="00DA2D02" w:rsidRDefault="00DA2D02" w:rsidP="00DA2D02">
            <w:pPr>
              <w:snapToGrid/>
              <w:spacing w:line="240" w:lineRule="auto"/>
              <w:rPr>
                <w:rFonts w:cs="Times New Roman"/>
              </w:rPr>
            </w:pPr>
            <w:r w:rsidRPr="00DA2D02">
              <w:rPr>
                <w:rFonts w:eastAsia="Times New Roman" w:cs="Times New Roman"/>
              </w:rPr>
              <w:t>Uric acid (</w:t>
            </w:r>
            <w:proofErr w:type="spellStart"/>
            <w:r w:rsidRPr="00DA2D02">
              <w:rPr>
                <w:rFonts w:eastAsia="Times New Roman" w:cs="Times New Roman"/>
              </w:rPr>
              <w:t>umol</w:t>
            </w:r>
            <w:proofErr w:type="spellEnd"/>
            <w:r w:rsidRPr="00DA2D02">
              <w:rPr>
                <w:rFonts w:eastAsia="Times New Roman" w:cs="Times New Roman"/>
              </w:rPr>
              <w:t>/L)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E0335C2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1</w:t>
            </w:r>
            <w:r w:rsidRPr="00DA2D02">
              <w:rPr>
                <w:rFonts w:eastAsia="等线" w:cs="Times New Roman"/>
              </w:rPr>
              <w:t>.003 (1.001-1.005)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C32180A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0</w:t>
            </w:r>
            <w:r w:rsidRPr="00DA2D02">
              <w:rPr>
                <w:rFonts w:eastAsia="等线" w:cs="Times New Roman"/>
              </w:rPr>
              <w:t>.003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8D0F2D4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3007586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</w:p>
        </w:tc>
      </w:tr>
      <w:tr w:rsidR="00DA2D02" w:rsidRPr="00DA2D02" w14:paraId="7D9EB50D" w14:textId="77777777" w:rsidTr="00E116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5B7F807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等线" w:cs="Times New Roman"/>
              </w:rPr>
              <w:t>NP (BNP ≥288 or</w:t>
            </w:r>
          </w:p>
          <w:p w14:paraId="2DB32B91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等线" w:cs="Times New Roman"/>
              </w:rPr>
              <w:t>NT-pro BNP ≥635</w:t>
            </w:r>
            <w:r w:rsidRPr="00DA2D02">
              <w:rPr>
                <w:rFonts w:eastAsia="等线" w:cs="Times New Roman"/>
              </w:rPr>
              <w:t>）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D9B1970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22BCDA1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57C8190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483569E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</w:p>
        </w:tc>
      </w:tr>
      <w:tr w:rsidR="00DA2D02" w:rsidRPr="00DA2D02" w14:paraId="15961C3C" w14:textId="77777777" w:rsidTr="00E116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C94A2C4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等线" w:cs="Times New Roman"/>
              </w:rPr>
              <w:t xml:space="preserve">  NO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D351A88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Times New Roman" w:cs="Times New Roman" w:hint="eastAsia"/>
              </w:rPr>
              <w:t>1</w:t>
            </w:r>
            <w:r w:rsidRPr="00DA2D02">
              <w:rPr>
                <w:rFonts w:eastAsia="Times New Roman" w:cs="Times New Roman"/>
              </w:rPr>
              <w:t>.0 (reference)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947D1BB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345FCBA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EFD46E9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</w:p>
        </w:tc>
      </w:tr>
      <w:tr w:rsidR="00DA2D02" w:rsidRPr="00DA2D02" w14:paraId="0FDBC87C" w14:textId="77777777" w:rsidTr="00E116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AC5D721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 xml:space="preserve"> </w:t>
            </w:r>
            <w:r w:rsidRPr="00DA2D02">
              <w:rPr>
                <w:rFonts w:eastAsia="等线" w:cs="Times New Roman"/>
              </w:rPr>
              <w:t xml:space="preserve"> YES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2DAE2B5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1</w:t>
            </w:r>
            <w:r w:rsidRPr="00DA2D02">
              <w:rPr>
                <w:rFonts w:eastAsia="等线" w:cs="Times New Roman"/>
              </w:rPr>
              <w:t>.795 (1.104-2.919)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2380BCD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0</w:t>
            </w:r>
            <w:r w:rsidRPr="00DA2D02">
              <w:rPr>
                <w:rFonts w:eastAsia="等线" w:cs="Times New Roman"/>
              </w:rPr>
              <w:t>.018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B298D58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4202296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</w:p>
        </w:tc>
      </w:tr>
      <w:tr w:rsidR="00DA2D02" w:rsidRPr="00DA2D02" w14:paraId="55FD74AC" w14:textId="77777777" w:rsidTr="00E116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DA6F76A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Times New Roman" w:cs="Times New Roman"/>
              </w:rPr>
              <w:t>LAAPD (mm)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96E8A75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1</w:t>
            </w:r>
            <w:r w:rsidRPr="00DA2D02">
              <w:rPr>
                <w:rFonts w:eastAsia="等线" w:cs="Times New Roman"/>
              </w:rPr>
              <w:t>.078 (1.030-1.130)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0C2622C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0</w:t>
            </w:r>
            <w:r w:rsidRPr="00DA2D02">
              <w:rPr>
                <w:rFonts w:eastAsia="等线" w:cs="Times New Roman"/>
              </w:rPr>
              <w:t>.001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C3D309C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27ECFFB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</w:p>
        </w:tc>
      </w:tr>
      <w:tr w:rsidR="00DA2D02" w:rsidRPr="00DA2D02" w14:paraId="6A0D1AE1" w14:textId="77777777" w:rsidTr="00E116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771D5EE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Times New Roman" w:cs="Times New Roman"/>
              </w:rPr>
              <w:t>LVEDD (mm)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5290E6F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1</w:t>
            </w:r>
            <w:r w:rsidRPr="00DA2D02">
              <w:rPr>
                <w:rFonts w:eastAsia="等线" w:cs="Times New Roman"/>
              </w:rPr>
              <w:t>.091 (1.049-1.135)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31BA5A4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&lt;</w:t>
            </w:r>
            <w:r w:rsidRPr="00DA2D02">
              <w:rPr>
                <w:rFonts w:eastAsia="等线" w:cs="Times New Roman"/>
              </w:rPr>
              <w:t xml:space="preserve"> 0.001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6AE854F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1</w:t>
            </w:r>
            <w:r w:rsidRPr="00DA2D02">
              <w:rPr>
                <w:rFonts w:eastAsia="等线" w:cs="Times New Roman"/>
              </w:rPr>
              <w:t>.080 (1.025-1.137)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03CDD92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0</w:t>
            </w:r>
            <w:r w:rsidRPr="00DA2D02">
              <w:rPr>
                <w:rFonts w:eastAsia="等线" w:cs="Times New Roman"/>
              </w:rPr>
              <w:t>.004</w:t>
            </w:r>
          </w:p>
        </w:tc>
      </w:tr>
      <w:tr w:rsidR="00DA2D02" w:rsidRPr="00DA2D02" w14:paraId="14D32E87" w14:textId="77777777" w:rsidTr="00E116FB"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CD18DC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Times New Roman" w:cs="Times New Roman"/>
              </w:rPr>
              <w:t>RVAPD (mm)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3F71B6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1</w:t>
            </w:r>
            <w:r w:rsidRPr="00DA2D02">
              <w:rPr>
                <w:rFonts w:eastAsia="等线" w:cs="Times New Roman"/>
              </w:rPr>
              <w:t>.194 (1.077-1.324)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FA1907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0</w:t>
            </w:r>
            <w:r w:rsidRPr="00DA2D02">
              <w:rPr>
                <w:rFonts w:eastAsia="等线" w:cs="Times New Roman"/>
              </w:rPr>
              <w:t>.001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9EE713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1</w:t>
            </w:r>
            <w:r w:rsidRPr="00DA2D02">
              <w:rPr>
                <w:rFonts w:eastAsia="等线" w:cs="Times New Roman"/>
              </w:rPr>
              <w:t>.133 (1.019-1.260)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13B352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0</w:t>
            </w:r>
            <w:r w:rsidRPr="00DA2D02">
              <w:rPr>
                <w:rFonts w:eastAsia="等线" w:cs="Times New Roman"/>
              </w:rPr>
              <w:t>.021</w:t>
            </w:r>
          </w:p>
        </w:tc>
      </w:tr>
    </w:tbl>
    <w:p w14:paraId="04ACAD70" w14:textId="77777777" w:rsidR="00DA2D02" w:rsidRPr="00DA2D02" w:rsidRDefault="00DA2D02" w:rsidP="00DA2D02">
      <w:pPr>
        <w:snapToGrid/>
        <w:spacing w:line="240" w:lineRule="auto"/>
        <w:ind w:leftChars="100" w:left="220" w:rightChars="100" w:right="220"/>
        <w:rPr>
          <w:rFonts w:asciiTheme="minorHAnsi" w:eastAsia="Times New Roman" w:hAnsiTheme="minorHAnsi"/>
          <w:szCs w:val="22"/>
        </w:rPr>
      </w:pPr>
      <w:r w:rsidRPr="00DA2D02">
        <w:rPr>
          <w:rFonts w:eastAsia="Times New Roman" w:cs="Times New Roman"/>
          <w:szCs w:val="22"/>
        </w:rPr>
        <w:t xml:space="preserve">PH, pulmonary hypertension; OR, odds ratio; CI, confidence interval; Adj. OR, adjusted odds ratio; NYHA FC, New York Heart Association Functional Class; DBP, diastolic blood pressure; NP, </w:t>
      </w:r>
      <w:r w:rsidRPr="00DA2D02">
        <w:rPr>
          <w:rFonts w:eastAsia="Times New Roman" w:cs="Times New Roman" w:hint="eastAsia"/>
          <w:szCs w:val="22"/>
        </w:rPr>
        <w:t>N</w:t>
      </w:r>
      <w:r w:rsidRPr="00DA2D02">
        <w:rPr>
          <w:rFonts w:eastAsia="Times New Roman" w:cs="Times New Roman"/>
          <w:szCs w:val="22"/>
        </w:rPr>
        <w:t xml:space="preserve">atriuretic peptides; BNP, b-type natriuretic peptide; NT-pro BNP, </w:t>
      </w:r>
      <w:r w:rsidRPr="00DA2D02">
        <w:rPr>
          <w:rFonts w:eastAsia="Times New Roman" w:cs="Times New Roman"/>
          <w:sz w:val="24"/>
          <w:szCs w:val="24"/>
        </w:rPr>
        <w:t>N-terminal pro b-type natriuretic peptide;</w:t>
      </w:r>
      <w:r w:rsidRPr="00DA2D02">
        <w:rPr>
          <w:rFonts w:eastAsia="Times New Roman" w:cs="Times New Roman"/>
          <w:szCs w:val="22"/>
        </w:rPr>
        <w:t xml:space="preserve"> LAAPD, left atrial anteroposterior diameter; LVEDD, left ventricular end diastolic diameter; RVAPD, right ventricular anteroposterior diameter.</w:t>
      </w:r>
    </w:p>
    <w:p w14:paraId="63C09F51" w14:textId="432A8F8A" w:rsidR="00DA2D02" w:rsidRDefault="00DA2D02">
      <w:pPr>
        <w:widowControl/>
        <w:snapToGrid/>
        <w:spacing w:line="240" w:lineRule="auto"/>
        <w:jc w:val="left"/>
      </w:pPr>
      <w:r>
        <w:br w:type="page"/>
      </w:r>
    </w:p>
    <w:p w14:paraId="7C65D954" w14:textId="77777777" w:rsidR="00DA2D02" w:rsidRPr="00DA2D02" w:rsidRDefault="00DA2D02" w:rsidP="00DA2D02">
      <w:pPr>
        <w:snapToGrid/>
        <w:spacing w:line="240" w:lineRule="auto"/>
        <w:ind w:leftChars="100" w:left="220" w:rightChars="100" w:right="220"/>
        <w:rPr>
          <w:rFonts w:eastAsia="Times New Roman" w:cs="Times New Roman"/>
          <w:szCs w:val="22"/>
        </w:rPr>
      </w:pPr>
      <w:r w:rsidRPr="00DA2D02">
        <w:rPr>
          <w:rFonts w:eastAsia="Times New Roman" w:cs="Times New Roman"/>
          <w:szCs w:val="22"/>
        </w:rPr>
        <w:lastRenderedPageBreak/>
        <w:t>Supplement Table 3. Predict factors for traditionally defined PH (</w:t>
      </w:r>
      <w:proofErr w:type="spellStart"/>
      <w:r w:rsidRPr="00DA2D02">
        <w:rPr>
          <w:rFonts w:eastAsia="Times New Roman" w:cs="Times New Roman"/>
          <w:szCs w:val="22"/>
        </w:rPr>
        <w:t>mPAP</w:t>
      </w:r>
      <w:proofErr w:type="spellEnd"/>
      <w:r w:rsidRPr="00DA2D02">
        <w:rPr>
          <w:rFonts w:eastAsia="Times New Roman" w:cs="Times New Roman"/>
          <w:szCs w:val="22"/>
        </w:rPr>
        <w:t xml:space="preserve"> </w:t>
      </w:r>
      <w:r w:rsidRPr="00DA2D02">
        <w:rPr>
          <w:rFonts w:asciiTheme="minorEastAsia" w:hAnsiTheme="minorEastAsia" w:cs="Times New Roman" w:hint="eastAsia"/>
          <w:szCs w:val="22"/>
        </w:rPr>
        <w:t>≥</w:t>
      </w:r>
      <w:r w:rsidRPr="00DA2D02">
        <w:rPr>
          <w:rFonts w:eastAsia="Times New Roman" w:cs="Times New Roman"/>
          <w:szCs w:val="22"/>
        </w:rPr>
        <w:t xml:space="preserve"> 25 mmHg) in univariate and multivariate logistic regression analysis.</w:t>
      </w:r>
    </w:p>
    <w:tbl>
      <w:tblPr>
        <w:tblStyle w:val="2"/>
        <w:tblpPr w:leftFromText="180" w:rightFromText="180" w:horzAnchor="margin" w:tblpXSpec="center" w:tblpY="795"/>
        <w:tblW w:w="9360" w:type="dxa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0"/>
        <w:gridCol w:w="1530"/>
        <w:gridCol w:w="2070"/>
        <w:gridCol w:w="1800"/>
      </w:tblGrid>
      <w:tr w:rsidR="00DA2D02" w:rsidRPr="00DA2D02" w14:paraId="00E21FE9" w14:textId="77777777" w:rsidTr="00E116FB">
        <w:tc>
          <w:tcPr>
            <w:tcW w:w="198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A4F6B91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等线" w:cs="Times New Roman"/>
              </w:rPr>
              <w:t>Variables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3DE83DA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等线" w:cs="Times New Roman"/>
              </w:rPr>
              <w:t>Crude OR (95%CI)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A75046F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等线" w:cs="Times New Roman"/>
              </w:rPr>
              <w:t>Crude P value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637DFAE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等线" w:cs="Times New Roman"/>
              </w:rPr>
              <w:t>Adj. OR (95%CI)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88CE961" w14:textId="77777777" w:rsidR="00DA2D02" w:rsidRPr="00DA2D02" w:rsidRDefault="00DA2D02" w:rsidP="00DA2D02">
            <w:pPr>
              <w:snapToGrid/>
              <w:spacing w:line="240" w:lineRule="auto"/>
              <w:jc w:val="left"/>
              <w:rPr>
                <w:rFonts w:eastAsia="等线" w:cs="Times New Roman"/>
              </w:rPr>
            </w:pPr>
            <w:r w:rsidRPr="00DA2D02">
              <w:rPr>
                <w:rFonts w:eastAsia="等线" w:cs="Times New Roman"/>
              </w:rPr>
              <w:t>Adj. P value</w:t>
            </w:r>
          </w:p>
        </w:tc>
      </w:tr>
      <w:tr w:rsidR="00DA2D02" w:rsidRPr="00DA2D02" w14:paraId="2BD716BC" w14:textId="77777777" w:rsidTr="00E116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DEECFCF" w14:textId="77777777" w:rsidR="00DA2D02" w:rsidRPr="00DA2D02" w:rsidRDefault="00DA2D02" w:rsidP="00DA2D02">
            <w:pPr>
              <w:snapToGrid/>
              <w:spacing w:line="240" w:lineRule="auto"/>
              <w:rPr>
                <w:rFonts w:cs="Times New Roman"/>
              </w:rPr>
            </w:pPr>
            <w:r w:rsidRPr="00DA2D02">
              <w:rPr>
                <w:rFonts w:cs="Times New Roman" w:hint="eastAsia"/>
              </w:rPr>
              <w:t>B</w:t>
            </w:r>
            <w:r w:rsidRPr="00DA2D02">
              <w:rPr>
                <w:rFonts w:cs="Times New Roman"/>
              </w:rPr>
              <w:t xml:space="preserve">MI </w:t>
            </w:r>
            <w:r w:rsidRPr="00DA2D02">
              <w:rPr>
                <w:rFonts w:eastAsia="Times New Roman" w:cs="Times New Roman"/>
              </w:rPr>
              <w:t>(kg/m</w:t>
            </w:r>
            <w:r w:rsidRPr="00DA2D02">
              <w:rPr>
                <w:rFonts w:eastAsia="Times New Roman" w:cs="Times New Roman"/>
                <w:vertAlign w:val="superscript"/>
              </w:rPr>
              <w:t>2</w:t>
            </w:r>
            <w:r w:rsidRPr="00DA2D02">
              <w:rPr>
                <w:rFonts w:eastAsia="Times New Roman" w:cs="Times New Roman"/>
              </w:rPr>
              <w:t>)</w:t>
            </w:r>
          </w:p>
          <w:p w14:paraId="4DA731CF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Times New Roman" w:cs="Times New Roman"/>
              </w:rPr>
              <w:t>NYHA FC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22EB016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1</w:t>
            </w:r>
            <w:r w:rsidRPr="00DA2D02">
              <w:rPr>
                <w:rFonts w:eastAsia="等线" w:cs="Times New Roman"/>
              </w:rPr>
              <w:t>.150 (1.053-1.257)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4260651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0</w:t>
            </w:r>
            <w:r w:rsidRPr="00DA2D02">
              <w:rPr>
                <w:rFonts w:eastAsia="等线" w:cs="Times New Roman"/>
              </w:rPr>
              <w:t>.002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1CD58D2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DD552D1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</w:p>
        </w:tc>
      </w:tr>
      <w:tr w:rsidR="00DA2D02" w:rsidRPr="00DA2D02" w14:paraId="55032F66" w14:textId="77777777" w:rsidTr="00E116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58FF90B" w14:textId="77777777" w:rsidR="00DA2D02" w:rsidRPr="00DA2D02" w:rsidRDefault="00DA2D02" w:rsidP="00DA2D02">
            <w:pPr>
              <w:snapToGrid/>
              <w:spacing w:line="240" w:lineRule="auto"/>
              <w:rPr>
                <w:rFonts w:eastAsia="Times New Roman" w:cs="Times New Roman"/>
              </w:rPr>
            </w:pPr>
            <w:r w:rsidRPr="00DA2D02">
              <w:rPr>
                <w:rFonts w:eastAsia="Times New Roman" w:cs="Times New Roman" w:hint="eastAsia"/>
              </w:rPr>
              <w:t xml:space="preserve"> </w:t>
            </w:r>
            <w:r w:rsidRPr="00DA2D02">
              <w:rPr>
                <w:rFonts w:eastAsia="Times New Roman" w:cs="Times New Roman"/>
              </w:rPr>
              <w:t xml:space="preserve"> II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F521787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Times New Roman" w:cs="Times New Roman"/>
              </w:rPr>
            </w:pPr>
            <w:r w:rsidRPr="00DA2D02">
              <w:rPr>
                <w:rFonts w:eastAsia="Times New Roman" w:cs="Times New Roman" w:hint="eastAsia"/>
              </w:rPr>
              <w:t>1</w:t>
            </w:r>
            <w:r w:rsidRPr="00DA2D02">
              <w:rPr>
                <w:rFonts w:eastAsia="Times New Roman" w:cs="Times New Roman"/>
              </w:rPr>
              <w:t>.0 (reference)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B5D6BAF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9F90A04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2021597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</w:p>
        </w:tc>
      </w:tr>
      <w:tr w:rsidR="00DA2D02" w:rsidRPr="00DA2D02" w14:paraId="44D1EB78" w14:textId="77777777" w:rsidTr="00E116FB">
        <w:trPr>
          <w:trHeight w:val="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63E4B78" w14:textId="77777777" w:rsidR="00DA2D02" w:rsidRPr="00DA2D02" w:rsidRDefault="00DA2D02" w:rsidP="00DA2D02">
            <w:pPr>
              <w:snapToGrid/>
              <w:spacing w:line="240" w:lineRule="auto"/>
              <w:rPr>
                <w:rFonts w:eastAsia="Times New Roman" w:cs="Times New Roman"/>
              </w:rPr>
            </w:pPr>
            <w:r w:rsidRPr="00DA2D02">
              <w:rPr>
                <w:rFonts w:eastAsia="Times New Roman" w:cs="Times New Roman" w:hint="eastAsia"/>
              </w:rPr>
              <w:t xml:space="preserve"> </w:t>
            </w:r>
            <w:r w:rsidRPr="00DA2D02">
              <w:rPr>
                <w:rFonts w:eastAsia="Times New Roman" w:cs="Times New Roman"/>
              </w:rPr>
              <w:t xml:space="preserve"> III/IV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EE23E9E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cs="Times New Roman"/>
              </w:rPr>
            </w:pPr>
            <w:r w:rsidRPr="00DA2D02">
              <w:rPr>
                <w:rFonts w:cs="Times New Roman" w:hint="eastAsia"/>
              </w:rPr>
              <w:t>2</w:t>
            </w:r>
            <w:r w:rsidRPr="00DA2D02">
              <w:rPr>
                <w:rFonts w:cs="Times New Roman"/>
              </w:rPr>
              <w:t>.668 (1.613-4.415)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8890F56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cs="Times New Roman"/>
              </w:rPr>
            </w:pPr>
            <w:r w:rsidRPr="00DA2D02">
              <w:rPr>
                <w:rFonts w:cs="Times New Roman" w:hint="eastAsia"/>
              </w:rPr>
              <w:t>&lt;</w:t>
            </w:r>
            <w:r w:rsidRPr="00DA2D02">
              <w:rPr>
                <w:rFonts w:cs="Times New Roman"/>
              </w:rPr>
              <w:t xml:space="preserve"> 0.001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D1E2B37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96C8FB5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</w:p>
        </w:tc>
      </w:tr>
      <w:tr w:rsidR="00DA2D02" w:rsidRPr="00DA2D02" w14:paraId="494F60C6" w14:textId="77777777" w:rsidTr="00E116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44336D5" w14:textId="77777777" w:rsidR="00DA2D02" w:rsidRPr="00DA2D02" w:rsidRDefault="00DA2D02" w:rsidP="00DA2D02">
            <w:pPr>
              <w:snapToGrid/>
              <w:spacing w:line="240" w:lineRule="auto"/>
              <w:rPr>
                <w:rFonts w:cs="Times New Roman"/>
              </w:rPr>
            </w:pPr>
            <w:r w:rsidRPr="00DA2D02">
              <w:rPr>
                <w:rFonts w:cs="Times New Roman" w:hint="eastAsia"/>
              </w:rPr>
              <w:t>C</w:t>
            </w:r>
            <w:r w:rsidRPr="00DA2D02">
              <w:rPr>
                <w:rFonts w:cs="Times New Roman"/>
              </w:rPr>
              <w:t>AD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19B53DB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EECE788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17B0043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6C5B220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</w:p>
        </w:tc>
      </w:tr>
      <w:tr w:rsidR="00DA2D02" w:rsidRPr="00DA2D02" w14:paraId="36CCDB3C" w14:textId="77777777" w:rsidTr="00E116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540677F" w14:textId="77777777" w:rsidR="00DA2D02" w:rsidRPr="00DA2D02" w:rsidRDefault="00DA2D02" w:rsidP="00DA2D02">
            <w:pPr>
              <w:snapToGrid/>
              <w:spacing w:line="240" w:lineRule="auto"/>
              <w:ind w:firstLineChars="100" w:firstLine="220"/>
              <w:rPr>
                <w:rFonts w:cs="Times New Roman"/>
              </w:rPr>
            </w:pPr>
            <w:r w:rsidRPr="00DA2D02">
              <w:rPr>
                <w:rFonts w:cs="Times New Roman"/>
              </w:rPr>
              <w:t>NO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2CF2544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Times New Roman" w:cs="Times New Roman" w:hint="eastAsia"/>
              </w:rPr>
              <w:t>1</w:t>
            </w:r>
            <w:r w:rsidRPr="00DA2D02">
              <w:rPr>
                <w:rFonts w:eastAsia="Times New Roman" w:cs="Times New Roman"/>
              </w:rPr>
              <w:t>.0 (reference)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FD56909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92B551D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E6D0103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</w:p>
        </w:tc>
      </w:tr>
      <w:tr w:rsidR="00DA2D02" w:rsidRPr="00DA2D02" w14:paraId="6448E8C4" w14:textId="77777777" w:rsidTr="00E116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C034C1C" w14:textId="77777777" w:rsidR="00DA2D02" w:rsidRPr="00DA2D02" w:rsidRDefault="00DA2D02" w:rsidP="00DA2D02">
            <w:pPr>
              <w:snapToGrid/>
              <w:spacing w:line="240" w:lineRule="auto"/>
              <w:ind w:firstLineChars="100" w:firstLine="220"/>
              <w:rPr>
                <w:rFonts w:cs="Times New Roman"/>
              </w:rPr>
            </w:pPr>
            <w:r w:rsidRPr="00DA2D02">
              <w:rPr>
                <w:rFonts w:cs="Times New Roman" w:hint="eastAsia"/>
              </w:rPr>
              <w:t>Y</w:t>
            </w:r>
            <w:r w:rsidRPr="00DA2D02">
              <w:rPr>
                <w:rFonts w:cs="Times New Roman"/>
              </w:rPr>
              <w:t>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58BBAAB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0</w:t>
            </w:r>
            <w:r w:rsidRPr="00DA2D02">
              <w:rPr>
                <w:rFonts w:eastAsia="等线" w:cs="Times New Roman"/>
              </w:rPr>
              <w:t>.544 (0.314-0.940)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C850C8F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0</w:t>
            </w:r>
            <w:r w:rsidRPr="00DA2D02">
              <w:rPr>
                <w:rFonts w:eastAsia="等线" w:cs="Times New Roman"/>
              </w:rPr>
              <w:t>.029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73FAD01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0DCDE4B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</w:p>
        </w:tc>
      </w:tr>
      <w:tr w:rsidR="00DA2D02" w:rsidRPr="00DA2D02" w14:paraId="7E1DC8AF" w14:textId="77777777" w:rsidTr="00E116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C169B6A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等线" w:cs="Times New Roman"/>
              </w:rPr>
              <w:t>NP (BNP ≥288 or</w:t>
            </w:r>
          </w:p>
          <w:p w14:paraId="6A552725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等线" w:cs="Times New Roman"/>
              </w:rPr>
              <w:t>NT-pro BNP ≥635</w:t>
            </w:r>
            <w:r w:rsidRPr="00DA2D02">
              <w:rPr>
                <w:rFonts w:eastAsia="等线" w:cs="Times New Roman"/>
              </w:rPr>
              <w:t>）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FCB9706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06DA031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8A73791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20B7F42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</w:p>
        </w:tc>
      </w:tr>
      <w:tr w:rsidR="00DA2D02" w:rsidRPr="00DA2D02" w14:paraId="4BE31AEC" w14:textId="77777777" w:rsidTr="00E116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7A8ED3D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等线" w:cs="Times New Roman"/>
              </w:rPr>
              <w:t xml:space="preserve">  NO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6A22D2F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Times New Roman" w:cs="Times New Roman" w:hint="eastAsia"/>
              </w:rPr>
              <w:t>1</w:t>
            </w:r>
            <w:r w:rsidRPr="00DA2D02">
              <w:rPr>
                <w:rFonts w:eastAsia="Times New Roman" w:cs="Times New Roman"/>
              </w:rPr>
              <w:t>.0 (reference)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6AC0665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07E0B82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E8C6A9E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</w:p>
        </w:tc>
      </w:tr>
      <w:tr w:rsidR="00DA2D02" w:rsidRPr="00DA2D02" w14:paraId="6C52A3A7" w14:textId="77777777" w:rsidTr="00E116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28C9C4F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 xml:space="preserve"> </w:t>
            </w:r>
            <w:r w:rsidRPr="00DA2D02">
              <w:rPr>
                <w:rFonts w:eastAsia="等线" w:cs="Times New Roman"/>
              </w:rPr>
              <w:t xml:space="preserve"> YES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75574F7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1</w:t>
            </w:r>
            <w:r w:rsidRPr="00DA2D02">
              <w:rPr>
                <w:rFonts w:eastAsia="等线" w:cs="Times New Roman"/>
              </w:rPr>
              <w:t>.836 (1.179-2.858)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47501A5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0</w:t>
            </w:r>
            <w:r w:rsidRPr="00DA2D02">
              <w:rPr>
                <w:rFonts w:eastAsia="等线" w:cs="Times New Roman"/>
              </w:rPr>
              <w:t>.007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7CCEF96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0FFC65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</w:p>
        </w:tc>
      </w:tr>
      <w:tr w:rsidR="00DA2D02" w:rsidRPr="00DA2D02" w14:paraId="28D0A0E8" w14:textId="77777777" w:rsidTr="00E116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95D2C43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Times New Roman" w:cs="Times New Roman"/>
              </w:rPr>
              <w:t>LAAPD (mm)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677E413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1</w:t>
            </w:r>
            <w:r w:rsidRPr="00DA2D02">
              <w:rPr>
                <w:rFonts w:eastAsia="等线" w:cs="Times New Roman"/>
              </w:rPr>
              <w:t>.103 (1.055-1.153)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0758FA9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/>
              </w:rPr>
              <w:t xml:space="preserve">&lt; </w:t>
            </w:r>
            <w:r w:rsidRPr="00DA2D02">
              <w:rPr>
                <w:rFonts w:eastAsia="等线" w:cs="Times New Roman" w:hint="eastAsia"/>
              </w:rPr>
              <w:t>0</w:t>
            </w:r>
            <w:r w:rsidRPr="00DA2D02">
              <w:rPr>
                <w:rFonts w:eastAsia="等线" w:cs="Times New Roman"/>
              </w:rPr>
              <w:t>.001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915094E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712D70A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</w:p>
        </w:tc>
      </w:tr>
      <w:tr w:rsidR="00DA2D02" w:rsidRPr="00DA2D02" w14:paraId="7F053D8B" w14:textId="77777777" w:rsidTr="00E116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6B9AAF0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Times New Roman" w:cs="Times New Roman"/>
              </w:rPr>
              <w:t>LVEDD (mm)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BDF9E0A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1</w:t>
            </w:r>
            <w:r w:rsidRPr="00DA2D02">
              <w:rPr>
                <w:rFonts w:eastAsia="等线" w:cs="Times New Roman"/>
              </w:rPr>
              <w:t>.100 (1.061-1.141)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CBED234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&lt;</w:t>
            </w:r>
            <w:r w:rsidRPr="00DA2D02">
              <w:rPr>
                <w:rFonts w:eastAsia="等线" w:cs="Times New Roman"/>
              </w:rPr>
              <w:t xml:space="preserve"> 0.001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F92F65F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1</w:t>
            </w:r>
            <w:r w:rsidRPr="00DA2D02">
              <w:rPr>
                <w:rFonts w:eastAsia="等线" w:cs="Times New Roman"/>
              </w:rPr>
              <w:t>.088 (1.035-1.144)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402806A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0</w:t>
            </w:r>
            <w:r w:rsidRPr="00DA2D02">
              <w:rPr>
                <w:rFonts w:eastAsia="等线" w:cs="Times New Roman"/>
              </w:rPr>
              <w:t>.001</w:t>
            </w:r>
          </w:p>
        </w:tc>
      </w:tr>
      <w:tr w:rsidR="00DA2D02" w:rsidRPr="00DA2D02" w14:paraId="5928EE25" w14:textId="77777777" w:rsidTr="00E116F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716F1F0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  <w:r w:rsidRPr="00DA2D02">
              <w:rPr>
                <w:rFonts w:eastAsia="Times New Roman" w:cs="Times New Roman"/>
              </w:rPr>
              <w:t>RVAPD (mm)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64C4228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1</w:t>
            </w:r>
            <w:r w:rsidRPr="00DA2D02">
              <w:rPr>
                <w:rFonts w:eastAsia="等线" w:cs="Times New Roman"/>
              </w:rPr>
              <w:t>.229 (1.116-1.353)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692B454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/>
              </w:rPr>
              <w:t xml:space="preserve">&lt; </w:t>
            </w:r>
            <w:r w:rsidRPr="00DA2D02">
              <w:rPr>
                <w:rFonts w:eastAsia="等线" w:cs="Times New Roman" w:hint="eastAsia"/>
              </w:rPr>
              <w:t>0</w:t>
            </w:r>
            <w:r w:rsidRPr="00DA2D02">
              <w:rPr>
                <w:rFonts w:eastAsia="等线" w:cs="Times New Roman"/>
              </w:rPr>
              <w:t>.001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51CAC0B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1</w:t>
            </w:r>
            <w:r w:rsidRPr="00DA2D02">
              <w:rPr>
                <w:rFonts w:eastAsia="等线" w:cs="Times New Roman"/>
              </w:rPr>
              <w:t>.135 (1.023-1.260)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800FE4E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0</w:t>
            </w:r>
            <w:r w:rsidRPr="00DA2D02">
              <w:rPr>
                <w:rFonts w:eastAsia="等线" w:cs="Times New Roman"/>
              </w:rPr>
              <w:t>.017</w:t>
            </w:r>
          </w:p>
        </w:tc>
      </w:tr>
      <w:tr w:rsidR="00DA2D02" w:rsidRPr="00DA2D02" w14:paraId="146DD739" w14:textId="77777777" w:rsidTr="00E116FB"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44EC5E" w14:textId="77777777" w:rsidR="00DA2D02" w:rsidRPr="00DA2D02" w:rsidRDefault="00DA2D02" w:rsidP="00DA2D02">
            <w:pPr>
              <w:snapToGrid/>
              <w:spacing w:line="240" w:lineRule="auto"/>
              <w:rPr>
                <w:rFonts w:eastAsia="Times New Roman" w:cs="Times New Roman"/>
              </w:rPr>
            </w:pPr>
            <w:r w:rsidRPr="00DA2D02">
              <w:rPr>
                <w:rFonts w:eastAsia="Times New Roman" w:cs="Times New Roman"/>
              </w:rPr>
              <w:t>LVEF (%)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2C8D57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0</w:t>
            </w:r>
            <w:r w:rsidRPr="00DA2D02">
              <w:rPr>
                <w:rFonts w:eastAsia="等线" w:cs="Times New Roman"/>
              </w:rPr>
              <w:t>.978 (0.957-0.999)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372F7A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  <w:r w:rsidRPr="00DA2D02">
              <w:rPr>
                <w:rFonts w:eastAsia="等线" w:cs="Times New Roman" w:hint="eastAsia"/>
              </w:rPr>
              <w:t>0</w:t>
            </w:r>
            <w:r w:rsidRPr="00DA2D02">
              <w:rPr>
                <w:rFonts w:eastAsia="等线" w:cs="Times New Roman"/>
              </w:rPr>
              <w:t>.043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253251" w14:textId="77777777" w:rsidR="00DA2D02" w:rsidRPr="00DA2D02" w:rsidRDefault="00DA2D02" w:rsidP="00DA2D02">
            <w:pPr>
              <w:snapToGrid/>
              <w:spacing w:line="240" w:lineRule="auto"/>
              <w:jc w:val="center"/>
              <w:rPr>
                <w:rFonts w:eastAsia="等线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07FC7A" w14:textId="77777777" w:rsidR="00DA2D02" w:rsidRPr="00DA2D02" w:rsidRDefault="00DA2D02" w:rsidP="00DA2D02">
            <w:pPr>
              <w:snapToGrid/>
              <w:spacing w:line="240" w:lineRule="auto"/>
              <w:rPr>
                <w:rFonts w:eastAsia="等线" w:cs="Times New Roman"/>
              </w:rPr>
            </w:pPr>
          </w:p>
        </w:tc>
      </w:tr>
    </w:tbl>
    <w:p w14:paraId="54E665C5" w14:textId="77777777" w:rsidR="00DA2D02" w:rsidRPr="00DA2D02" w:rsidRDefault="00DA2D02" w:rsidP="00DA2D02">
      <w:pPr>
        <w:snapToGrid/>
        <w:spacing w:line="240" w:lineRule="auto"/>
        <w:ind w:leftChars="100" w:left="220" w:rightChars="100" w:right="220"/>
        <w:rPr>
          <w:rFonts w:asciiTheme="minorHAnsi" w:eastAsia="Times New Roman" w:hAnsiTheme="minorHAnsi"/>
          <w:szCs w:val="22"/>
        </w:rPr>
      </w:pPr>
      <w:r w:rsidRPr="00DA2D02">
        <w:rPr>
          <w:rFonts w:eastAsia="Times New Roman" w:cs="Times New Roman"/>
          <w:szCs w:val="22"/>
        </w:rPr>
        <w:t xml:space="preserve">PH, pulmonary hypertension; OR, odds ratio; CI, confidence interval; Adj. OR, adjusted odds ratio; BMI, body mass index; NYHA FC, New York Heart Association Functional Class; </w:t>
      </w:r>
      <w:r w:rsidRPr="00DA2D02">
        <w:rPr>
          <w:rFonts w:eastAsia="Times New Roman" w:cs="Times New Roman" w:hint="eastAsia"/>
          <w:szCs w:val="22"/>
        </w:rPr>
        <w:t>C</w:t>
      </w:r>
      <w:r w:rsidRPr="00DA2D02">
        <w:rPr>
          <w:rFonts w:eastAsia="Times New Roman" w:cs="Times New Roman"/>
          <w:szCs w:val="22"/>
        </w:rPr>
        <w:t xml:space="preserve">AD, coronary artery disease; NP, </w:t>
      </w:r>
      <w:r w:rsidRPr="00DA2D02">
        <w:rPr>
          <w:rFonts w:eastAsia="Times New Roman" w:cs="Times New Roman" w:hint="eastAsia"/>
          <w:szCs w:val="22"/>
        </w:rPr>
        <w:t>N</w:t>
      </w:r>
      <w:r w:rsidRPr="00DA2D02">
        <w:rPr>
          <w:rFonts w:eastAsia="Times New Roman" w:cs="Times New Roman"/>
          <w:szCs w:val="22"/>
        </w:rPr>
        <w:t xml:space="preserve">atriuretic peptides; BNP, b-type natriuretic peptide; NT-pro BNP, </w:t>
      </w:r>
      <w:r w:rsidRPr="00DA2D02">
        <w:rPr>
          <w:rFonts w:eastAsia="Times New Roman" w:cs="Times New Roman"/>
          <w:sz w:val="24"/>
          <w:szCs w:val="24"/>
        </w:rPr>
        <w:t xml:space="preserve">N-terminal pro b-type natriuretic peptide; </w:t>
      </w:r>
      <w:r w:rsidRPr="00DA2D02">
        <w:rPr>
          <w:rFonts w:eastAsia="Times New Roman" w:cs="Times New Roman"/>
          <w:szCs w:val="22"/>
        </w:rPr>
        <w:t>LAAPD, left atrial anteroposterior diameter; LVEDD, left ventricular end diastolic diameter; RVAPD, right ventricular anteroposterior diameter; LVEF, left ventricular ejection fraction.</w:t>
      </w:r>
    </w:p>
    <w:p w14:paraId="52D179D9" w14:textId="60A95175" w:rsidR="00DA2D02" w:rsidRDefault="00DA2D02">
      <w:pPr>
        <w:widowControl/>
        <w:snapToGrid/>
        <w:spacing w:line="240" w:lineRule="auto"/>
        <w:jc w:val="left"/>
      </w:pPr>
      <w:r>
        <w:br w:type="page"/>
      </w:r>
    </w:p>
    <w:p w14:paraId="0B1FC2A5" w14:textId="77777777" w:rsidR="00DA2D02" w:rsidRDefault="00DA2D02"/>
    <w:p w14:paraId="5AA6E6B8" w14:textId="50F947CA" w:rsidR="00BC7EDD" w:rsidRDefault="00DA2D02">
      <w:r>
        <w:rPr>
          <w:noProof/>
        </w:rPr>
        <w:drawing>
          <wp:inline distT="0" distB="0" distL="0" distR="0" wp14:anchorId="77F5C794" wp14:editId="118904FE">
            <wp:extent cx="4948238" cy="4971622"/>
            <wp:effectExtent l="0" t="0" r="508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8873" cy="498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5C274" w14:textId="082BF100" w:rsidR="00DA2D02" w:rsidRDefault="00DA2D02" w:rsidP="00DA2D02">
      <w:pPr>
        <w:ind w:right="220"/>
      </w:pPr>
      <w:r w:rsidRPr="00BE4C4D">
        <w:rPr>
          <w:rFonts w:hint="eastAsia"/>
          <w:b/>
          <w:bCs/>
        </w:rPr>
        <w:t>S</w:t>
      </w:r>
      <w:r w:rsidRPr="00BE4C4D">
        <w:rPr>
          <w:b/>
          <w:bCs/>
        </w:rPr>
        <w:t>upplement Figure 1.</w:t>
      </w:r>
      <w:r>
        <w:t xml:space="preserve"> Distribution of mean pulmonary artery pressure (</w:t>
      </w:r>
      <w:proofErr w:type="spellStart"/>
      <w:r>
        <w:t>mPAP</w:t>
      </w:r>
      <w:proofErr w:type="spellEnd"/>
      <w:r>
        <w:t xml:space="preserve">) measured by right heart catheterization for the study cohort. A histogram demonstrating the distribution of </w:t>
      </w:r>
      <w:proofErr w:type="spellStart"/>
      <w:r>
        <w:t>mPAP</w:t>
      </w:r>
      <w:proofErr w:type="spellEnd"/>
      <w:r>
        <w:t xml:space="preserve"> pressure among the cohort of 344 patients. </w:t>
      </w:r>
    </w:p>
    <w:p w14:paraId="18C95323" w14:textId="7E8719C9" w:rsidR="00DA2D02" w:rsidRDefault="00DA2D02" w:rsidP="00DA2D02">
      <w:pPr>
        <w:ind w:right="220"/>
      </w:pPr>
    </w:p>
    <w:p w14:paraId="1FF53D71" w14:textId="044A42ED" w:rsidR="00DA2D02" w:rsidRDefault="00DA2D02" w:rsidP="00DA2D02">
      <w:pPr>
        <w:ind w:right="220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2FF62570" wp14:editId="56C37AE0">
            <wp:extent cx="5403972" cy="3681412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9047" cy="368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480BA" w14:textId="77777777" w:rsidR="00DA2D02" w:rsidRDefault="00DA2D02" w:rsidP="00DA2D02">
      <w:pPr>
        <w:ind w:right="220"/>
      </w:pPr>
      <w:r w:rsidRPr="00BE4C4D">
        <w:rPr>
          <w:rFonts w:hint="eastAsia"/>
          <w:b/>
          <w:bCs/>
        </w:rPr>
        <w:t>S</w:t>
      </w:r>
      <w:r w:rsidRPr="00BE4C4D">
        <w:rPr>
          <w:b/>
          <w:bCs/>
        </w:rPr>
        <w:t xml:space="preserve">upplement Figure 2. </w:t>
      </w:r>
      <w:r>
        <w:t>Incremental increase in hazard of mortality per 1 mmHg increase in mean pulmonary arterial pressure (</w:t>
      </w:r>
      <w:proofErr w:type="spellStart"/>
      <w:r>
        <w:t>mPAP</w:t>
      </w:r>
      <w:proofErr w:type="spellEnd"/>
      <w:r>
        <w:t xml:space="preserve">), the highest interval change was seen in patients with a </w:t>
      </w:r>
      <w:proofErr w:type="spellStart"/>
      <w:r>
        <w:t>mPAP</w:t>
      </w:r>
      <w:proofErr w:type="spellEnd"/>
      <w:r>
        <w:t xml:space="preserve"> 21 to 24 mmHg.</w:t>
      </w:r>
    </w:p>
    <w:p w14:paraId="36D3D8ED" w14:textId="77777777" w:rsidR="00DA2D02" w:rsidRPr="00DA2D02" w:rsidRDefault="00DA2D02">
      <w:pPr>
        <w:rPr>
          <w:rFonts w:hint="eastAsia"/>
        </w:rPr>
      </w:pPr>
    </w:p>
    <w:sectPr w:rsidR="00DA2D02" w:rsidRPr="00DA2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3B2B9" w14:textId="77777777" w:rsidR="00B87A87" w:rsidRDefault="00B87A87" w:rsidP="00DA2D02">
      <w:pPr>
        <w:spacing w:line="240" w:lineRule="auto"/>
      </w:pPr>
      <w:r>
        <w:separator/>
      </w:r>
    </w:p>
  </w:endnote>
  <w:endnote w:type="continuationSeparator" w:id="0">
    <w:p w14:paraId="503D81A8" w14:textId="77777777" w:rsidR="00B87A87" w:rsidRDefault="00B87A87" w:rsidP="00DA2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FC6D" w14:textId="77777777" w:rsidR="00B87A87" w:rsidRDefault="00B87A87" w:rsidP="00DA2D02">
      <w:pPr>
        <w:spacing w:line="240" w:lineRule="auto"/>
      </w:pPr>
      <w:r>
        <w:separator/>
      </w:r>
    </w:p>
  </w:footnote>
  <w:footnote w:type="continuationSeparator" w:id="0">
    <w:p w14:paraId="7DC657B2" w14:textId="77777777" w:rsidR="00B87A87" w:rsidRDefault="00B87A87" w:rsidP="00DA2D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00"/>
    <w:rsid w:val="00001941"/>
    <w:rsid w:val="00652E00"/>
    <w:rsid w:val="006A4F66"/>
    <w:rsid w:val="006D0EFE"/>
    <w:rsid w:val="0084673A"/>
    <w:rsid w:val="00944964"/>
    <w:rsid w:val="00964C91"/>
    <w:rsid w:val="00AC2496"/>
    <w:rsid w:val="00B87A87"/>
    <w:rsid w:val="00B93258"/>
    <w:rsid w:val="00BC7EDD"/>
    <w:rsid w:val="00CD2A4E"/>
    <w:rsid w:val="00DA2D02"/>
    <w:rsid w:val="00FD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080D5"/>
  <w15:chartTrackingRefBased/>
  <w15:docId w15:val="{A18F9B0A-18BE-44E2-BE87-172F7C78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D02"/>
    <w:pPr>
      <w:widowControl w:val="0"/>
      <w:snapToGrid w:val="0"/>
      <w:spacing w:line="480" w:lineRule="auto"/>
      <w:jc w:val="both"/>
    </w:pPr>
    <w:rPr>
      <w:rFonts w:ascii="Times New Roman" w:hAnsi="Times New Roman"/>
      <w:sz w:val="22"/>
    </w:rPr>
  </w:style>
  <w:style w:type="paragraph" w:styleId="1">
    <w:name w:val="heading 1"/>
    <w:basedOn w:val="a"/>
    <w:next w:val="a0"/>
    <w:link w:val="10"/>
    <w:uiPriority w:val="9"/>
    <w:qFormat/>
    <w:rsid w:val="00944964"/>
    <w:pPr>
      <w:keepNext/>
      <w:keepLines/>
      <w:snapToGrid/>
      <w:spacing w:before="340" w:after="330" w:line="578" w:lineRule="auto"/>
      <w:ind w:leftChars="100" w:left="220" w:rightChars="100" w:right="220"/>
      <w:jc w:val="center"/>
      <w:outlineLvl w:val="0"/>
    </w:pPr>
    <w:rPr>
      <w:rFonts w:asciiTheme="minorHAnsi" w:eastAsia="Times New Roman" w:hAnsiTheme="minorHAnsi"/>
      <w:b/>
      <w:bCs/>
      <w:kern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link w:val="a5"/>
    <w:uiPriority w:val="10"/>
    <w:qFormat/>
    <w:rsid w:val="00964C91"/>
    <w:pPr>
      <w:snapToGrid/>
      <w:spacing w:before="240" w:after="60" w:line="240" w:lineRule="auto"/>
      <w:ind w:leftChars="100" w:left="220" w:rightChars="100" w:right="2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964C9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0">
    <w:name w:val="Normal Indent"/>
    <w:basedOn w:val="a"/>
    <w:rsid w:val="00964C91"/>
    <w:pPr>
      <w:snapToGrid/>
      <w:spacing w:line="240" w:lineRule="auto"/>
      <w:ind w:leftChars="100" w:left="220" w:rightChars="100" w:right="220" w:firstLineChars="200" w:firstLine="200"/>
    </w:pPr>
    <w:rPr>
      <w:rFonts w:asciiTheme="minorHAnsi" w:eastAsia="Times New Roman" w:hAnsiTheme="minorHAnsi"/>
      <w:szCs w:val="22"/>
    </w:rPr>
  </w:style>
  <w:style w:type="character" w:customStyle="1" w:styleId="10">
    <w:name w:val="标题 1 字符"/>
    <w:basedOn w:val="a1"/>
    <w:link w:val="1"/>
    <w:uiPriority w:val="9"/>
    <w:rsid w:val="00944964"/>
    <w:rPr>
      <w:rFonts w:ascii="Times New Roman" w:hAnsi="Times New Roman"/>
      <w:b/>
      <w:bCs/>
      <w:kern w:val="44"/>
      <w:sz w:val="22"/>
      <w:szCs w:val="44"/>
    </w:rPr>
  </w:style>
  <w:style w:type="paragraph" w:styleId="a6">
    <w:name w:val="header"/>
    <w:basedOn w:val="a"/>
    <w:link w:val="a7"/>
    <w:uiPriority w:val="99"/>
    <w:unhideWhenUsed/>
    <w:rsid w:val="00DA2D02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ind w:leftChars="100" w:left="220" w:rightChars="100" w:right="220"/>
      <w:jc w:val="center"/>
    </w:pPr>
    <w:rPr>
      <w:rFonts w:asciiTheme="minorHAnsi" w:eastAsia="Times New Roman" w:hAnsiTheme="minorHAnsi"/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DA2D02"/>
    <w:rPr>
      <w:rFonts w:eastAsia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A2D02"/>
    <w:pPr>
      <w:tabs>
        <w:tab w:val="center" w:pos="4153"/>
        <w:tab w:val="right" w:pos="8306"/>
      </w:tabs>
      <w:spacing w:line="240" w:lineRule="auto"/>
      <w:ind w:leftChars="100" w:left="220" w:rightChars="100" w:right="220"/>
      <w:jc w:val="left"/>
    </w:pPr>
    <w:rPr>
      <w:rFonts w:asciiTheme="minorHAnsi" w:eastAsia="Times New Roman" w:hAnsiTheme="minorHAnsi"/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DA2D02"/>
    <w:rPr>
      <w:rFonts w:eastAsia="Times New Roman"/>
      <w:sz w:val="18"/>
      <w:szCs w:val="18"/>
    </w:rPr>
  </w:style>
  <w:style w:type="table" w:styleId="aa">
    <w:name w:val="Table Grid"/>
    <w:basedOn w:val="a2"/>
    <w:uiPriority w:val="39"/>
    <w:rsid w:val="00DA2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2"/>
    <w:next w:val="aa"/>
    <w:uiPriority w:val="39"/>
    <w:rsid w:val="00DA2D02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2"/>
    <w:next w:val="aa"/>
    <w:uiPriority w:val="39"/>
    <w:rsid w:val="00DA2D02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dr.linyangyi@outlook.com</dc:creator>
  <cp:keywords/>
  <dc:description/>
  <cp:lastModifiedBy>dr.linyangyi@outlook.com</cp:lastModifiedBy>
  <cp:revision>2</cp:revision>
  <dcterms:created xsi:type="dcterms:W3CDTF">2022-07-01T04:27:00Z</dcterms:created>
  <dcterms:modified xsi:type="dcterms:W3CDTF">2022-07-01T04:33:00Z</dcterms:modified>
</cp:coreProperties>
</file>