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3E6C" w14:textId="0532A568" w:rsidR="004F6213" w:rsidRDefault="004F6213" w:rsidP="004F6213">
      <w:pPr>
        <w:jc w:val="center"/>
        <w:rPr>
          <w:b/>
          <w:lang w:val="en-US"/>
        </w:rPr>
      </w:pPr>
      <w:r w:rsidRPr="004F6213">
        <w:rPr>
          <w:b/>
          <w:lang w:val="en-US"/>
        </w:rPr>
        <w:t xml:space="preserve"> Supplemental material</w:t>
      </w:r>
    </w:p>
    <w:p w14:paraId="500F77A5" w14:textId="77777777" w:rsidR="00A02130" w:rsidRDefault="00A02130" w:rsidP="004F6213">
      <w:pPr>
        <w:jc w:val="center"/>
        <w:rPr>
          <w:b/>
          <w:lang w:val="en-US"/>
        </w:rPr>
      </w:pPr>
    </w:p>
    <w:p w14:paraId="1B18F204" w14:textId="7863F92A" w:rsidR="0086752F" w:rsidRPr="0086752F" w:rsidRDefault="0086752F" w:rsidP="0086752F">
      <w:pPr>
        <w:jc w:val="center"/>
        <w:rPr>
          <w:rFonts w:eastAsiaTheme="minorHAnsi"/>
          <w:b/>
          <w:sz w:val="28"/>
          <w:szCs w:val="28"/>
          <w:lang w:val="en-US" w:eastAsia="en-US"/>
        </w:rPr>
      </w:pPr>
      <w:r w:rsidRPr="0086752F">
        <w:rPr>
          <w:rFonts w:eastAsiaTheme="minorHAnsi"/>
          <w:b/>
          <w:sz w:val="28"/>
          <w:szCs w:val="28"/>
          <w:lang w:val="en-US" w:eastAsia="en-US"/>
        </w:rPr>
        <w:t xml:space="preserve">Early </w:t>
      </w:r>
      <w:r>
        <w:rPr>
          <w:rFonts w:eastAsiaTheme="minorHAnsi"/>
          <w:b/>
          <w:sz w:val="28"/>
          <w:szCs w:val="28"/>
          <w:lang w:val="en-US" w:eastAsia="en-US"/>
        </w:rPr>
        <w:t>a</w:t>
      </w:r>
      <w:r w:rsidRPr="0086752F">
        <w:rPr>
          <w:rFonts w:eastAsiaTheme="minorHAnsi"/>
          <w:b/>
          <w:sz w:val="28"/>
          <w:szCs w:val="28"/>
          <w:lang w:val="en-US" w:eastAsia="en-US"/>
        </w:rPr>
        <w:t xml:space="preserve">nd </w:t>
      </w:r>
      <w:r>
        <w:rPr>
          <w:rFonts w:eastAsiaTheme="minorHAnsi"/>
          <w:b/>
          <w:sz w:val="28"/>
          <w:szCs w:val="28"/>
          <w:lang w:val="en-US" w:eastAsia="en-US"/>
        </w:rPr>
        <w:t>m</w:t>
      </w:r>
      <w:r w:rsidRPr="0086752F">
        <w:rPr>
          <w:rFonts w:eastAsiaTheme="minorHAnsi"/>
          <w:b/>
          <w:sz w:val="28"/>
          <w:szCs w:val="28"/>
          <w:lang w:val="en-US" w:eastAsia="en-US"/>
        </w:rPr>
        <w:t>id-</w:t>
      </w:r>
      <w:r>
        <w:rPr>
          <w:rFonts w:eastAsiaTheme="minorHAnsi"/>
          <w:b/>
          <w:sz w:val="28"/>
          <w:szCs w:val="28"/>
          <w:lang w:val="en-US" w:eastAsia="en-US"/>
        </w:rPr>
        <w:t>t</w:t>
      </w:r>
      <w:r w:rsidRPr="0086752F">
        <w:rPr>
          <w:rFonts w:eastAsiaTheme="minorHAnsi"/>
          <w:b/>
          <w:sz w:val="28"/>
          <w:szCs w:val="28"/>
          <w:lang w:val="en-US" w:eastAsia="en-US"/>
        </w:rPr>
        <w:t xml:space="preserve">erm </w:t>
      </w:r>
      <w:r>
        <w:rPr>
          <w:rFonts w:eastAsiaTheme="minorHAnsi"/>
          <w:b/>
          <w:sz w:val="28"/>
          <w:szCs w:val="28"/>
          <w:lang w:val="en-US" w:eastAsia="en-US"/>
        </w:rPr>
        <w:t>o</w:t>
      </w:r>
      <w:r w:rsidRPr="0086752F">
        <w:rPr>
          <w:rFonts w:eastAsiaTheme="minorHAnsi"/>
          <w:b/>
          <w:sz w:val="28"/>
          <w:szCs w:val="28"/>
          <w:lang w:val="en-US" w:eastAsia="en-US"/>
        </w:rPr>
        <w:t xml:space="preserve">utcome of </w:t>
      </w:r>
      <w:r>
        <w:rPr>
          <w:rFonts w:eastAsiaTheme="minorHAnsi"/>
          <w:b/>
          <w:sz w:val="28"/>
          <w:szCs w:val="28"/>
          <w:lang w:val="en-US" w:eastAsia="en-US"/>
        </w:rPr>
        <w:t>p</w:t>
      </w:r>
      <w:r w:rsidRPr="0086752F">
        <w:rPr>
          <w:rFonts w:eastAsiaTheme="minorHAnsi"/>
          <w:b/>
          <w:sz w:val="28"/>
          <w:szCs w:val="28"/>
          <w:lang w:val="en-US" w:eastAsia="en-US"/>
        </w:rPr>
        <w:t xml:space="preserve">atients with </w:t>
      </w:r>
      <w:r>
        <w:rPr>
          <w:rFonts w:eastAsiaTheme="minorHAnsi"/>
          <w:b/>
          <w:sz w:val="28"/>
          <w:szCs w:val="28"/>
          <w:lang w:val="en-US" w:eastAsia="en-US"/>
        </w:rPr>
        <w:t>l</w:t>
      </w:r>
      <w:r w:rsidRPr="0086752F">
        <w:rPr>
          <w:rFonts w:eastAsiaTheme="minorHAnsi"/>
          <w:b/>
          <w:sz w:val="28"/>
          <w:szCs w:val="28"/>
          <w:lang w:val="en-US" w:eastAsia="en-US"/>
        </w:rPr>
        <w:t>ow</w:t>
      </w:r>
      <w:r>
        <w:rPr>
          <w:rFonts w:eastAsiaTheme="minorHAnsi"/>
          <w:b/>
          <w:sz w:val="28"/>
          <w:szCs w:val="28"/>
          <w:lang w:val="en-US" w:eastAsia="en-US"/>
        </w:rPr>
        <w:t>-f</w:t>
      </w:r>
      <w:r w:rsidRPr="0086752F">
        <w:rPr>
          <w:rFonts w:eastAsiaTheme="minorHAnsi"/>
          <w:b/>
          <w:sz w:val="28"/>
          <w:szCs w:val="28"/>
          <w:lang w:val="en-US" w:eastAsia="en-US"/>
        </w:rPr>
        <w:t>low</w:t>
      </w:r>
      <w:r>
        <w:rPr>
          <w:rFonts w:eastAsiaTheme="minorHAnsi"/>
          <w:b/>
          <w:sz w:val="28"/>
          <w:szCs w:val="28"/>
          <w:lang w:val="en-US" w:eastAsia="en-US"/>
        </w:rPr>
        <w:t xml:space="preserve"> – l</w:t>
      </w:r>
      <w:r w:rsidRPr="0086752F">
        <w:rPr>
          <w:rFonts w:eastAsiaTheme="minorHAnsi"/>
          <w:b/>
          <w:sz w:val="28"/>
          <w:szCs w:val="28"/>
          <w:lang w:val="en-US" w:eastAsia="en-US"/>
        </w:rPr>
        <w:t>ow</w:t>
      </w:r>
      <w:r>
        <w:rPr>
          <w:rFonts w:eastAsiaTheme="minorHAnsi"/>
          <w:b/>
          <w:sz w:val="28"/>
          <w:szCs w:val="28"/>
          <w:lang w:val="en-US" w:eastAsia="en-US"/>
        </w:rPr>
        <w:t>-g</w:t>
      </w:r>
      <w:r w:rsidRPr="0086752F">
        <w:rPr>
          <w:rFonts w:eastAsiaTheme="minorHAnsi"/>
          <w:b/>
          <w:sz w:val="28"/>
          <w:szCs w:val="28"/>
          <w:lang w:val="en-US" w:eastAsia="en-US"/>
        </w:rPr>
        <w:t xml:space="preserve">radient </w:t>
      </w:r>
      <w:r>
        <w:rPr>
          <w:rFonts w:eastAsiaTheme="minorHAnsi"/>
          <w:b/>
          <w:sz w:val="28"/>
          <w:szCs w:val="28"/>
          <w:lang w:val="en-US" w:eastAsia="en-US"/>
        </w:rPr>
        <w:t>a</w:t>
      </w:r>
      <w:r w:rsidRPr="0086752F">
        <w:rPr>
          <w:rFonts w:eastAsiaTheme="minorHAnsi"/>
          <w:b/>
          <w:sz w:val="28"/>
          <w:szCs w:val="28"/>
          <w:lang w:val="en-US" w:eastAsia="en-US"/>
        </w:rPr>
        <w:t xml:space="preserve">ortic </w:t>
      </w:r>
      <w:r>
        <w:rPr>
          <w:rFonts w:eastAsiaTheme="minorHAnsi"/>
          <w:b/>
          <w:sz w:val="28"/>
          <w:szCs w:val="28"/>
          <w:lang w:val="en-US" w:eastAsia="en-US"/>
        </w:rPr>
        <w:t>s</w:t>
      </w:r>
      <w:r w:rsidRPr="0086752F">
        <w:rPr>
          <w:rFonts w:eastAsiaTheme="minorHAnsi"/>
          <w:b/>
          <w:sz w:val="28"/>
          <w:szCs w:val="28"/>
          <w:lang w:val="en-US" w:eastAsia="en-US"/>
        </w:rPr>
        <w:t xml:space="preserve">tenosis </w:t>
      </w:r>
      <w:r>
        <w:rPr>
          <w:rFonts w:eastAsiaTheme="minorHAnsi"/>
          <w:b/>
          <w:sz w:val="28"/>
          <w:szCs w:val="28"/>
          <w:lang w:val="en-US" w:eastAsia="en-US"/>
        </w:rPr>
        <w:t>t</w:t>
      </w:r>
      <w:r w:rsidRPr="0086752F">
        <w:rPr>
          <w:rFonts w:eastAsiaTheme="minorHAnsi"/>
          <w:b/>
          <w:sz w:val="28"/>
          <w:szCs w:val="28"/>
          <w:lang w:val="en-US" w:eastAsia="en-US"/>
        </w:rPr>
        <w:t xml:space="preserve">reated </w:t>
      </w:r>
      <w:r>
        <w:rPr>
          <w:rFonts w:eastAsiaTheme="minorHAnsi"/>
          <w:b/>
          <w:sz w:val="28"/>
          <w:szCs w:val="28"/>
          <w:lang w:val="en-US" w:eastAsia="en-US"/>
        </w:rPr>
        <w:t>w</w:t>
      </w:r>
      <w:r w:rsidRPr="0086752F">
        <w:rPr>
          <w:rFonts w:eastAsiaTheme="minorHAnsi"/>
          <w:b/>
          <w:sz w:val="28"/>
          <w:szCs w:val="28"/>
          <w:lang w:val="en-US" w:eastAsia="en-US"/>
        </w:rPr>
        <w:t xml:space="preserve">ith </w:t>
      </w:r>
      <w:r>
        <w:rPr>
          <w:rFonts w:eastAsiaTheme="minorHAnsi"/>
          <w:b/>
          <w:sz w:val="28"/>
          <w:szCs w:val="28"/>
          <w:lang w:val="en-US" w:eastAsia="en-US"/>
        </w:rPr>
        <w:t>n</w:t>
      </w:r>
      <w:r w:rsidRPr="0086752F">
        <w:rPr>
          <w:rFonts w:eastAsiaTheme="minorHAnsi"/>
          <w:b/>
          <w:sz w:val="28"/>
          <w:szCs w:val="28"/>
          <w:lang w:val="en-US" w:eastAsia="en-US"/>
        </w:rPr>
        <w:t>ewer</w:t>
      </w:r>
      <w:r>
        <w:rPr>
          <w:rFonts w:eastAsiaTheme="minorHAnsi"/>
          <w:b/>
          <w:sz w:val="28"/>
          <w:szCs w:val="28"/>
          <w:lang w:val="en-US" w:eastAsia="en-US"/>
        </w:rPr>
        <w:t>-g</w:t>
      </w:r>
      <w:r w:rsidRPr="0086752F">
        <w:rPr>
          <w:rFonts w:eastAsiaTheme="minorHAnsi"/>
          <w:b/>
          <w:sz w:val="28"/>
          <w:szCs w:val="28"/>
          <w:lang w:val="en-US" w:eastAsia="en-US"/>
        </w:rPr>
        <w:t xml:space="preserve">eneration </w:t>
      </w:r>
      <w:r>
        <w:rPr>
          <w:rFonts w:eastAsiaTheme="minorHAnsi"/>
          <w:b/>
          <w:sz w:val="28"/>
          <w:szCs w:val="28"/>
          <w:lang w:val="en-US" w:eastAsia="en-US"/>
        </w:rPr>
        <w:t>t</w:t>
      </w:r>
      <w:r w:rsidRPr="0086752F">
        <w:rPr>
          <w:rFonts w:eastAsiaTheme="minorHAnsi"/>
          <w:b/>
          <w:sz w:val="28"/>
          <w:szCs w:val="28"/>
          <w:lang w:val="en-US" w:eastAsia="en-US"/>
        </w:rPr>
        <w:t xml:space="preserve">ranscatheter </w:t>
      </w:r>
      <w:r>
        <w:rPr>
          <w:rFonts w:eastAsiaTheme="minorHAnsi"/>
          <w:b/>
          <w:sz w:val="28"/>
          <w:szCs w:val="28"/>
          <w:lang w:val="en-US" w:eastAsia="en-US"/>
        </w:rPr>
        <w:t>a</w:t>
      </w:r>
      <w:r w:rsidRPr="0086752F">
        <w:rPr>
          <w:rFonts w:eastAsiaTheme="minorHAnsi"/>
          <w:b/>
          <w:sz w:val="28"/>
          <w:szCs w:val="28"/>
          <w:lang w:val="en-US" w:eastAsia="en-US"/>
        </w:rPr>
        <w:t xml:space="preserve">ortic </w:t>
      </w:r>
      <w:r>
        <w:rPr>
          <w:rFonts w:eastAsiaTheme="minorHAnsi"/>
          <w:b/>
          <w:sz w:val="28"/>
          <w:szCs w:val="28"/>
          <w:lang w:val="en-US" w:eastAsia="en-US"/>
        </w:rPr>
        <w:t>v</w:t>
      </w:r>
      <w:r w:rsidRPr="0086752F">
        <w:rPr>
          <w:rFonts w:eastAsiaTheme="minorHAnsi"/>
          <w:b/>
          <w:sz w:val="28"/>
          <w:szCs w:val="28"/>
          <w:lang w:val="en-US" w:eastAsia="en-US"/>
        </w:rPr>
        <w:t>alves</w:t>
      </w:r>
    </w:p>
    <w:p w14:paraId="6B7A2463" w14:textId="77777777" w:rsidR="0086752F" w:rsidRDefault="0086752F" w:rsidP="00826690">
      <w:pPr>
        <w:jc w:val="center"/>
        <w:rPr>
          <w:rFonts w:eastAsiaTheme="minorHAnsi"/>
          <w:b/>
          <w:sz w:val="28"/>
          <w:szCs w:val="28"/>
          <w:lang w:val="en-US" w:eastAsia="en-US"/>
        </w:rPr>
      </w:pPr>
      <w:r w:rsidRPr="0086752F" w:rsidDel="0086752F">
        <w:rPr>
          <w:rFonts w:eastAsiaTheme="minorHAnsi"/>
          <w:b/>
          <w:sz w:val="28"/>
          <w:szCs w:val="28"/>
          <w:lang w:val="en-US" w:eastAsia="en-US"/>
        </w:rPr>
        <w:t xml:space="preserve"> </w:t>
      </w:r>
    </w:p>
    <w:p w14:paraId="3624F920" w14:textId="609912FB" w:rsidR="00A02130" w:rsidRPr="00826690" w:rsidRDefault="00A02130" w:rsidP="00826690">
      <w:pPr>
        <w:jc w:val="center"/>
        <w:rPr>
          <w:lang w:val="en-US"/>
        </w:rPr>
      </w:pPr>
      <w:r w:rsidRPr="00826690">
        <w:rPr>
          <w:lang w:val="en-US"/>
        </w:rPr>
        <w:t>Fraccaro C et al.</w:t>
      </w:r>
    </w:p>
    <w:p w14:paraId="7C6DE435" w14:textId="77777777" w:rsidR="00A02130" w:rsidRPr="004F6213" w:rsidRDefault="00A02130" w:rsidP="00826690">
      <w:pPr>
        <w:rPr>
          <w:b/>
          <w:lang w:val="en-US"/>
        </w:rPr>
      </w:pPr>
    </w:p>
    <w:p w14:paraId="2637983E" w14:textId="77777777" w:rsidR="00EC72FA" w:rsidRDefault="00EC72FA" w:rsidP="0049459F">
      <w:pPr>
        <w:jc w:val="center"/>
        <w:rPr>
          <w:b/>
          <w:lang w:val="en-US"/>
        </w:rPr>
      </w:pPr>
    </w:p>
    <w:p w14:paraId="535EC448" w14:textId="77777777" w:rsidR="0049459F" w:rsidRDefault="0049459F" w:rsidP="0078449C">
      <w:pPr>
        <w:rPr>
          <w:b/>
          <w:lang w:val="en-US"/>
        </w:rPr>
      </w:pPr>
    </w:p>
    <w:p w14:paraId="37A42473" w14:textId="48D55991" w:rsidR="00EA0009" w:rsidRDefault="00EA0009" w:rsidP="00EA0009">
      <w:pPr>
        <w:rPr>
          <w:b/>
          <w:lang w:val="en-US"/>
        </w:rPr>
      </w:pPr>
      <w:r>
        <w:rPr>
          <w:b/>
          <w:lang w:val="en-US"/>
        </w:rPr>
        <w:t xml:space="preserve">Supplemental </w:t>
      </w:r>
      <w:r w:rsidRPr="003E1F77">
        <w:rPr>
          <w:b/>
          <w:lang w:val="en-US"/>
        </w:rPr>
        <w:t xml:space="preserve">Table </w:t>
      </w:r>
      <w:r>
        <w:rPr>
          <w:b/>
          <w:lang w:val="en-US"/>
        </w:rPr>
        <w:t>1</w:t>
      </w:r>
      <w:r w:rsidRPr="003E1F77">
        <w:rPr>
          <w:b/>
          <w:lang w:val="en-US"/>
        </w:rPr>
        <w:t xml:space="preserve">. Baseline characteristics of patients with LFLG AS </w:t>
      </w:r>
      <w:r>
        <w:rPr>
          <w:b/>
          <w:lang w:val="en-US"/>
        </w:rPr>
        <w:t>treated with TAV</w:t>
      </w:r>
      <w:r w:rsidR="00222E87">
        <w:rPr>
          <w:b/>
          <w:lang w:val="en-US"/>
        </w:rPr>
        <w:t>R</w:t>
      </w:r>
      <w:r>
        <w:rPr>
          <w:b/>
          <w:lang w:val="en-US"/>
        </w:rPr>
        <w:t xml:space="preserve"> </w:t>
      </w:r>
      <w:r w:rsidR="00A02130">
        <w:rPr>
          <w:b/>
          <w:lang w:val="en-US"/>
        </w:rPr>
        <w:t>or</w:t>
      </w:r>
      <w:r>
        <w:rPr>
          <w:b/>
          <w:lang w:val="en-US"/>
        </w:rPr>
        <w:t xml:space="preserve"> SAVR. </w:t>
      </w:r>
    </w:p>
    <w:p w14:paraId="2F172C9D" w14:textId="77777777" w:rsidR="00EA0009" w:rsidRDefault="00EA0009" w:rsidP="00EA0009">
      <w:pPr>
        <w:rPr>
          <w:b/>
          <w:lang w:val="en-US"/>
        </w:rPr>
      </w:pPr>
    </w:p>
    <w:p w14:paraId="27175EE6" w14:textId="77777777" w:rsidR="00EA0009" w:rsidRDefault="00EA0009" w:rsidP="00EA0009">
      <w:pPr>
        <w:rPr>
          <w:b/>
          <w:lang w:val="en-US"/>
        </w:rPr>
      </w:pPr>
    </w:p>
    <w:tbl>
      <w:tblPr>
        <w:tblStyle w:val="Tabellasemplice-31"/>
        <w:tblW w:w="9214" w:type="dxa"/>
        <w:tblLayout w:type="fixed"/>
        <w:tblLook w:val="04A0" w:firstRow="1" w:lastRow="0" w:firstColumn="1" w:lastColumn="0" w:noHBand="0" w:noVBand="1"/>
      </w:tblPr>
      <w:tblGrid>
        <w:gridCol w:w="3686"/>
        <w:gridCol w:w="1842"/>
        <w:gridCol w:w="1843"/>
        <w:gridCol w:w="1843"/>
      </w:tblGrid>
      <w:tr w:rsidR="00EA0009" w:rsidRPr="00A02130" w14:paraId="7F2B28B3" w14:textId="77777777" w:rsidTr="00847A0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86" w:type="dxa"/>
            <w:noWrap/>
            <w:hideMark/>
          </w:tcPr>
          <w:p w14:paraId="46A06B8E" w14:textId="7660D8E0" w:rsidR="00EA0009" w:rsidRPr="00826690" w:rsidRDefault="00A02130" w:rsidP="00847A0C">
            <w:pPr>
              <w:rPr>
                <w:caps w:val="0"/>
                <w:color w:val="000000"/>
                <w:lang w:val="en-GB"/>
              </w:rPr>
            </w:pPr>
            <w:bookmarkStart w:id="0" w:name="RANGE!A1:I23"/>
            <w:r>
              <w:rPr>
                <w:bCs w:val="0"/>
                <w:caps w:val="0"/>
                <w:color w:val="000000"/>
                <w:lang w:val="en-GB"/>
              </w:rPr>
              <w:t xml:space="preserve">Clinical </w:t>
            </w:r>
            <w:r w:rsidR="00826690">
              <w:rPr>
                <w:bCs w:val="0"/>
                <w:caps w:val="0"/>
                <w:color w:val="000000"/>
                <w:lang w:val="en-GB"/>
              </w:rPr>
              <w:t>v</w:t>
            </w:r>
            <w:r w:rsidR="00826690" w:rsidRPr="00A02130">
              <w:rPr>
                <w:caps w:val="0"/>
                <w:color w:val="000000"/>
                <w:lang w:val="en-GB"/>
              </w:rPr>
              <w:t>ariable</w:t>
            </w:r>
            <w:bookmarkEnd w:id="0"/>
            <w:r w:rsidR="00826690">
              <w:rPr>
                <w:bCs w:val="0"/>
                <w:caps w:val="0"/>
                <w:color w:val="000000"/>
                <w:lang w:val="en-GB"/>
              </w:rPr>
              <w:t>s</w:t>
            </w:r>
          </w:p>
        </w:tc>
        <w:tc>
          <w:tcPr>
            <w:tcW w:w="1842" w:type="dxa"/>
            <w:noWrap/>
            <w:hideMark/>
          </w:tcPr>
          <w:p w14:paraId="134B03CD" w14:textId="77777777" w:rsidR="00EA0009" w:rsidRPr="00826690" w:rsidRDefault="00EA0009" w:rsidP="00847A0C">
            <w:pPr>
              <w:jc w:val="center"/>
              <w:cnfStyle w:val="100000000000" w:firstRow="1" w:lastRow="0" w:firstColumn="0" w:lastColumn="0" w:oddVBand="0" w:evenVBand="0" w:oddHBand="0" w:evenHBand="0" w:firstRowFirstColumn="0" w:firstRowLastColumn="0" w:lastRowFirstColumn="0" w:lastRowLastColumn="0"/>
              <w:rPr>
                <w:bCs w:val="0"/>
                <w:caps w:val="0"/>
                <w:color w:val="000000"/>
                <w:lang w:val="en-GB"/>
              </w:rPr>
            </w:pPr>
            <w:r w:rsidRPr="00A02130">
              <w:rPr>
                <w:color w:val="000000"/>
                <w:lang w:val="en-GB"/>
              </w:rPr>
              <w:t>SAVR</w:t>
            </w:r>
          </w:p>
          <w:p w14:paraId="3FDD8173" w14:textId="77777777" w:rsidR="00EA0009" w:rsidRPr="00826690" w:rsidRDefault="00EA0009" w:rsidP="00847A0C">
            <w:pPr>
              <w:jc w:val="center"/>
              <w:cnfStyle w:val="100000000000" w:firstRow="1" w:lastRow="0" w:firstColumn="0" w:lastColumn="0" w:oddVBand="0" w:evenVBand="0" w:oddHBand="0" w:evenHBand="0" w:firstRowFirstColumn="0" w:firstRowLastColumn="0" w:lastRowFirstColumn="0" w:lastRowLastColumn="0"/>
              <w:rPr>
                <w:bCs w:val="0"/>
                <w:caps w:val="0"/>
                <w:color w:val="000000"/>
                <w:lang w:val="en-GB"/>
              </w:rPr>
            </w:pPr>
            <w:r w:rsidRPr="00A02130">
              <w:rPr>
                <w:color w:val="000000"/>
                <w:lang w:val="en-GB"/>
              </w:rPr>
              <w:t>(N=401)</w:t>
            </w:r>
          </w:p>
        </w:tc>
        <w:tc>
          <w:tcPr>
            <w:tcW w:w="1843" w:type="dxa"/>
            <w:noWrap/>
            <w:hideMark/>
          </w:tcPr>
          <w:p w14:paraId="2FBBF889" w14:textId="77777777" w:rsidR="00EA0009" w:rsidRPr="00826690" w:rsidRDefault="00EA0009" w:rsidP="00847A0C">
            <w:pPr>
              <w:jc w:val="center"/>
              <w:cnfStyle w:val="100000000000" w:firstRow="1" w:lastRow="0" w:firstColumn="0" w:lastColumn="0" w:oddVBand="0" w:evenVBand="0" w:oddHBand="0" w:evenHBand="0" w:firstRowFirstColumn="0" w:firstRowLastColumn="0" w:lastRowFirstColumn="0" w:lastRowLastColumn="0"/>
              <w:rPr>
                <w:bCs w:val="0"/>
                <w:caps w:val="0"/>
                <w:color w:val="000000"/>
                <w:lang w:val="en-GB"/>
              </w:rPr>
            </w:pPr>
            <w:r w:rsidRPr="00A02130">
              <w:rPr>
                <w:color w:val="000000"/>
                <w:lang w:val="en-GB"/>
              </w:rPr>
              <w:t>TAVR</w:t>
            </w:r>
          </w:p>
          <w:p w14:paraId="593A7EDA" w14:textId="77777777" w:rsidR="00EA0009" w:rsidRPr="00826690" w:rsidRDefault="00EA0009" w:rsidP="00847A0C">
            <w:pPr>
              <w:jc w:val="center"/>
              <w:cnfStyle w:val="100000000000" w:firstRow="1" w:lastRow="0" w:firstColumn="0" w:lastColumn="0" w:oddVBand="0" w:evenVBand="0" w:oddHBand="0" w:evenHBand="0" w:firstRowFirstColumn="0" w:firstRowLastColumn="0" w:lastRowFirstColumn="0" w:lastRowLastColumn="0"/>
              <w:rPr>
                <w:bCs w:val="0"/>
                <w:caps w:val="0"/>
                <w:color w:val="000000"/>
                <w:lang w:val="en-GB"/>
              </w:rPr>
            </w:pPr>
            <w:r w:rsidRPr="00A02130">
              <w:rPr>
                <w:color w:val="000000"/>
                <w:lang w:val="en-GB"/>
              </w:rPr>
              <w:t>(N=389)</w:t>
            </w:r>
          </w:p>
        </w:tc>
        <w:tc>
          <w:tcPr>
            <w:tcW w:w="1843" w:type="dxa"/>
            <w:noWrap/>
            <w:hideMark/>
          </w:tcPr>
          <w:p w14:paraId="34215E4B" w14:textId="77777777" w:rsidR="00EA0009" w:rsidRPr="00826690" w:rsidRDefault="00EA0009" w:rsidP="00847A0C">
            <w:pPr>
              <w:jc w:val="center"/>
              <w:cnfStyle w:val="100000000000" w:firstRow="1" w:lastRow="0" w:firstColumn="0" w:lastColumn="0" w:oddVBand="0" w:evenVBand="0" w:oddHBand="0" w:evenHBand="0" w:firstRowFirstColumn="0" w:firstRowLastColumn="0" w:lastRowFirstColumn="0" w:lastRowLastColumn="0"/>
              <w:rPr>
                <w:bCs w:val="0"/>
                <w:caps w:val="0"/>
                <w:color w:val="000000"/>
                <w:lang w:val="en-GB"/>
              </w:rPr>
            </w:pPr>
            <w:r w:rsidRPr="00A02130">
              <w:rPr>
                <w:color w:val="000000"/>
                <w:lang w:val="en-GB"/>
              </w:rPr>
              <w:t>P Value</w:t>
            </w:r>
          </w:p>
        </w:tc>
      </w:tr>
      <w:tr w:rsidR="00EA0009" w:rsidRPr="001D494A" w14:paraId="0E2AF40C"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35C569D7" w14:textId="77777777" w:rsidR="00EA0009" w:rsidRPr="001D494A" w:rsidRDefault="00EA0009" w:rsidP="00847A0C">
            <w:pPr>
              <w:rPr>
                <w:b w:val="0"/>
                <w:bCs w:val="0"/>
                <w:color w:val="000000"/>
                <w:lang w:val="en-GB"/>
              </w:rPr>
            </w:pPr>
            <w:r w:rsidRPr="001D494A">
              <w:rPr>
                <w:caps w:val="0"/>
                <w:color w:val="000000"/>
                <w:lang w:val="en-GB"/>
              </w:rPr>
              <w:t>Age, years</w:t>
            </w:r>
          </w:p>
        </w:tc>
        <w:tc>
          <w:tcPr>
            <w:tcW w:w="1842" w:type="dxa"/>
            <w:noWrap/>
          </w:tcPr>
          <w:p w14:paraId="717A3F09"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73.5 </w:t>
            </w:r>
            <w:r w:rsidRPr="001D494A">
              <w:rPr>
                <w:bCs/>
                <w:color w:val="000000"/>
                <w:lang w:val="en-GB"/>
              </w:rPr>
              <w:sym w:font="Symbol" w:char="F0B1"/>
            </w:r>
            <w:r w:rsidRPr="001D494A">
              <w:rPr>
                <w:bCs/>
                <w:color w:val="000000"/>
                <w:lang w:val="en-GB"/>
              </w:rPr>
              <w:t xml:space="preserve"> 9.1</w:t>
            </w:r>
          </w:p>
        </w:tc>
        <w:tc>
          <w:tcPr>
            <w:tcW w:w="1843" w:type="dxa"/>
            <w:noWrap/>
          </w:tcPr>
          <w:p w14:paraId="79D1259E" w14:textId="513A37CA"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80.9</w:t>
            </w:r>
            <w:r w:rsidR="00A85724" w:rsidRPr="001D494A">
              <w:rPr>
                <w:bCs/>
                <w:color w:val="000000"/>
                <w:lang w:val="en-GB"/>
              </w:rPr>
              <w:t xml:space="preserve"> </w:t>
            </w:r>
            <w:r w:rsidRPr="001D494A">
              <w:rPr>
                <w:bCs/>
                <w:color w:val="000000"/>
                <w:lang w:val="en-GB"/>
              </w:rPr>
              <w:sym w:font="Symbol" w:char="F0B1"/>
            </w:r>
            <w:r w:rsidR="00A85724" w:rsidRPr="001D494A">
              <w:rPr>
                <w:bCs/>
                <w:color w:val="000000"/>
                <w:lang w:val="en-GB"/>
              </w:rPr>
              <w:t xml:space="preserve"> </w:t>
            </w:r>
            <w:r w:rsidRPr="001D494A">
              <w:rPr>
                <w:bCs/>
                <w:color w:val="000000"/>
                <w:lang w:val="en-GB"/>
              </w:rPr>
              <w:t>6.5</w:t>
            </w:r>
          </w:p>
        </w:tc>
        <w:tc>
          <w:tcPr>
            <w:tcW w:w="1843" w:type="dxa"/>
            <w:noWrap/>
          </w:tcPr>
          <w:p w14:paraId="679D0739" w14:textId="7B4F6B7B"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&lt;0</w:t>
            </w:r>
            <w:r w:rsidR="00A85724" w:rsidRPr="001D494A">
              <w:rPr>
                <w:bCs/>
                <w:color w:val="000000"/>
                <w:lang w:val="en-GB"/>
              </w:rPr>
              <w:t>.</w:t>
            </w:r>
            <w:r w:rsidRPr="001D494A">
              <w:rPr>
                <w:bCs/>
                <w:color w:val="000000"/>
                <w:lang w:val="en-GB"/>
              </w:rPr>
              <w:t>001</w:t>
            </w:r>
          </w:p>
        </w:tc>
      </w:tr>
      <w:tr w:rsidR="00EA0009" w:rsidRPr="001D494A" w14:paraId="58263813"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0E117C6" w14:textId="77777777" w:rsidR="00EA0009" w:rsidRPr="001D494A" w:rsidRDefault="00EA0009" w:rsidP="00847A0C">
            <w:pPr>
              <w:rPr>
                <w:color w:val="000000"/>
                <w:lang w:val="en-GB"/>
              </w:rPr>
            </w:pPr>
            <w:r w:rsidRPr="001D494A">
              <w:rPr>
                <w:caps w:val="0"/>
                <w:color w:val="000000"/>
                <w:lang w:val="en-GB"/>
              </w:rPr>
              <w:t>Female Sex</w:t>
            </w:r>
          </w:p>
        </w:tc>
        <w:tc>
          <w:tcPr>
            <w:tcW w:w="1842" w:type="dxa"/>
            <w:noWrap/>
            <w:hideMark/>
          </w:tcPr>
          <w:p w14:paraId="7659CF3C" w14:textId="3AE31A7F" w:rsidR="00EA0009" w:rsidRPr="001D494A" w:rsidRDefault="009A129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127 (</w:t>
            </w:r>
            <w:r w:rsidR="00EA0009" w:rsidRPr="001D494A">
              <w:rPr>
                <w:bCs/>
                <w:color w:val="000000"/>
                <w:lang w:val="en-GB"/>
              </w:rPr>
              <w:t>31.7</w:t>
            </w:r>
            <w:r w:rsidRPr="001D494A">
              <w:rPr>
                <w:bCs/>
                <w:color w:val="000000"/>
                <w:lang w:val="en-GB"/>
              </w:rPr>
              <w:t>)</w:t>
            </w:r>
          </w:p>
        </w:tc>
        <w:tc>
          <w:tcPr>
            <w:tcW w:w="1843" w:type="dxa"/>
            <w:noWrap/>
            <w:hideMark/>
          </w:tcPr>
          <w:p w14:paraId="6E70157F" w14:textId="7029E15E" w:rsidR="00EA0009" w:rsidRPr="001D494A" w:rsidRDefault="00A85724"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138 (</w:t>
            </w:r>
            <w:r w:rsidR="00EA0009" w:rsidRPr="001D494A">
              <w:rPr>
                <w:bCs/>
                <w:color w:val="000000"/>
                <w:lang w:val="en-GB"/>
              </w:rPr>
              <w:t>35.5</w:t>
            </w:r>
            <w:r w:rsidRPr="001D494A">
              <w:rPr>
                <w:bCs/>
                <w:color w:val="000000"/>
                <w:lang w:val="en-GB"/>
              </w:rPr>
              <w:t>)</w:t>
            </w:r>
          </w:p>
        </w:tc>
        <w:tc>
          <w:tcPr>
            <w:tcW w:w="1843" w:type="dxa"/>
            <w:noWrap/>
            <w:hideMark/>
          </w:tcPr>
          <w:p w14:paraId="5CF5AE22" w14:textId="30DB3C34"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258</w:t>
            </w:r>
          </w:p>
        </w:tc>
      </w:tr>
      <w:tr w:rsidR="00EA0009" w:rsidRPr="001D494A" w14:paraId="35308E89"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4D42160E" w14:textId="77777777" w:rsidR="00EA0009" w:rsidRPr="001D494A" w:rsidRDefault="00EA0009" w:rsidP="00847A0C">
            <w:pPr>
              <w:rPr>
                <w:color w:val="000000"/>
                <w:lang w:val="en-GB"/>
              </w:rPr>
            </w:pPr>
            <w:r w:rsidRPr="001D494A">
              <w:rPr>
                <w:caps w:val="0"/>
                <w:color w:val="000000"/>
                <w:lang w:val="en-GB"/>
              </w:rPr>
              <w:t>BMI</w:t>
            </w:r>
          </w:p>
        </w:tc>
        <w:tc>
          <w:tcPr>
            <w:tcW w:w="1842" w:type="dxa"/>
            <w:noWrap/>
          </w:tcPr>
          <w:p w14:paraId="7B54F92A" w14:textId="65A16DBB"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26</w:t>
            </w:r>
            <w:r w:rsidR="009A1295" w:rsidRPr="001D494A">
              <w:rPr>
                <w:bCs/>
                <w:color w:val="000000"/>
                <w:lang w:val="en-GB"/>
              </w:rPr>
              <w:t>.</w:t>
            </w:r>
            <w:r w:rsidRPr="001D494A">
              <w:rPr>
                <w:bCs/>
                <w:color w:val="000000"/>
                <w:lang w:val="en-GB"/>
              </w:rPr>
              <w:t xml:space="preserve">8 </w:t>
            </w:r>
            <w:r w:rsidRPr="001D494A">
              <w:rPr>
                <w:bCs/>
                <w:color w:val="000000"/>
                <w:lang w:val="en-GB"/>
              </w:rPr>
              <w:sym w:font="Symbol" w:char="F0B1"/>
            </w:r>
            <w:r w:rsidRPr="001D494A">
              <w:rPr>
                <w:bCs/>
                <w:color w:val="000000"/>
                <w:lang w:val="en-GB"/>
              </w:rPr>
              <w:t xml:space="preserve"> 4.5</w:t>
            </w:r>
          </w:p>
        </w:tc>
        <w:tc>
          <w:tcPr>
            <w:tcW w:w="1843" w:type="dxa"/>
            <w:noWrap/>
          </w:tcPr>
          <w:p w14:paraId="05E7B78C"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25.8 </w:t>
            </w:r>
            <w:r w:rsidRPr="001D494A">
              <w:rPr>
                <w:bCs/>
                <w:color w:val="000000"/>
                <w:lang w:val="en-GB"/>
              </w:rPr>
              <w:sym w:font="Symbol" w:char="F0B1"/>
            </w:r>
            <w:r w:rsidRPr="001D494A">
              <w:rPr>
                <w:bCs/>
                <w:color w:val="000000"/>
                <w:lang w:val="en-GB"/>
              </w:rPr>
              <w:t xml:space="preserve"> 4.4</w:t>
            </w:r>
          </w:p>
        </w:tc>
        <w:tc>
          <w:tcPr>
            <w:tcW w:w="1843" w:type="dxa"/>
            <w:noWrap/>
          </w:tcPr>
          <w:p w14:paraId="25792FEE" w14:textId="7CFB8CC6"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5BE682AF"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85BDF41" w14:textId="77777777" w:rsidR="00EA0009" w:rsidRPr="001D494A" w:rsidRDefault="00EA0009" w:rsidP="00847A0C">
            <w:pPr>
              <w:rPr>
                <w:color w:val="000000"/>
                <w:lang w:val="en-GB"/>
              </w:rPr>
            </w:pPr>
            <w:r w:rsidRPr="001D494A">
              <w:rPr>
                <w:caps w:val="0"/>
                <w:color w:val="000000"/>
                <w:lang w:val="en-GB"/>
              </w:rPr>
              <w:t>Diabetes</w:t>
            </w:r>
          </w:p>
        </w:tc>
        <w:tc>
          <w:tcPr>
            <w:tcW w:w="1842" w:type="dxa"/>
            <w:noWrap/>
            <w:hideMark/>
          </w:tcPr>
          <w:p w14:paraId="07909596" w14:textId="282E1988" w:rsidR="00EA0009" w:rsidRPr="001D494A" w:rsidRDefault="00A85724"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128 (</w:t>
            </w:r>
            <w:r w:rsidR="00EA0009" w:rsidRPr="001D494A">
              <w:rPr>
                <w:bCs/>
                <w:color w:val="000000"/>
                <w:lang w:val="en-GB"/>
              </w:rPr>
              <w:t>31.9</w:t>
            </w:r>
            <w:r w:rsidRPr="001D494A">
              <w:rPr>
                <w:bCs/>
                <w:color w:val="000000"/>
                <w:lang w:val="en-GB"/>
              </w:rPr>
              <w:t>)</w:t>
            </w:r>
          </w:p>
        </w:tc>
        <w:tc>
          <w:tcPr>
            <w:tcW w:w="1843" w:type="dxa"/>
            <w:noWrap/>
            <w:hideMark/>
          </w:tcPr>
          <w:p w14:paraId="50C74E38" w14:textId="204975CB" w:rsidR="00EA0009" w:rsidRPr="001D494A" w:rsidRDefault="00A85724"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125 (</w:t>
            </w:r>
            <w:r w:rsidR="00EA0009" w:rsidRPr="001D494A">
              <w:rPr>
                <w:bCs/>
                <w:color w:val="000000"/>
                <w:lang w:val="en-GB"/>
              </w:rPr>
              <w:t>32.2</w:t>
            </w:r>
            <w:r w:rsidRPr="001D494A">
              <w:rPr>
                <w:bCs/>
                <w:color w:val="000000"/>
                <w:lang w:val="en-GB"/>
              </w:rPr>
              <w:t>)</w:t>
            </w:r>
          </w:p>
        </w:tc>
        <w:tc>
          <w:tcPr>
            <w:tcW w:w="1843" w:type="dxa"/>
            <w:noWrap/>
            <w:hideMark/>
          </w:tcPr>
          <w:p w14:paraId="09109310" w14:textId="013DCD7B"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929</w:t>
            </w:r>
          </w:p>
        </w:tc>
      </w:tr>
      <w:tr w:rsidR="00EA0009" w:rsidRPr="001D494A" w14:paraId="7C5096A3"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6E9BB46A" w14:textId="77777777" w:rsidR="00EA0009" w:rsidRPr="00222E87" w:rsidRDefault="00EA0009" w:rsidP="00847A0C">
            <w:pPr>
              <w:rPr>
                <w:color w:val="000000"/>
              </w:rPr>
            </w:pPr>
            <w:r w:rsidRPr="00222E87">
              <w:rPr>
                <w:caps w:val="0"/>
                <w:color w:val="000000"/>
              </w:rPr>
              <w:t>CAD</w:t>
            </w:r>
          </w:p>
          <w:p w14:paraId="66652703" w14:textId="77777777" w:rsidR="00EA0009" w:rsidRPr="00222E87" w:rsidRDefault="00EA0009" w:rsidP="00847A0C">
            <w:pPr>
              <w:rPr>
                <w:b w:val="0"/>
                <w:color w:val="000000"/>
              </w:rPr>
            </w:pPr>
            <w:r w:rsidRPr="00222E87">
              <w:rPr>
                <w:b w:val="0"/>
                <w:caps w:val="0"/>
                <w:color w:val="000000"/>
              </w:rPr>
              <w:t xml:space="preserve">     1-vessel</w:t>
            </w:r>
          </w:p>
          <w:p w14:paraId="51969C7E" w14:textId="77777777" w:rsidR="00EA0009" w:rsidRPr="00222E87" w:rsidRDefault="00EA0009" w:rsidP="00847A0C">
            <w:pPr>
              <w:rPr>
                <w:b w:val="0"/>
                <w:color w:val="000000"/>
              </w:rPr>
            </w:pPr>
            <w:r w:rsidRPr="00222E87">
              <w:rPr>
                <w:b w:val="0"/>
                <w:caps w:val="0"/>
                <w:color w:val="000000"/>
              </w:rPr>
              <w:t xml:space="preserve">     2-vessels</w:t>
            </w:r>
          </w:p>
          <w:p w14:paraId="19FE7806" w14:textId="77777777" w:rsidR="00EA0009" w:rsidRPr="00222E87" w:rsidRDefault="00EA0009" w:rsidP="00847A0C">
            <w:pPr>
              <w:rPr>
                <w:b w:val="0"/>
                <w:color w:val="000000"/>
              </w:rPr>
            </w:pPr>
            <w:r w:rsidRPr="00222E87">
              <w:rPr>
                <w:b w:val="0"/>
                <w:caps w:val="0"/>
                <w:color w:val="000000"/>
              </w:rPr>
              <w:t xml:space="preserve">     3-vessels/LM</w:t>
            </w:r>
          </w:p>
          <w:p w14:paraId="524F4762" w14:textId="77777777" w:rsidR="00EA0009" w:rsidRPr="00222E87" w:rsidRDefault="00EA0009" w:rsidP="00847A0C">
            <w:pPr>
              <w:rPr>
                <w:b w:val="0"/>
                <w:bCs w:val="0"/>
                <w:color w:val="000000"/>
              </w:rPr>
            </w:pPr>
          </w:p>
        </w:tc>
        <w:tc>
          <w:tcPr>
            <w:tcW w:w="1842" w:type="dxa"/>
            <w:noWrap/>
            <w:hideMark/>
          </w:tcPr>
          <w:p w14:paraId="46726633" w14:textId="77777777" w:rsidR="00EA0009" w:rsidRPr="00222E87"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rPr>
            </w:pPr>
          </w:p>
          <w:p w14:paraId="2DC78613" w14:textId="33565E96"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67 (</w:t>
            </w:r>
            <w:r w:rsidR="00EA0009" w:rsidRPr="001D494A">
              <w:rPr>
                <w:bCs/>
                <w:color w:val="000000"/>
                <w:lang w:val="en-GB"/>
              </w:rPr>
              <w:t>16.7</w:t>
            </w:r>
            <w:r w:rsidRPr="001D494A">
              <w:rPr>
                <w:bCs/>
                <w:color w:val="000000"/>
                <w:lang w:val="en-GB"/>
              </w:rPr>
              <w:t>)</w:t>
            </w:r>
          </w:p>
          <w:p w14:paraId="5A6F4EAF" w14:textId="67B9F647"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48 (</w:t>
            </w:r>
            <w:r w:rsidR="00EA0009" w:rsidRPr="001D494A">
              <w:rPr>
                <w:bCs/>
                <w:color w:val="000000"/>
                <w:lang w:val="en-GB"/>
              </w:rPr>
              <w:t>12.0</w:t>
            </w:r>
            <w:r w:rsidRPr="001D494A">
              <w:rPr>
                <w:bCs/>
                <w:color w:val="000000"/>
                <w:lang w:val="en-GB"/>
              </w:rPr>
              <w:t>)</w:t>
            </w:r>
          </w:p>
          <w:p w14:paraId="7B2A69DC" w14:textId="350F6532"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89 (</w:t>
            </w:r>
            <w:r w:rsidR="00EA0009" w:rsidRPr="001D494A">
              <w:rPr>
                <w:bCs/>
                <w:color w:val="000000"/>
                <w:lang w:val="en-GB"/>
              </w:rPr>
              <w:t>22.2</w:t>
            </w:r>
            <w:r w:rsidRPr="001D494A">
              <w:rPr>
                <w:bCs/>
                <w:color w:val="000000"/>
                <w:lang w:val="en-GB"/>
              </w:rPr>
              <w:t>)</w:t>
            </w:r>
          </w:p>
        </w:tc>
        <w:tc>
          <w:tcPr>
            <w:tcW w:w="1843" w:type="dxa"/>
            <w:noWrap/>
            <w:hideMark/>
          </w:tcPr>
          <w:p w14:paraId="252C1868"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p w14:paraId="27B10E72" w14:textId="5878B96A"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64 (</w:t>
            </w:r>
            <w:r w:rsidR="00EA0009" w:rsidRPr="001D494A">
              <w:rPr>
                <w:bCs/>
                <w:color w:val="000000"/>
                <w:lang w:val="en-GB"/>
              </w:rPr>
              <w:t>16.6</w:t>
            </w:r>
            <w:r w:rsidRPr="001D494A">
              <w:rPr>
                <w:bCs/>
                <w:color w:val="000000"/>
                <w:lang w:val="en-GB"/>
              </w:rPr>
              <w:t>)</w:t>
            </w:r>
          </w:p>
          <w:p w14:paraId="4E83FBE3" w14:textId="56B3F64C"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26 (</w:t>
            </w:r>
            <w:r w:rsidR="00EA0009" w:rsidRPr="001D494A">
              <w:rPr>
                <w:bCs/>
                <w:color w:val="000000"/>
                <w:lang w:val="en-GB"/>
              </w:rPr>
              <w:t>6.7</w:t>
            </w:r>
            <w:r w:rsidRPr="001D494A">
              <w:rPr>
                <w:bCs/>
                <w:color w:val="000000"/>
                <w:lang w:val="en-GB"/>
              </w:rPr>
              <w:t>)</w:t>
            </w:r>
          </w:p>
          <w:p w14:paraId="38631074" w14:textId="06405851"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44 (</w:t>
            </w:r>
            <w:r w:rsidR="00EA0009" w:rsidRPr="001D494A">
              <w:rPr>
                <w:bCs/>
                <w:color w:val="000000"/>
                <w:lang w:val="en-GB"/>
              </w:rPr>
              <w:t>11.4</w:t>
            </w:r>
            <w:r w:rsidRPr="001D494A">
              <w:rPr>
                <w:bCs/>
                <w:color w:val="000000"/>
                <w:lang w:val="en-GB"/>
              </w:rPr>
              <w:t>)</w:t>
            </w:r>
          </w:p>
          <w:p w14:paraId="4B7AF593"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tc>
        <w:tc>
          <w:tcPr>
            <w:tcW w:w="1843" w:type="dxa"/>
            <w:noWrap/>
            <w:hideMark/>
          </w:tcPr>
          <w:p w14:paraId="472BF486" w14:textId="49A2FFD5"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FF0000"/>
                <w:lang w:val="en-GB"/>
              </w:rPr>
            </w:pPr>
            <w:r w:rsidRPr="001D494A">
              <w:rPr>
                <w:color w:val="000000" w:themeColor="text1"/>
                <w:lang w:val="en-GB"/>
              </w:rPr>
              <w:t>&lt;0</w:t>
            </w:r>
            <w:r w:rsidR="00A85724" w:rsidRPr="001D494A">
              <w:rPr>
                <w:color w:val="000000" w:themeColor="text1"/>
                <w:lang w:val="en-GB"/>
              </w:rPr>
              <w:t>.</w:t>
            </w:r>
            <w:r w:rsidRPr="001D494A">
              <w:rPr>
                <w:color w:val="000000" w:themeColor="text1"/>
                <w:lang w:val="en-GB"/>
              </w:rPr>
              <w:t>001</w:t>
            </w:r>
          </w:p>
        </w:tc>
      </w:tr>
      <w:tr w:rsidR="00EA0009" w:rsidRPr="001D494A" w14:paraId="6FBD2ABA"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3AAFE2E0" w14:textId="77777777" w:rsidR="00EA0009" w:rsidRPr="001D494A" w:rsidRDefault="00EA0009" w:rsidP="00847A0C">
            <w:pPr>
              <w:rPr>
                <w:b w:val="0"/>
                <w:bCs w:val="0"/>
                <w:caps w:val="0"/>
                <w:color w:val="000000"/>
                <w:lang w:val="en-GB"/>
              </w:rPr>
            </w:pPr>
            <w:r w:rsidRPr="001D494A">
              <w:rPr>
                <w:caps w:val="0"/>
                <w:color w:val="000000"/>
                <w:lang w:val="en-GB"/>
              </w:rPr>
              <w:t>Previous AMI</w:t>
            </w:r>
          </w:p>
          <w:p w14:paraId="089F885D" w14:textId="77777777" w:rsidR="00EA0009" w:rsidRPr="001D494A" w:rsidRDefault="00EA0009" w:rsidP="00847A0C">
            <w:pPr>
              <w:rPr>
                <w:b w:val="0"/>
                <w:color w:val="000000"/>
                <w:lang w:val="en-GB"/>
              </w:rPr>
            </w:pPr>
            <w:r w:rsidRPr="001D494A">
              <w:rPr>
                <w:b w:val="0"/>
                <w:caps w:val="0"/>
                <w:color w:val="000000"/>
                <w:lang w:val="en-GB"/>
              </w:rPr>
              <w:t xml:space="preserve">     &lt;90 days</w:t>
            </w:r>
          </w:p>
          <w:p w14:paraId="6B3F1B38" w14:textId="77777777" w:rsidR="00EA0009" w:rsidRPr="001D494A" w:rsidRDefault="00EA0009" w:rsidP="00847A0C">
            <w:pPr>
              <w:rPr>
                <w:bCs w:val="0"/>
                <w:caps w:val="0"/>
                <w:color w:val="000000"/>
                <w:lang w:val="en-GB"/>
              </w:rPr>
            </w:pPr>
            <w:r w:rsidRPr="001D494A">
              <w:rPr>
                <w:b w:val="0"/>
                <w:caps w:val="0"/>
                <w:color w:val="000000"/>
                <w:lang w:val="en-GB"/>
              </w:rPr>
              <w:t xml:space="preserve">     &gt;90 days</w:t>
            </w:r>
          </w:p>
        </w:tc>
        <w:tc>
          <w:tcPr>
            <w:tcW w:w="1842" w:type="dxa"/>
            <w:noWrap/>
            <w:hideMark/>
          </w:tcPr>
          <w:p w14:paraId="6F041F76"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0C37F645" w14:textId="31E12356"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39 (</w:t>
            </w:r>
            <w:r w:rsidR="00EA0009" w:rsidRPr="001D494A">
              <w:rPr>
                <w:bCs/>
                <w:color w:val="000000"/>
                <w:lang w:val="en-GB"/>
              </w:rPr>
              <w:t>9.9</w:t>
            </w:r>
            <w:r w:rsidRPr="001D494A">
              <w:rPr>
                <w:bCs/>
                <w:color w:val="000000"/>
                <w:lang w:val="en-GB"/>
              </w:rPr>
              <w:t>)</w:t>
            </w:r>
          </w:p>
          <w:p w14:paraId="59EF670B" w14:textId="4152AF7A"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57 (</w:t>
            </w:r>
            <w:r w:rsidR="00EA0009" w:rsidRPr="001D494A">
              <w:rPr>
                <w:bCs/>
                <w:color w:val="000000"/>
                <w:lang w:val="en-GB"/>
              </w:rPr>
              <w:t>14.5</w:t>
            </w:r>
            <w:r w:rsidRPr="001D494A">
              <w:rPr>
                <w:bCs/>
                <w:color w:val="000000"/>
                <w:lang w:val="en-GB"/>
              </w:rPr>
              <w:t>)</w:t>
            </w:r>
          </w:p>
          <w:p w14:paraId="5050F0C1"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tc>
        <w:tc>
          <w:tcPr>
            <w:tcW w:w="1843" w:type="dxa"/>
            <w:noWrap/>
            <w:hideMark/>
          </w:tcPr>
          <w:p w14:paraId="4C30FB32"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0E219A43" w14:textId="79170860"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9 (</w:t>
            </w:r>
            <w:r w:rsidR="00EA0009" w:rsidRPr="001D494A">
              <w:rPr>
                <w:bCs/>
                <w:color w:val="000000"/>
                <w:lang w:val="en-GB"/>
              </w:rPr>
              <w:t>2.3</w:t>
            </w:r>
            <w:r w:rsidRPr="001D494A">
              <w:rPr>
                <w:bCs/>
                <w:color w:val="000000"/>
                <w:lang w:val="en-GB"/>
              </w:rPr>
              <w:t>)</w:t>
            </w:r>
          </w:p>
          <w:p w14:paraId="3A27C1CD" w14:textId="106D131F"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92 (</w:t>
            </w:r>
            <w:r w:rsidR="00EA0009" w:rsidRPr="001D494A">
              <w:rPr>
                <w:bCs/>
                <w:color w:val="000000"/>
                <w:lang w:val="en-GB"/>
              </w:rPr>
              <w:t>23.7</w:t>
            </w:r>
            <w:r w:rsidRPr="001D494A">
              <w:rPr>
                <w:bCs/>
                <w:color w:val="000000"/>
                <w:lang w:val="en-GB"/>
              </w:rPr>
              <w:t>)</w:t>
            </w:r>
          </w:p>
        </w:tc>
        <w:tc>
          <w:tcPr>
            <w:tcW w:w="1843" w:type="dxa"/>
            <w:noWrap/>
            <w:hideMark/>
          </w:tcPr>
          <w:p w14:paraId="22429790" w14:textId="0D3D68AC"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1EA53619"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71D2359" w14:textId="77777777" w:rsidR="00EA0009" w:rsidRPr="001D494A" w:rsidRDefault="00EA0009" w:rsidP="00847A0C">
            <w:pPr>
              <w:rPr>
                <w:color w:val="000000"/>
                <w:lang w:val="en-GB"/>
              </w:rPr>
            </w:pPr>
            <w:r w:rsidRPr="001D494A">
              <w:rPr>
                <w:caps w:val="0"/>
                <w:color w:val="000000"/>
                <w:lang w:val="en-GB"/>
              </w:rPr>
              <w:t>Previous PCI</w:t>
            </w:r>
          </w:p>
        </w:tc>
        <w:tc>
          <w:tcPr>
            <w:tcW w:w="1842" w:type="dxa"/>
            <w:noWrap/>
            <w:hideMark/>
          </w:tcPr>
          <w:p w14:paraId="43E1D7E3" w14:textId="1BBE3804"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40 (</w:t>
            </w:r>
            <w:r w:rsidR="00EA0009" w:rsidRPr="001D494A">
              <w:rPr>
                <w:bCs/>
                <w:color w:val="000000"/>
                <w:lang w:val="en-GB"/>
              </w:rPr>
              <w:t>10.0</w:t>
            </w:r>
            <w:r w:rsidRPr="001D494A">
              <w:rPr>
                <w:bCs/>
                <w:color w:val="000000"/>
                <w:lang w:val="en-GB"/>
              </w:rPr>
              <w:t>)</w:t>
            </w:r>
          </w:p>
        </w:tc>
        <w:tc>
          <w:tcPr>
            <w:tcW w:w="1843" w:type="dxa"/>
            <w:noWrap/>
            <w:hideMark/>
          </w:tcPr>
          <w:p w14:paraId="4A23EF0A" w14:textId="6CDBB822"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88 (</w:t>
            </w:r>
            <w:r w:rsidR="00EA0009" w:rsidRPr="001D494A">
              <w:rPr>
                <w:bCs/>
                <w:color w:val="000000"/>
                <w:lang w:val="en-GB"/>
              </w:rPr>
              <w:t>22.7</w:t>
            </w:r>
            <w:r w:rsidRPr="001D494A">
              <w:rPr>
                <w:bCs/>
                <w:color w:val="000000"/>
                <w:lang w:val="en-GB"/>
              </w:rPr>
              <w:t>)</w:t>
            </w:r>
          </w:p>
        </w:tc>
        <w:tc>
          <w:tcPr>
            <w:tcW w:w="1843" w:type="dxa"/>
            <w:noWrap/>
            <w:hideMark/>
          </w:tcPr>
          <w:p w14:paraId="5F9628B9" w14:textId="07E53D3E"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026F2858"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3191E58" w14:textId="77777777" w:rsidR="00EA0009" w:rsidRPr="001D494A" w:rsidRDefault="00EA0009" w:rsidP="00847A0C">
            <w:pPr>
              <w:rPr>
                <w:color w:val="000000"/>
                <w:lang w:val="en-GB"/>
              </w:rPr>
            </w:pPr>
            <w:r w:rsidRPr="001D494A">
              <w:rPr>
                <w:caps w:val="0"/>
                <w:color w:val="000000"/>
                <w:lang w:val="en-GB"/>
              </w:rPr>
              <w:t>Previous cardiac surgery</w:t>
            </w:r>
          </w:p>
        </w:tc>
        <w:tc>
          <w:tcPr>
            <w:tcW w:w="1842" w:type="dxa"/>
            <w:noWrap/>
            <w:hideMark/>
          </w:tcPr>
          <w:p w14:paraId="35ADF7D3" w14:textId="149DEBFF"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25 (</w:t>
            </w:r>
            <w:r w:rsidR="00EA0009" w:rsidRPr="001D494A">
              <w:rPr>
                <w:bCs/>
                <w:color w:val="000000"/>
                <w:lang w:val="en-GB"/>
              </w:rPr>
              <w:t>6.3</w:t>
            </w:r>
            <w:r w:rsidRPr="001D494A">
              <w:rPr>
                <w:bCs/>
                <w:color w:val="000000"/>
                <w:lang w:val="en-GB"/>
              </w:rPr>
              <w:t>)</w:t>
            </w:r>
          </w:p>
        </w:tc>
        <w:tc>
          <w:tcPr>
            <w:tcW w:w="1843" w:type="dxa"/>
            <w:noWrap/>
            <w:hideMark/>
          </w:tcPr>
          <w:p w14:paraId="6E093C08" w14:textId="268C51ED" w:rsidR="00EA0009" w:rsidRPr="001D494A" w:rsidRDefault="004F691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99 (</w:t>
            </w:r>
            <w:r w:rsidR="00EA0009" w:rsidRPr="001D494A">
              <w:rPr>
                <w:bCs/>
                <w:color w:val="000000"/>
                <w:lang w:val="en-GB"/>
              </w:rPr>
              <w:t>25.4</w:t>
            </w:r>
            <w:r w:rsidRPr="001D494A">
              <w:rPr>
                <w:bCs/>
                <w:color w:val="000000"/>
                <w:lang w:val="en-GB"/>
              </w:rPr>
              <w:t>)</w:t>
            </w:r>
          </w:p>
        </w:tc>
        <w:tc>
          <w:tcPr>
            <w:tcW w:w="1843" w:type="dxa"/>
            <w:noWrap/>
            <w:hideMark/>
          </w:tcPr>
          <w:p w14:paraId="7350EBB3" w14:textId="006B3431"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44E887AB"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7D6B643F" w14:textId="77777777" w:rsidR="00EA0009" w:rsidRPr="001D494A" w:rsidRDefault="00EA0009" w:rsidP="00847A0C">
            <w:pPr>
              <w:rPr>
                <w:color w:val="000000"/>
                <w:lang w:val="en-GB"/>
              </w:rPr>
            </w:pPr>
            <w:r w:rsidRPr="001D494A">
              <w:rPr>
                <w:caps w:val="0"/>
                <w:color w:val="000000"/>
                <w:lang w:val="en-GB"/>
              </w:rPr>
              <w:t>Previous CABG</w:t>
            </w:r>
          </w:p>
        </w:tc>
        <w:tc>
          <w:tcPr>
            <w:tcW w:w="1842" w:type="dxa"/>
            <w:noWrap/>
            <w:hideMark/>
          </w:tcPr>
          <w:p w14:paraId="1BF1D282" w14:textId="7030BCE8"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12 (</w:t>
            </w:r>
            <w:r w:rsidR="00EA0009" w:rsidRPr="001D494A">
              <w:rPr>
                <w:bCs/>
                <w:color w:val="000000"/>
                <w:lang w:val="en-GB"/>
              </w:rPr>
              <w:t>3.0</w:t>
            </w:r>
            <w:r w:rsidRPr="001D494A">
              <w:rPr>
                <w:bCs/>
                <w:color w:val="000000"/>
                <w:lang w:val="en-GB"/>
              </w:rPr>
              <w:t>)</w:t>
            </w:r>
          </w:p>
        </w:tc>
        <w:tc>
          <w:tcPr>
            <w:tcW w:w="1843" w:type="dxa"/>
            <w:noWrap/>
            <w:hideMark/>
          </w:tcPr>
          <w:p w14:paraId="272574F5" w14:textId="651D53C3"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76 (</w:t>
            </w:r>
            <w:r w:rsidR="00EA0009" w:rsidRPr="001D494A">
              <w:rPr>
                <w:bCs/>
                <w:color w:val="000000"/>
                <w:lang w:val="en-GB"/>
              </w:rPr>
              <w:t>19.5</w:t>
            </w:r>
            <w:r w:rsidRPr="001D494A">
              <w:rPr>
                <w:bCs/>
                <w:color w:val="000000"/>
                <w:lang w:val="en-GB"/>
              </w:rPr>
              <w:t>)</w:t>
            </w:r>
          </w:p>
        </w:tc>
        <w:tc>
          <w:tcPr>
            <w:tcW w:w="1843" w:type="dxa"/>
            <w:noWrap/>
            <w:hideMark/>
          </w:tcPr>
          <w:p w14:paraId="6304A987" w14:textId="2BBDE5E9"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2532DA05"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7A98CFB" w14:textId="7FF8DB55" w:rsidR="00EA0009" w:rsidRPr="001D494A" w:rsidRDefault="001D494A" w:rsidP="00847A0C">
            <w:pPr>
              <w:rPr>
                <w:color w:val="000000"/>
                <w:lang w:val="en-GB"/>
              </w:rPr>
            </w:pPr>
            <w:r>
              <w:rPr>
                <w:caps w:val="0"/>
                <w:color w:val="000000"/>
                <w:lang w:val="en-GB"/>
              </w:rPr>
              <w:t>P</w:t>
            </w:r>
            <w:r w:rsidR="00EA0009" w:rsidRPr="001D494A">
              <w:rPr>
                <w:caps w:val="0"/>
                <w:color w:val="000000"/>
                <w:lang w:val="en-GB"/>
              </w:rPr>
              <w:t>rior aortic surgery</w:t>
            </w:r>
          </w:p>
        </w:tc>
        <w:tc>
          <w:tcPr>
            <w:tcW w:w="1842" w:type="dxa"/>
            <w:noWrap/>
            <w:hideMark/>
          </w:tcPr>
          <w:p w14:paraId="2E923534" w14:textId="05E8EBBD" w:rsidR="00EA0009" w:rsidRPr="001D494A" w:rsidRDefault="00881BAE"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17</w:t>
            </w:r>
            <w:r w:rsidR="004F691C" w:rsidRPr="001D494A">
              <w:rPr>
                <w:bCs/>
                <w:color w:val="000000"/>
                <w:lang w:val="en-GB"/>
              </w:rPr>
              <w:t xml:space="preserve"> (</w:t>
            </w:r>
            <w:r w:rsidR="00EA0009" w:rsidRPr="001D494A">
              <w:rPr>
                <w:bCs/>
                <w:color w:val="000000"/>
                <w:lang w:val="en-GB"/>
              </w:rPr>
              <w:t>4.3</w:t>
            </w:r>
            <w:r w:rsidR="004F691C" w:rsidRPr="001D494A">
              <w:rPr>
                <w:bCs/>
                <w:color w:val="000000"/>
                <w:lang w:val="en-GB"/>
              </w:rPr>
              <w:t>)</w:t>
            </w:r>
          </w:p>
        </w:tc>
        <w:tc>
          <w:tcPr>
            <w:tcW w:w="1843" w:type="dxa"/>
            <w:noWrap/>
            <w:hideMark/>
          </w:tcPr>
          <w:p w14:paraId="3A0FD253" w14:textId="7E4560FF" w:rsidR="00EA0009" w:rsidRPr="001D494A" w:rsidRDefault="00881BAE"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16 (</w:t>
            </w:r>
            <w:r w:rsidR="00EA0009" w:rsidRPr="001D494A">
              <w:rPr>
                <w:bCs/>
                <w:color w:val="000000"/>
                <w:lang w:val="en-GB"/>
              </w:rPr>
              <w:t>4.1</w:t>
            </w:r>
            <w:r w:rsidRPr="001D494A">
              <w:rPr>
                <w:bCs/>
                <w:color w:val="000000"/>
                <w:lang w:val="en-GB"/>
              </w:rPr>
              <w:t>)</w:t>
            </w:r>
          </w:p>
        </w:tc>
        <w:tc>
          <w:tcPr>
            <w:tcW w:w="1843" w:type="dxa"/>
            <w:noWrap/>
            <w:hideMark/>
          </w:tcPr>
          <w:p w14:paraId="0C048A1B" w14:textId="2F29F8A2"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912</w:t>
            </w:r>
          </w:p>
        </w:tc>
      </w:tr>
      <w:tr w:rsidR="00EA0009" w:rsidRPr="001D494A" w14:paraId="64C6C7A9"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AE2ABBD" w14:textId="77777777" w:rsidR="00EA0009" w:rsidRPr="001D494A" w:rsidRDefault="00EA0009" w:rsidP="00847A0C">
            <w:pPr>
              <w:rPr>
                <w:color w:val="000000"/>
                <w:lang w:val="en-GB"/>
              </w:rPr>
            </w:pPr>
            <w:r w:rsidRPr="001D494A">
              <w:rPr>
                <w:caps w:val="0"/>
                <w:color w:val="000000"/>
                <w:lang w:val="en-GB"/>
              </w:rPr>
              <w:t>Previous other cardiac surgery</w:t>
            </w:r>
          </w:p>
        </w:tc>
        <w:tc>
          <w:tcPr>
            <w:tcW w:w="1842" w:type="dxa"/>
            <w:noWrap/>
            <w:hideMark/>
          </w:tcPr>
          <w:p w14:paraId="54E334CC" w14:textId="6D2C5C9E"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12 (</w:t>
            </w:r>
            <w:r w:rsidR="00EA0009" w:rsidRPr="001D494A">
              <w:rPr>
                <w:bCs/>
                <w:color w:val="000000"/>
                <w:lang w:val="en-GB"/>
              </w:rPr>
              <w:t>3.0</w:t>
            </w:r>
            <w:r w:rsidRPr="001D494A">
              <w:rPr>
                <w:bCs/>
                <w:color w:val="000000"/>
                <w:lang w:val="en-GB"/>
              </w:rPr>
              <w:t>)</w:t>
            </w:r>
          </w:p>
        </w:tc>
        <w:tc>
          <w:tcPr>
            <w:tcW w:w="1843" w:type="dxa"/>
            <w:noWrap/>
            <w:hideMark/>
          </w:tcPr>
          <w:p w14:paraId="2B6D465C" w14:textId="0089ACE0" w:rsidR="00EA0009" w:rsidRPr="001D494A" w:rsidRDefault="004F691C"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34 (</w:t>
            </w:r>
            <w:r w:rsidR="00EA0009" w:rsidRPr="001D494A">
              <w:rPr>
                <w:bCs/>
                <w:color w:val="000000"/>
                <w:lang w:val="en-GB"/>
              </w:rPr>
              <w:t>8.7</w:t>
            </w:r>
            <w:r w:rsidRPr="001D494A">
              <w:rPr>
                <w:bCs/>
                <w:color w:val="000000"/>
                <w:lang w:val="en-GB"/>
              </w:rPr>
              <w:t>)</w:t>
            </w:r>
          </w:p>
        </w:tc>
        <w:tc>
          <w:tcPr>
            <w:tcW w:w="1843" w:type="dxa"/>
            <w:noWrap/>
            <w:hideMark/>
          </w:tcPr>
          <w:p w14:paraId="1A30FF81" w14:textId="78342DC9"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024302ED"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38E68965" w14:textId="77777777" w:rsidR="00EA0009" w:rsidRPr="001D494A" w:rsidRDefault="00EA0009" w:rsidP="00847A0C">
            <w:pPr>
              <w:rPr>
                <w:color w:val="000000"/>
                <w:lang w:val="en-GB"/>
              </w:rPr>
            </w:pPr>
            <w:r w:rsidRPr="001D494A">
              <w:rPr>
                <w:caps w:val="0"/>
                <w:color w:val="000000"/>
                <w:lang w:val="en-GB"/>
              </w:rPr>
              <w:t>COPD</w:t>
            </w:r>
          </w:p>
        </w:tc>
        <w:tc>
          <w:tcPr>
            <w:tcW w:w="1842" w:type="dxa"/>
            <w:noWrap/>
            <w:hideMark/>
          </w:tcPr>
          <w:p w14:paraId="7F31A9D9" w14:textId="11387DE5" w:rsidR="00EA0009" w:rsidRPr="001D494A" w:rsidRDefault="00881BAE"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61 (</w:t>
            </w:r>
            <w:r w:rsidR="00EA0009" w:rsidRPr="001D494A">
              <w:rPr>
                <w:bCs/>
                <w:color w:val="000000"/>
                <w:lang w:val="en-GB"/>
              </w:rPr>
              <w:t>15.2</w:t>
            </w:r>
            <w:r w:rsidRPr="001D494A">
              <w:rPr>
                <w:bCs/>
                <w:color w:val="000000"/>
                <w:lang w:val="en-GB"/>
              </w:rPr>
              <w:t>)</w:t>
            </w:r>
          </w:p>
        </w:tc>
        <w:tc>
          <w:tcPr>
            <w:tcW w:w="1843" w:type="dxa"/>
            <w:noWrap/>
            <w:hideMark/>
          </w:tcPr>
          <w:p w14:paraId="2F4DF8F2" w14:textId="74841320" w:rsidR="00EA0009" w:rsidRPr="001D494A" w:rsidRDefault="00881BAE"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77 (</w:t>
            </w:r>
            <w:r w:rsidR="00EA0009" w:rsidRPr="001D494A">
              <w:rPr>
                <w:bCs/>
                <w:color w:val="000000"/>
                <w:lang w:val="en-GB"/>
              </w:rPr>
              <w:t>19.8</w:t>
            </w:r>
            <w:r w:rsidRPr="001D494A">
              <w:rPr>
                <w:bCs/>
                <w:color w:val="000000"/>
                <w:lang w:val="en-GB"/>
              </w:rPr>
              <w:t>)</w:t>
            </w:r>
          </w:p>
        </w:tc>
        <w:tc>
          <w:tcPr>
            <w:tcW w:w="1843" w:type="dxa"/>
            <w:noWrap/>
            <w:hideMark/>
          </w:tcPr>
          <w:p w14:paraId="5D54335B" w14:textId="04CD72CB"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090</w:t>
            </w:r>
          </w:p>
        </w:tc>
      </w:tr>
      <w:tr w:rsidR="00EA0009" w:rsidRPr="001D494A" w14:paraId="49D70F95"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5FD401E8" w14:textId="5A9EB2FB" w:rsidR="00EA0009" w:rsidRPr="001D494A" w:rsidRDefault="00EA0009" w:rsidP="00847A0C">
            <w:pPr>
              <w:rPr>
                <w:color w:val="000000"/>
                <w:lang w:val="en-GB"/>
              </w:rPr>
            </w:pPr>
            <w:r w:rsidRPr="001D494A">
              <w:rPr>
                <w:caps w:val="0"/>
                <w:color w:val="000000"/>
                <w:lang w:val="en-GB"/>
              </w:rPr>
              <w:t xml:space="preserve">Home </w:t>
            </w:r>
            <w:r w:rsidR="001D494A" w:rsidRPr="001D494A">
              <w:rPr>
                <w:caps w:val="0"/>
                <w:color w:val="000000"/>
                <w:lang w:val="en-GB"/>
              </w:rPr>
              <w:t>oxygen</w:t>
            </w:r>
            <w:r w:rsidRPr="001D494A">
              <w:rPr>
                <w:caps w:val="0"/>
                <w:color w:val="000000"/>
                <w:lang w:val="en-GB"/>
              </w:rPr>
              <w:t xml:space="preserve"> therapy</w:t>
            </w:r>
          </w:p>
        </w:tc>
        <w:tc>
          <w:tcPr>
            <w:tcW w:w="1842" w:type="dxa"/>
            <w:noWrap/>
          </w:tcPr>
          <w:p w14:paraId="635A09E2" w14:textId="3BA54D0C" w:rsidR="00EA0009" w:rsidRPr="001D494A" w:rsidRDefault="00881BAE"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10 (</w:t>
            </w:r>
            <w:r w:rsidR="00EA0009" w:rsidRPr="001D494A">
              <w:rPr>
                <w:bCs/>
                <w:color w:val="000000"/>
                <w:lang w:val="en-GB"/>
              </w:rPr>
              <w:t>2.5</w:t>
            </w:r>
            <w:r w:rsidRPr="001D494A">
              <w:rPr>
                <w:bCs/>
                <w:color w:val="000000"/>
                <w:lang w:val="en-GB"/>
              </w:rPr>
              <w:t>)</w:t>
            </w:r>
          </w:p>
        </w:tc>
        <w:tc>
          <w:tcPr>
            <w:tcW w:w="1843" w:type="dxa"/>
            <w:noWrap/>
          </w:tcPr>
          <w:p w14:paraId="103A0376" w14:textId="6CB8E431" w:rsidR="00EA0009" w:rsidRPr="001D494A" w:rsidRDefault="00881BAE"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15 (</w:t>
            </w:r>
            <w:r w:rsidR="00EA0009" w:rsidRPr="001D494A">
              <w:rPr>
                <w:bCs/>
                <w:color w:val="000000"/>
                <w:lang w:val="en-GB"/>
              </w:rPr>
              <w:t>3.9</w:t>
            </w:r>
            <w:r w:rsidRPr="001D494A">
              <w:rPr>
                <w:bCs/>
                <w:color w:val="000000"/>
                <w:lang w:val="en-GB"/>
              </w:rPr>
              <w:t>)</w:t>
            </w:r>
          </w:p>
        </w:tc>
        <w:tc>
          <w:tcPr>
            <w:tcW w:w="1843" w:type="dxa"/>
            <w:noWrap/>
          </w:tcPr>
          <w:p w14:paraId="1CA38FF9" w14:textId="09034664"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282</w:t>
            </w:r>
          </w:p>
        </w:tc>
      </w:tr>
      <w:tr w:rsidR="00EA0009" w:rsidRPr="001D494A" w14:paraId="73F2B174"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5A7DB5F2" w14:textId="77777777" w:rsidR="00EA0009" w:rsidRPr="001D494A" w:rsidRDefault="00EA0009" w:rsidP="00847A0C">
            <w:pPr>
              <w:rPr>
                <w:color w:val="000000"/>
                <w:lang w:val="en-GB"/>
              </w:rPr>
            </w:pPr>
            <w:r w:rsidRPr="001D494A">
              <w:rPr>
                <w:caps w:val="0"/>
                <w:color w:val="000000"/>
                <w:lang w:val="en-GB"/>
              </w:rPr>
              <w:t>e-GFR classification</w:t>
            </w:r>
          </w:p>
          <w:p w14:paraId="23B9F78E" w14:textId="77777777" w:rsidR="00EA0009" w:rsidRPr="00881BAE" w:rsidRDefault="00EA0009" w:rsidP="00847A0C">
            <w:pPr>
              <w:rPr>
                <w:b w:val="0"/>
                <w:color w:val="000000"/>
                <w:lang w:val="en-GB"/>
              </w:rPr>
            </w:pPr>
            <w:r w:rsidRPr="00881BAE">
              <w:rPr>
                <w:b w:val="0"/>
                <w:color w:val="000000"/>
                <w:lang w:val="en-GB"/>
              </w:rPr>
              <w:t xml:space="preserve">     </w:t>
            </w:r>
            <w:r w:rsidRPr="00881BAE">
              <w:rPr>
                <w:b w:val="0"/>
                <w:color w:val="000000"/>
                <w:lang w:val="en-GB"/>
              </w:rPr>
              <w:sym w:font="Symbol" w:char="F0B3"/>
            </w:r>
            <w:r w:rsidRPr="00881BAE">
              <w:rPr>
                <w:b w:val="0"/>
                <w:color w:val="000000"/>
                <w:lang w:val="en-GB"/>
              </w:rPr>
              <w:t>90</w:t>
            </w:r>
          </w:p>
          <w:p w14:paraId="305AD8FB" w14:textId="77777777" w:rsidR="00EA0009" w:rsidRPr="00881BAE" w:rsidRDefault="00EA0009" w:rsidP="00847A0C">
            <w:pPr>
              <w:rPr>
                <w:b w:val="0"/>
                <w:color w:val="000000"/>
                <w:lang w:val="en-GB"/>
              </w:rPr>
            </w:pPr>
            <w:r w:rsidRPr="001D494A">
              <w:rPr>
                <w:b w:val="0"/>
                <w:color w:val="000000"/>
                <w:lang w:val="en-GB"/>
              </w:rPr>
              <w:t xml:space="preserve">     </w:t>
            </w:r>
            <w:r w:rsidRPr="00881BAE">
              <w:rPr>
                <w:b w:val="0"/>
                <w:color w:val="000000"/>
                <w:lang w:val="en-GB"/>
              </w:rPr>
              <w:sym w:font="Symbol" w:char="F0B3"/>
            </w:r>
            <w:r w:rsidRPr="00881BAE">
              <w:rPr>
                <w:b w:val="0"/>
                <w:color w:val="000000"/>
                <w:lang w:val="en-GB"/>
              </w:rPr>
              <w:t>60-90</w:t>
            </w:r>
          </w:p>
          <w:p w14:paraId="2842D938" w14:textId="77777777" w:rsidR="00EA0009" w:rsidRPr="00881BAE" w:rsidRDefault="00EA0009" w:rsidP="00847A0C">
            <w:pPr>
              <w:rPr>
                <w:b w:val="0"/>
                <w:color w:val="000000"/>
                <w:lang w:val="en-GB"/>
              </w:rPr>
            </w:pPr>
            <w:r w:rsidRPr="001D494A">
              <w:rPr>
                <w:b w:val="0"/>
                <w:color w:val="000000"/>
                <w:lang w:val="en-GB"/>
              </w:rPr>
              <w:t xml:space="preserve">     </w:t>
            </w:r>
            <w:r w:rsidRPr="00881BAE">
              <w:rPr>
                <w:b w:val="0"/>
                <w:color w:val="000000"/>
                <w:lang w:val="en-GB"/>
              </w:rPr>
              <w:sym w:font="Symbol" w:char="F0B3"/>
            </w:r>
            <w:r w:rsidRPr="00881BAE">
              <w:rPr>
                <w:b w:val="0"/>
                <w:color w:val="000000"/>
                <w:lang w:val="en-GB"/>
              </w:rPr>
              <w:t>45-60</w:t>
            </w:r>
          </w:p>
          <w:p w14:paraId="2794107D" w14:textId="77777777" w:rsidR="00EA0009" w:rsidRPr="001D494A" w:rsidRDefault="00EA0009" w:rsidP="00847A0C">
            <w:pPr>
              <w:rPr>
                <w:b w:val="0"/>
                <w:color w:val="000000"/>
                <w:lang w:val="en-GB"/>
              </w:rPr>
            </w:pPr>
            <w:r w:rsidRPr="001D494A">
              <w:rPr>
                <w:b w:val="0"/>
                <w:color w:val="000000"/>
                <w:lang w:val="en-GB"/>
              </w:rPr>
              <w:t xml:space="preserve">     </w:t>
            </w:r>
            <w:r w:rsidRPr="00881BAE">
              <w:rPr>
                <w:b w:val="0"/>
                <w:color w:val="000000"/>
                <w:lang w:val="en-GB"/>
              </w:rPr>
              <w:sym w:font="Symbol" w:char="F0B3"/>
            </w:r>
            <w:r w:rsidRPr="00881BAE">
              <w:rPr>
                <w:b w:val="0"/>
                <w:color w:val="000000"/>
                <w:lang w:val="en-GB"/>
              </w:rPr>
              <w:t>30-45</w:t>
            </w:r>
          </w:p>
          <w:p w14:paraId="76494866" w14:textId="77777777" w:rsidR="00EA0009" w:rsidRPr="00881BAE" w:rsidRDefault="00EA0009" w:rsidP="00847A0C">
            <w:pPr>
              <w:rPr>
                <w:b w:val="0"/>
                <w:color w:val="000000"/>
                <w:lang w:val="en-GB"/>
              </w:rPr>
            </w:pPr>
            <w:r w:rsidRPr="001D494A">
              <w:rPr>
                <w:b w:val="0"/>
                <w:color w:val="000000"/>
                <w:lang w:val="en-GB"/>
              </w:rPr>
              <w:t xml:space="preserve">     </w:t>
            </w:r>
            <w:r w:rsidRPr="00881BAE">
              <w:rPr>
                <w:b w:val="0"/>
                <w:color w:val="000000"/>
                <w:lang w:val="en-GB"/>
              </w:rPr>
              <w:sym w:font="Symbol" w:char="F0B3"/>
            </w:r>
            <w:r w:rsidRPr="00881BAE">
              <w:rPr>
                <w:b w:val="0"/>
                <w:color w:val="000000"/>
                <w:lang w:val="en-GB"/>
              </w:rPr>
              <w:t>15-30</w:t>
            </w:r>
          </w:p>
          <w:p w14:paraId="746B6BB6" w14:textId="77777777" w:rsidR="00EA0009" w:rsidRPr="001D494A" w:rsidRDefault="00EA0009" w:rsidP="00847A0C">
            <w:pPr>
              <w:rPr>
                <w:b w:val="0"/>
                <w:color w:val="000000"/>
                <w:lang w:val="en-GB"/>
              </w:rPr>
            </w:pPr>
            <w:r w:rsidRPr="001D494A">
              <w:rPr>
                <w:b w:val="0"/>
                <w:color w:val="000000"/>
                <w:lang w:val="en-GB"/>
              </w:rPr>
              <w:t xml:space="preserve">     &lt;15</w:t>
            </w:r>
          </w:p>
          <w:p w14:paraId="58100C4B" w14:textId="77777777" w:rsidR="00EA0009" w:rsidRPr="001D494A" w:rsidRDefault="00EA0009" w:rsidP="00847A0C">
            <w:pPr>
              <w:rPr>
                <w:b w:val="0"/>
                <w:color w:val="000000"/>
                <w:lang w:val="en-GB"/>
              </w:rPr>
            </w:pPr>
          </w:p>
        </w:tc>
        <w:tc>
          <w:tcPr>
            <w:tcW w:w="1842" w:type="dxa"/>
            <w:noWrap/>
          </w:tcPr>
          <w:p w14:paraId="7AB477BA"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78621CA5" w14:textId="1654DC63"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54 (</w:t>
            </w:r>
            <w:r w:rsidR="00EA0009" w:rsidRPr="001D494A">
              <w:rPr>
                <w:bCs/>
                <w:color w:val="000000"/>
                <w:lang w:val="en-GB"/>
              </w:rPr>
              <w:t>13.7</w:t>
            </w:r>
            <w:r>
              <w:rPr>
                <w:bCs/>
                <w:color w:val="000000"/>
                <w:lang w:val="en-GB"/>
              </w:rPr>
              <w:t>)</w:t>
            </w:r>
          </w:p>
          <w:p w14:paraId="66F1CC5E" w14:textId="618F0A0A"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156 (</w:t>
            </w:r>
            <w:r w:rsidR="00EA0009" w:rsidRPr="001D494A">
              <w:rPr>
                <w:bCs/>
                <w:color w:val="000000"/>
                <w:lang w:val="en-GB"/>
              </w:rPr>
              <w:t>39.5</w:t>
            </w:r>
            <w:r>
              <w:rPr>
                <w:bCs/>
                <w:color w:val="000000"/>
                <w:lang w:val="en-GB"/>
              </w:rPr>
              <w:t>)</w:t>
            </w:r>
          </w:p>
          <w:p w14:paraId="653A17AD" w14:textId="3A13E471"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102 (</w:t>
            </w:r>
            <w:r w:rsidR="00EA0009" w:rsidRPr="001D494A">
              <w:rPr>
                <w:bCs/>
                <w:color w:val="000000"/>
                <w:lang w:val="en-GB"/>
              </w:rPr>
              <w:t>25.8</w:t>
            </w:r>
            <w:r>
              <w:rPr>
                <w:bCs/>
                <w:color w:val="000000"/>
                <w:lang w:val="en-GB"/>
              </w:rPr>
              <w:t>)</w:t>
            </w:r>
          </w:p>
          <w:p w14:paraId="00AB2669" w14:textId="42B74A20"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51 (</w:t>
            </w:r>
            <w:r w:rsidR="00EA0009" w:rsidRPr="001D494A">
              <w:rPr>
                <w:bCs/>
                <w:color w:val="000000"/>
                <w:lang w:val="en-GB"/>
              </w:rPr>
              <w:t>12.9</w:t>
            </w:r>
            <w:r>
              <w:rPr>
                <w:bCs/>
                <w:color w:val="000000"/>
                <w:lang w:val="en-GB"/>
              </w:rPr>
              <w:t>)</w:t>
            </w:r>
          </w:p>
          <w:p w14:paraId="40ED4676" w14:textId="7817F755"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16 (</w:t>
            </w:r>
            <w:r w:rsidR="00EA0009" w:rsidRPr="001D494A">
              <w:rPr>
                <w:bCs/>
                <w:color w:val="000000"/>
                <w:lang w:val="en-GB"/>
              </w:rPr>
              <w:t>4.1</w:t>
            </w:r>
            <w:r>
              <w:rPr>
                <w:bCs/>
                <w:color w:val="000000"/>
                <w:lang w:val="en-GB"/>
              </w:rPr>
              <w:t>)</w:t>
            </w:r>
          </w:p>
          <w:p w14:paraId="69B4FF2C" w14:textId="07C3B07D"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16 (</w:t>
            </w:r>
            <w:r w:rsidR="00EA0009" w:rsidRPr="001D494A">
              <w:rPr>
                <w:bCs/>
                <w:color w:val="000000"/>
                <w:lang w:val="en-GB"/>
              </w:rPr>
              <w:t>4.1</w:t>
            </w:r>
            <w:r>
              <w:rPr>
                <w:bCs/>
                <w:color w:val="000000"/>
                <w:lang w:val="en-GB"/>
              </w:rPr>
              <w:t>)</w:t>
            </w:r>
          </w:p>
          <w:p w14:paraId="5FAE2C46"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tc>
        <w:tc>
          <w:tcPr>
            <w:tcW w:w="1843" w:type="dxa"/>
            <w:noWrap/>
          </w:tcPr>
          <w:p w14:paraId="37E56BD9"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77672551" w14:textId="7F9D31FD"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23 (</w:t>
            </w:r>
            <w:r w:rsidR="00EA0009" w:rsidRPr="001D494A">
              <w:rPr>
                <w:bCs/>
                <w:color w:val="000000"/>
                <w:lang w:val="en-GB"/>
              </w:rPr>
              <w:t>5.9</w:t>
            </w:r>
            <w:r>
              <w:rPr>
                <w:bCs/>
                <w:color w:val="000000"/>
                <w:lang w:val="en-GB"/>
              </w:rPr>
              <w:t>)</w:t>
            </w:r>
          </w:p>
          <w:p w14:paraId="4B0F8B30" w14:textId="5AB95BB6"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117 (</w:t>
            </w:r>
            <w:r w:rsidR="00EA0009" w:rsidRPr="001D494A">
              <w:rPr>
                <w:bCs/>
                <w:color w:val="000000"/>
                <w:lang w:val="en-GB"/>
              </w:rPr>
              <w:t>30.2</w:t>
            </w:r>
            <w:r>
              <w:rPr>
                <w:bCs/>
                <w:color w:val="000000"/>
                <w:lang w:val="en-GB"/>
              </w:rPr>
              <w:t>)</w:t>
            </w:r>
          </w:p>
          <w:p w14:paraId="2E5B8688" w14:textId="675B100F"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104 (</w:t>
            </w:r>
            <w:r w:rsidR="00EA0009" w:rsidRPr="001D494A">
              <w:rPr>
                <w:bCs/>
                <w:color w:val="000000"/>
                <w:lang w:val="en-GB"/>
              </w:rPr>
              <w:t>26.8</w:t>
            </w:r>
            <w:r>
              <w:rPr>
                <w:bCs/>
                <w:color w:val="000000"/>
                <w:lang w:val="en-GB"/>
              </w:rPr>
              <w:t>)</w:t>
            </w:r>
          </w:p>
          <w:p w14:paraId="0844DDEF" w14:textId="037BF54D"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99 (</w:t>
            </w:r>
            <w:r w:rsidR="00EA0009" w:rsidRPr="001D494A">
              <w:rPr>
                <w:bCs/>
                <w:color w:val="000000"/>
                <w:lang w:val="en-GB"/>
              </w:rPr>
              <w:t>25.5</w:t>
            </w:r>
            <w:r>
              <w:rPr>
                <w:bCs/>
                <w:color w:val="000000"/>
                <w:lang w:val="en-GB"/>
              </w:rPr>
              <w:t>)</w:t>
            </w:r>
          </w:p>
          <w:p w14:paraId="5502DB16" w14:textId="18ACE240"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29 (</w:t>
            </w:r>
            <w:r w:rsidR="00EA0009" w:rsidRPr="001D494A">
              <w:rPr>
                <w:bCs/>
                <w:color w:val="000000"/>
                <w:lang w:val="en-GB"/>
              </w:rPr>
              <w:t>7.5</w:t>
            </w:r>
            <w:r>
              <w:rPr>
                <w:bCs/>
                <w:color w:val="000000"/>
                <w:lang w:val="en-GB"/>
              </w:rPr>
              <w:t>)</w:t>
            </w:r>
          </w:p>
          <w:p w14:paraId="699BBCD9" w14:textId="65DCF6D0"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16 (</w:t>
            </w:r>
            <w:r w:rsidR="00EA0009" w:rsidRPr="001D494A">
              <w:rPr>
                <w:bCs/>
                <w:color w:val="000000"/>
                <w:lang w:val="en-GB"/>
              </w:rPr>
              <w:t>4.1</w:t>
            </w:r>
            <w:r>
              <w:rPr>
                <w:bCs/>
                <w:color w:val="000000"/>
                <w:lang w:val="en-GB"/>
              </w:rPr>
              <w:t>)</w:t>
            </w:r>
          </w:p>
          <w:p w14:paraId="16A8B337"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tc>
        <w:tc>
          <w:tcPr>
            <w:tcW w:w="1843" w:type="dxa"/>
            <w:noWrap/>
          </w:tcPr>
          <w:p w14:paraId="60F00B69" w14:textId="5DB01D34"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A85724" w:rsidRPr="001D494A">
              <w:rPr>
                <w:color w:val="000000"/>
                <w:lang w:val="en-GB"/>
              </w:rPr>
              <w:t>.</w:t>
            </w:r>
            <w:r w:rsidRPr="001D494A">
              <w:rPr>
                <w:color w:val="000000"/>
                <w:lang w:val="en-GB"/>
              </w:rPr>
              <w:t>001</w:t>
            </w:r>
          </w:p>
        </w:tc>
      </w:tr>
      <w:tr w:rsidR="00EA0009" w:rsidRPr="001D494A" w14:paraId="1804E328"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08EA813" w14:textId="77777777" w:rsidR="00EA0009" w:rsidRPr="001D494A" w:rsidRDefault="00EA0009" w:rsidP="00847A0C">
            <w:pPr>
              <w:rPr>
                <w:color w:val="000000"/>
                <w:lang w:val="en-GB"/>
              </w:rPr>
            </w:pPr>
            <w:r w:rsidRPr="001D494A">
              <w:rPr>
                <w:caps w:val="0"/>
                <w:color w:val="000000"/>
                <w:lang w:val="en-GB"/>
              </w:rPr>
              <w:t>Dialysis</w:t>
            </w:r>
          </w:p>
        </w:tc>
        <w:tc>
          <w:tcPr>
            <w:tcW w:w="1842" w:type="dxa"/>
            <w:noWrap/>
            <w:hideMark/>
          </w:tcPr>
          <w:p w14:paraId="3BD2C156" w14:textId="2B62FC07"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14 (</w:t>
            </w:r>
            <w:r w:rsidR="00EA0009" w:rsidRPr="001D494A">
              <w:rPr>
                <w:bCs/>
                <w:color w:val="000000"/>
                <w:lang w:val="en-GB"/>
              </w:rPr>
              <w:t>3.5</w:t>
            </w:r>
            <w:r>
              <w:rPr>
                <w:bCs/>
                <w:color w:val="000000"/>
                <w:lang w:val="en-GB"/>
              </w:rPr>
              <w:t>)</w:t>
            </w:r>
          </w:p>
        </w:tc>
        <w:tc>
          <w:tcPr>
            <w:tcW w:w="1843" w:type="dxa"/>
            <w:noWrap/>
            <w:hideMark/>
          </w:tcPr>
          <w:p w14:paraId="1F4FD151" w14:textId="2635A09D"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17 (</w:t>
            </w:r>
            <w:r w:rsidR="00EA0009" w:rsidRPr="001D494A">
              <w:rPr>
                <w:bCs/>
                <w:color w:val="000000"/>
                <w:lang w:val="en-GB"/>
              </w:rPr>
              <w:t>4.4</w:t>
            </w:r>
            <w:r>
              <w:rPr>
                <w:bCs/>
                <w:color w:val="000000"/>
                <w:lang w:val="en-GB"/>
              </w:rPr>
              <w:t>)</w:t>
            </w:r>
          </w:p>
        </w:tc>
        <w:tc>
          <w:tcPr>
            <w:tcW w:w="1843" w:type="dxa"/>
            <w:noWrap/>
            <w:hideMark/>
          </w:tcPr>
          <w:p w14:paraId="541DD86E" w14:textId="485D3A8B"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520</w:t>
            </w:r>
          </w:p>
        </w:tc>
      </w:tr>
      <w:tr w:rsidR="00EA0009" w:rsidRPr="001D494A" w14:paraId="291F8421"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E8B3E4A" w14:textId="77777777" w:rsidR="00EA0009" w:rsidRPr="001D494A" w:rsidRDefault="00EA0009" w:rsidP="00847A0C">
            <w:pPr>
              <w:rPr>
                <w:color w:val="000000"/>
                <w:lang w:val="en-GB"/>
              </w:rPr>
            </w:pPr>
            <w:r w:rsidRPr="001D494A">
              <w:rPr>
                <w:caps w:val="0"/>
                <w:color w:val="000000"/>
                <w:lang w:val="en-GB"/>
              </w:rPr>
              <w:t>Neurological dysfunction</w:t>
            </w:r>
          </w:p>
        </w:tc>
        <w:tc>
          <w:tcPr>
            <w:tcW w:w="1842" w:type="dxa"/>
            <w:noWrap/>
            <w:hideMark/>
          </w:tcPr>
          <w:p w14:paraId="0EE15EAC" w14:textId="5339560F"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10 (</w:t>
            </w:r>
            <w:r w:rsidR="00EA0009" w:rsidRPr="001D494A">
              <w:rPr>
                <w:bCs/>
                <w:color w:val="000000"/>
                <w:lang w:val="en-GB"/>
              </w:rPr>
              <w:t>2.5</w:t>
            </w:r>
            <w:r>
              <w:rPr>
                <w:bCs/>
                <w:color w:val="000000"/>
                <w:lang w:val="en-GB"/>
              </w:rPr>
              <w:t>)</w:t>
            </w:r>
          </w:p>
        </w:tc>
        <w:tc>
          <w:tcPr>
            <w:tcW w:w="1843" w:type="dxa"/>
            <w:noWrap/>
            <w:hideMark/>
          </w:tcPr>
          <w:p w14:paraId="76F9B264" w14:textId="028A920B"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8 (</w:t>
            </w:r>
            <w:r w:rsidR="00EA0009" w:rsidRPr="001D494A">
              <w:rPr>
                <w:bCs/>
                <w:color w:val="000000"/>
                <w:lang w:val="en-GB"/>
              </w:rPr>
              <w:t>2.1</w:t>
            </w:r>
            <w:r>
              <w:rPr>
                <w:bCs/>
                <w:color w:val="000000"/>
                <w:lang w:val="en-GB"/>
              </w:rPr>
              <w:t>)</w:t>
            </w:r>
          </w:p>
        </w:tc>
        <w:tc>
          <w:tcPr>
            <w:tcW w:w="1843" w:type="dxa"/>
            <w:noWrap/>
            <w:hideMark/>
          </w:tcPr>
          <w:p w14:paraId="643D9239" w14:textId="3B9BBA7E"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665</w:t>
            </w:r>
          </w:p>
        </w:tc>
      </w:tr>
      <w:tr w:rsidR="00EA0009" w:rsidRPr="001D494A" w14:paraId="26D761AC"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391C9D49" w14:textId="77777777" w:rsidR="00EA0009" w:rsidRPr="001D494A" w:rsidRDefault="00EA0009" w:rsidP="00847A0C">
            <w:pPr>
              <w:rPr>
                <w:color w:val="000000"/>
                <w:lang w:val="en-GB"/>
              </w:rPr>
            </w:pPr>
            <w:r w:rsidRPr="001D494A">
              <w:rPr>
                <w:caps w:val="0"/>
                <w:color w:val="000000"/>
                <w:lang w:val="en-GB"/>
              </w:rPr>
              <w:t>Peripheral vasculopathy</w:t>
            </w:r>
          </w:p>
        </w:tc>
        <w:tc>
          <w:tcPr>
            <w:tcW w:w="1842" w:type="dxa"/>
            <w:noWrap/>
            <w:hideMark/>
          </w:tcPr>
          <w:p w14:paraId="19CAD54F" w14:textId="4B3EA956"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77 (</w:t>
            </w:r>
            <w:r w:rsidR="00EA0009" w:rsidRPr="001D494A">
              <w:rPr>
                <w:bCs/>
                <w:color w:val="000000"/>
                <w:lang w:val="en-GB"/>
              </w:rPr>
              <w:t>19.4</w:t>
            </w:r>
            <w:r>
              <w:rPr>
                <w:bCs/>
                <w:color w:val="000000"/>
                <w:lang w:val="en-GB"/>
              </w:rPr>
              <w:t>)</w:t>
            </w:r>
          </w:p>
        </w:tc>
        <w:tc>
          <w:tcPr>
            <w:tcW w:w="1843" w:type="dxa"/>
            <w:noWrap/>
            <w:hideMark/>
          </w:tcPr>
          <w:p w14:paraId="1565FEBC" w14:textId="36634F4A"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95 (</w:t>
            </w:r>
            <w:r w:rsidR="00EA0009" w:rsidRPr="001D494A">
              <w:rPr>
                <w:bCs/>
                <w:color w:val="000000"/>
                <w:lang w:val="en-GB"/>
              </w:rPr>
              <w:t>24.6</w:t>
            </w:r>
            <w:r>
              <w:rPr>
                <w:bCs/>
                <w:color w:val="000000"/>
                <w:lang w:val="en-GB"/>
              </w:rPr>
              <w:t>)</w:t>
            </w:r>
          </w:p>
        </w:tc>
        <w:tc>
          <w:tcPr>
            <w:tcW w:w="1843" w:type="dxa"/>
            <w:noWrap/>
            <w:hideMark/>
          </w:tcPr>
          <w:p w14:paraId="04EA2D45" w14:textId="604E3F00"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078</w:t>
            </w:r>
          </w:p>
        </w:tc>
      </w:tr>
      <w:tr w:rsidR="00EA0009" w:rsidRPr="001D494A" w14:paraId="615AA807"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FCAC067" w14:textId="77777777" w:rsidR="00EA0009" w:rsidRPr="001D494A" w:rsidRDefault="00EA0009" w:rsidP="00847A0C">
            <w:pPr>
              <w:rPr>
                <w:color w:val="000000"/>
                <w:lang w:val="en-GB"/>
              </w:rPr>
            </w:pPr>
            <w:r w:rsidRPr="001D494A">
              <w:rPr>
                <w:caps w:val="0"/>
                <w:color w:val="000000"/>
                <w:lang w:val="en-GB"/>
              </w:rPr>
              <w:t>Liver disease</w:t>
            </w:r>
          </w:p>
        </w:tc>
        <w:tc>
          <w:tcPr>
            <w:tcW w:w="1842" w:type="dxa"/>
            <w:noWrap/>
            <w:hideMark/>
          </w:tcPr>
          <w:p w14:paraId="1043FCBF" w14:textId="7542B356"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10 (</w:t>
            </w:r>
            <w:r w:rsidR="00EA0009" w:rsidRPr="001D494A">
              <w:rPr>
                <w:bCs/>
                <w:color w:val="000000"/>
                <w:lang w:val="en-GB"/>
              </w:rPr>
              <w:t>2.5</w:t>
            </w:r>
            <w:r>
              <w:rPr>
                <w:bCs/>
                <w:color w:val="000000"/>
                <w:lang w:val="en-GB"/>
              </w:rPr>
              <w:t>)</w:t>
            </w:r>
          </w:p>
        </w:tc>
        <w:tc>
          <w:tcPr>
            <w:tcW w:w="1843" w:type="dxa"/>
            <w:noWrap/>
            <w:hideMark/>
          </w:tcPr>
          <w:p w14:paraId="1B43F040" w14:textId="24CEAAFE" w:rsidR="00EA0009" w:rsidRPr="001D494A" w:rsidRDefault="00E56CA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4 (</w:t>
            </w:r>
            <w:r w:rsidR="00EA0009" w:rsidRPr="001D494A">
              <w:rPr>
                <w:bCs/>
                <w:color w:val="000000"/>
                <w:lang w:val="en-GB"/>
              </w:rPr>
              <w:t>1.0</w:t>
            </w:r>
            <w:r>
              <w:rPr>
                <w:bCs/>
                <w:color w:val="000000"/>
                <w:lang w:val="en-GB"/>
              </w:rPr>
              <w:t>)</w:t>
            </w:r>
          </w:p>
        </w:tc>
        <w:tc>
          <w:tcPr>
            <w:tcW w:w="1843" w:type="dxa"/>
            <w:noWrap/>
            <w:hideMark/>
          </w:tcPr>
          <w:p w14:paraId="186477F5" w14:textId="34D3CAED"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115</w:t>
            </w:r>
          </w:p>
        </w:tc>
      </w:tr>
      <w:tr w:rsidR="00EA0009" w:rsidRPr="001D494A" w14:paraId="5042C896"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6DECECF5" w14:textId="77777777" w:rsidR="00EA0009" w:rsidRPr="001D494A" w:rsidRDefault="00EA0009" w:rsidP="00847A0C">
            <w:pPr>
              <w:rPr>
                <w:color w:val="000000"/>
                <w:lang w:val="en-GB"/>
              </w:rPr>
            </w:pPr>
            <w:r w:rsidRPr="001D494A">
              <w:rPr>
                <w:caps w:val="0"/>
                <w:color w:val="000000"/>
                <w:lang w:val="en-GB"/>
              </w:rPr>
              <w:t>Pulmonary hypertension</w:t>
            </w:r>
          </w:p>
        </w:tc>
        <w:tc>
          <w:tcPr>
            <w:tcW w:w="1842" w:type="dxa"/>
            <w:noWrap/>
            <w:hideMark/>
          </w:tcPr>
          <w:p w14:paraId="354B59BB" w14:textId="578DEEAF"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35 (</w:t>
            </w:r>
            <w:r w:rsidR="00EA0009" w:rsidRPr="001D494A">
              <w:rPr>
                <w:bCs/>
                <w:color w:val="000000"/>
                <w:lang w:val="en-GB"/>
              </w:rPr>
              <w:t>9.5</w:t>
            </w:r>
            <w:r>
              <w:rPr>
                <w:bCs/>
                <w:color w:val="000000"/>
                <w:lang w:val="en-GB"/>
              </w:rPr>
              <w:t>)</w:t>
            </w:r>
          </w:p>
        </w:tc>
        <w:tc>
          <w:tcPr>
            <w:tcW w:w="1843" w:type="dxa"/>
            <w:noWrap/>
            <w:hideMark/>
          </w:tcPr>
          <w:p w14:paraId="26BE35F9" w14:textId="61CA30B3" w:rsidR="00EA0009" w:rsidRPr="001D494A" w:rsidRDefault="00E56CA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32 (</w:t>
            </w:r>
            <w:r w:rsidR="00EA0009" w:rsidRPr="001D494A">
              <w:rPr>
                <w:bCs/>
                <w:color w:val="000000"/>
                <w:lang w:val="en-GB"/>
              </w:rPr>
              <w:t>8.2</w:t>
            </w:r>
            <w:r>
              <w:rPr>
                <w:bCs/>
                <w:color w:val="000000"/>
                <w:lang w:val="en-GB"/>
              </w:rPr>
              <w:t>)</w:t>
            </w:r>
          </w:p>
        </w:tc>
        <w:tc>
          <w:tcPr>
            <w:tcW w:w="1843" w:type="dxa"/>
            <w:noWrap/>
            <w:hideMark/>
          </w:tcPr>
          <w:p w14:paraId="6A295F88" w14:textId="3C1CBD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0</w:t>
            </w:r>
            <w:r w:rsidR="00A85724" w:rsidRPr="001D494A">
              <w:rPr>
                <w:color w:val="000000"/>
                <w:lang w:val="en-GB"/>
              </w:rPr>
              <w:t>.</w:t>
            </w:r>
            <w:r w:rsidRPr="001D494A">
              <w:rPr>
                <w:color w:val="000000"/>
                <w:lang w:val="en-GB"/>
              </w:rPr>
              <w:t>534</w:t>
            </w:r>
          </w:p>
        </w:tc>
      </w:tr>
      <w:tr w:rsidR="00EA0009" w:rsidRPr="001D494A" w14:paraId="03CE6A6C"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D15F6B7" w14:textId="77777777" w:rsidR="00EA0009" w:rsidRPr="001D494A" w:rsidRDefault="00EA0009" w:rsidP="00847A0C">
            <w:pPr>
              <w:rPr>
                <w:color w:val="000000"/>
                <w:lang w:val="en-GB"/>
              </w:rPr>
            </w:pPr>
            <w:r w:rsidRPr="001D494A">
              <w:rPr>
                <w:caps w:val="0"/>
                <w:color w:val="000000"/>
                <w:lang w:val="en-GB"/>
              </w:rPr>
              <w:t>Active cancer</w:t>
            </w:r>
          </w:p>
        </w:tc>
        <w:tc>
          <w:tcPr>
            <w:tcW w:w="1842" w:type="dxa"/>
            <w:noWrap/>
            <w:hideMark/>
          </w:tcPr>
          <w:p w14:paraId="3EA68440" w14:textId="2F0C2989" w:rsidR="00EA0009" w:rsidRPr="001D494A" w:rsidRDefault="00847A0C"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5 (</w:t>
            </w:r>
            <w:r w:rsidR="00EA0009" w:rsidRPr="001D494A">
              <w:rPr>
                <w:bCs/>
                <w:color w:val="000000"/>
                <w:lang w:val="en-GB"/>
              </w:rPr>
              <w:t>1.3</w:t>
            </w:r>
            <w:r>
              <w:rPr>
                <w:bCs/>
                <w:color w:val="000000"/>
                <w:lang w:val="en-GB"/>
              </w:rPr>
              <w:t>)</w:t>
            </w:r>
          </w:p>
        </w:tc>
        <w:tc>
          <w:tcPr>
            <w:tcW w:w="1843" w:type="dxa"/>
            <w:noWrap/>
            <w:hideMark/>
          </w:tcPr>
          <w:p w14:paraId="152C66D1" w14:textId="7B62739E" w:rsidR="00EA0009" w:rsidRPr="001D494A" w:rsidRDefault="0056471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15 (</w:t>
            </w:r>
            <w:r w:rsidR="00EA0009" w:rsidRPr="001D494A">
              <w:rPr>
                <w:bCs/>
                <w:color w:val="000000"/>
                <w:lang w:val="en-GB"/>
              </w:rPr>
              <w:t>3.9</w:t>
            </w:r>
            <w:r>
              <w:rPr>
                <w:bCs/>
                <w:color w:val="000000"/>
                <w:lang w:val="en-GB"/>
              </w:rPr>
              <w:t>)</w:t>
            </w:r>
          </w:p>
        </w:tc>
        <w:tc>
          <w:tcPr>
            <w:tcW w:w="1843" w:type="dxa"/>
            <w:noWrap/>
            <w:hideMark/>
          </w:tcPr>
          <w:p w14:paraId="6371120D" w14:textId="701D7924"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847A0C">
              <w:rPr>
                <w:color w:val="000000"/>
                <w:lang w:val="en-GB"/>
              </w:rPr>
              <w:t>.</w:t>
            </w:r>
            <w:r w:rsidRPr="001D494A">
              <w:rPr>
                <w:color w:val="000000"/>
                <w:lang w:val="en-GB"/>
              </w:rPr>
              <w:t>020</w:t>
            </w:r>
          </w:p>
        </w:tc>
      </w:tr>
      <w:tr w:rsidR="00EA0009" w:rsidRPr="001D494A" w14:paraId="42AF1A86"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20D561B7" w14:textId="77777777" w:rsidR="00EA0009" w:rsidRPr="001D494A" w:rsidRDefault="00EA0009" w:rsidP="00847A0C">
            <w:pPr>
              <w:rPr>
                <w:color w:val="000000"/>
                <w:lang w:val="en-GB"/>
              </w:rPr>
            </w:pPr>
            <w:r w:rsidRPr="001D494A">
              <w:rPr>
                <w:caps w:val="0"/>
                <w:color w:val="000000"/>
                <w:lang w:val="en-GB"/>
              </w:rPr>
              <w:t>EuroSCORE II</w:t>
            </w:r>
          </w:p>
        </w:tc>
        <w:tc>
          <w:tcPr>
            <w:tcW w:w="1842" w:type="dxa"/>
            <w:noWrap/>
          </w:tcPr>
          <w:p w14:paraId="351270F7"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6.0 </w:t>
            </w:r>
            <w:r w:rsidRPr="001D494A">
              <w:rPr>
                <w:bCs/>
                <w:color w:val="000000"/>
                <w:lang w:val="en-GB"/>
              </w:rPr>
              <w:sym w:font="Symbol" w:char="F0B1"/>
            </w:r>
            <w:r w:rsidRPr="001D494A">
              <w:rPr>
                <w:bCs/>
                <w:color w:val="000000"/>
                <w:lang w:val="en-GB"/>
              </w:rPr>
              <w:t xml:space="preserve"> 7.4</w:t>
            </w:r>
          </w:p>
        </w:tc>
        <w:tc>
          <w:tcPr>
            <w:tcW w:w="1843" w:type="dxa"/>
            <w:noWrap/>
          </w:tcPr>
          <w:p w14:paraId="1F847226"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11.4 </w:t>
            </w:r>
            <w:r w:rsidRPr="001D494A">
              <w:rPr>
                <w:bCs/>
                <w:color w:val="000000"/>
                <w:lang w:val="en-GB"/>
              </w:rPr>
              <w:sym w:font="Symbol" w:char="F0B1"/>
            </w:r>
            <w:r w:rsidRPr="001D494A">
              <w:rPr>
                <w:bCs/>
                <w:color w:val="000000"/>
                <w:lang w:val="en-GB"/>
              </w:rPr>
              <w:t xml:space="preserve"> 9.8</w:t>
            </w:r>
          </w:p>
        </w:tc>
        <w:tc>
          <w:tcPr>
            <w:tcW w:w="1843" w:type="dxa"/>
            <w:noWrap/>
          </w:tcPr>
          <w:p w14:paraId="371BDB0C" w14:textId="35BD48F9"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32169E87"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5299653D" w14:textId="77777777" w:rsidR="00EA0009" w:rsidRPr="001D494A" w:rsidRDefault="00EA0009" w:rsidP="00847A0C">
            <w:pPr>
              <w:rPr>
                <w:color w:val="000000"/>
                <w:lang w:val="en-GB"/>
              </w:rPr>
            </w:pPr>
            <w:r w:rsidRPr="001D494A">
              <w:rPr>
                <w:caps w:val="0"/>
                <w:color w:val="000000"/>
                <w:lang w:val="en-GB"/>
              </w:rPr>
              <w:t>EuroSCORE II &gt;4</w:t>
            </w:r>
          </w:p>
        </w:tc>
        <w:tc>
          <w:tcPr>
            <w:tcW w:w="1842" w:type="dxa"/>
            <w:noWrap/>
            <w:hideMark/>
          </w:tcPr>
          <w:p w14:paraId="61CDB7D7" w14:textId="41B4B398" w:rsidR="00EA0009" w:rsidRPr="001D494A" w:rsidRDefault="0056471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172 (</w:t>
            </w:r>
            <w:r w:rsidR="00EA0009" w:rsidRPr="001D494A">
              <w:rPr>
                <w:bCs/>
                <w:color w:val="000000"/>
                <w:lang w:val="en-GB"/>
              </w:rPr>
              <w:t>48.0</w:t>
            </w:r>
            <w:r>
              <w:rPr>
                <w:bCs/>
                <w:color w:val="000000"/>
                <w:lang w:val="en-GB"/>
              </w:rPr>
              <w:t>)</w:t>
            </w:r>
          </w:p>
        </w:tc>
        <w:tc>
          <w:tcPr>
            <w:tcW w:w="1843" w:type="dxa"/>
            <w:noWrap/>
            <w:hideMark/>
          </w:tcPr>
          <w:p w14:paraId="2C12956A" w14:textId="4CC8BACD" w:rsidR="00EA0009" w:rsidRPr="001D494A" w:rsidRDefault="00564713"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322 (</w:t>
            </w:r>
            <w:r w:rsidR="00EA0009" w:rsidRPr="001D494A">
              <w:rPr>
                <w:bCs/>
                <w:color w:val="000000"/>
                <w:lang w:val="en-GB"/>
              </w:rPr>
              <w:t>84.3</w:t>
            </w:r>
            <w:r>
              <w:rPr>
                <w:bCs/>
                <w:color w:val="000000"/>
                <w:lang w:val="en-GB"/>
              </w:rPr>
              <w:t>)</w:t>
            </w:r>
          </w:p>
        </w:tc>
        <w:tc>
          <w:tcPr>
            <w:tcW w:w="1843" w:type="dxa"/>
            <w:noWrap/>
            <w:hideMark/>
          </w:tcPr>
          <w:p w14:paraId="5FFAC2F8" w14:textId="39A54BB4"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65791751"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28CC733E" w14:textId="77777777" w:rsidR="00EA0009" w:rsidRPr="001D494A" w:rsidRDefault="00EA0009" w:rsidP="00847A0C">
            <w:pPr>
              <w:rPr>
                <w:color w:val="000000"/>
                <w:lang w:val="en-GB"/>
              </w:rPr>
            </w:pPr>
            <w:r w:rsidRPr="001D494A">
              <w:rPr>
                <w:caps w:val="0"/>
                <w:color w:val="000000"/>
                <w:lang w:val="en-GB"/>
              </w:rPr>
              <w:lastRenderedPageBreak/>
              <w:t>Frailty class</w:t>
            </w:r>
          </w:p>
          <w:p w14:paraId="466DCEF7" w14:textId="77777777" w:rsidR="00EA0009" w:rsidRPr="001D494A" w:rsidRDefault="00EA0009" w:rsidP="00847A0C">
            <w:pPr>
              <w:rPr>
                <w:b w:val="0"/>
                <w:color w:val="000000"/>
                <w:lang w:val="en-GB"/>
              </w:rPr>
            </w:pPr>
            <w:r w:rsidRPr="001D494A">
              <w:rPr>
                <w:b w:val="0"/>
                <w:color w:val="000000"/>
                <w:lang w:val="en-GB"/>
              </w:rPr>
              <w:t xml:space="preserve">     0</w:t>
            </w:r>
          </w:p>
          <w:p w14:paraId="7DA9B178" w14:textId="77777777" w:rsidR="00EA0009" w:rsidRPr="001D494A" w:rsidRDefault="00EA0009" w:rsidP="00847A0C">
            <w:pPr>
              <w:rPr>
                <w:b w:val="0"/>
                <w:color w:val="000000"/>
                <w:lang w:val="en-GB"/>
              </w:rPr>
            </w:pPr>
            <w:r w:rsidRPr="001D494A">
              <w:rPr>
                <w:b w:val="0"/>
                <w:color w:val="000000"/>
                <w:lang w:val="en-GB"/>
              </w:rPr>
              <w:t xml:space="preserve">     1</w:t>
            </w:r>
          </w:p>
          <w:p w14:paraId="720A3D54" w14:textId="77777777" w:rsidR="00EA0009" w:rsidRPr="001D494A" w:rsidRDefault="00EA0009" w:rsidP="00847A0C">
            <w:pPr>
              <w:rPr>
                <w:b w:val="0"/>
                <w:color w:val="000000"/>
                <w:lang w:val="en-GB"/>
              </w:rPr>
            </w:pPr>
            <w:r w:rsidRPr="001D494A">
              <w:rPr>
                <w:b w:val="0"/>
                <w:color w:val="000000"/>
                <w:lang w:val="en-GB"/>
              </w:rPr>
              <w:t xml:space="preserve">     2</w:t>
            </w:r>
          </w:p>
        </w:tc>
        <w:tc>
          <w:tcPr>
            <w:tcW w:w="1842" w:type="dxa"/>
            <w:noWrap/>
          </w:tcPr>
          <w:p w14:paraId="0DDFBFB9"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p w14:paraId="5BCAC797" w14:textId="34BB2942"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329 (</w:t>
            </w:r>
            <w:r w:rsidR="00EA0009" w:rsidRPr="001D494A">
              <w:rPr>
                <w:bCs/>
                <w:color w:val="000000"/>
                <w:lang w:val="en-GB"/>
              </w:rPr>
              <w:t>82.0</w:t>
            </w:r>
            <w:r>
              <w:rPr>
                <w:bCs/>
                <w:color w:val="000000"/>
                <w:lang w:val="en-GB"/>
              </w:rPr>
              <w:t>)</w:t>
            </w:r>
          </w:p>
          <w:p w14:paraId="0D57CC37" w14:textId="7CB5291B"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47 (</w:t>
            </w:r>
            <w:r w:rsidR="00EA0009" w:rsidRPr="001D494A">
              <w:rPr>
                <w:bCs/>
                <w:color w:val="000000"/>
                <w:lang w:val="en-GB"/>
              </w:rPr>
              <w:t>11.7</w:t>
            </w:r>
            <w:r>
              <w:rPr>
                <w:bCs/>
                <w:color w:val="000000"/>
                <w:lang w:val="en-GB"/>
              </w:rPr>
              <w:t>)</w:t>
            </w:r>
          </w:p>
          <w:p w14:paraId="7C422415" w14:textId="35F0CFA3"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25 (</w:t>
            </w:r>
            <w:r w:rsidR="00EA0009" w:rsidRPr="001D494A">
              <w:rPr>
                <w:bCs/>
                <w:color w:val="000000"/>
                <w:lang w:val="en-GB"/>
              </w:rPr>
              <w:t>6.2</w:t>
            </w:r>
            <w:r>
              <w:rPr>
                <w:bCs/>
                <w:color w:val="000000"/>
                <w:lang w:val="en-GB"/>
              </w:rPr>
              <w:t>)</w:t>
            </w:r>
          </w:p>
        </w:tc>
        <w:tc>
          <w:tcPr>
            <w:tcW w:w="1843" w:type="dxa"/>
            <w:noWrap/>
          </w:tcPr>
          <w:p w14:paraId="106F2C1F"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p w14:paraId="13FC69B8" w14:textId="12E6E9D3"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217 (</w:t>
            </w:r>
            <w:r w:rsidR="00EA0009" w:rsidRPr="001D494A">
              <w:rPr>
                <w:bCs/>
                <w:color w:val="000000"/>
                <w:lang w:val="en-GB"/>
              </w:rPr>
              <w:t>55.8</w:t>
            </w:r>
            <w:r>
              <w:rPr>
                <w:bCs/>
                <w:color w:val="000000"/>
                <w:lang w:val="en-GB"/>
              </w:rPr>
              <w:t>)</w:t>
            </w:r>
          </w:p>
          <w:p w14:paraId="5570841F" w14:textId="35BDC944"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92 (</w:t>
            </w:r>
            <w:r w:rsidR="00EA0009" w:rsidRPr="001D494A">
              <w:rPr>
                <w:bCs/>
                <w:color w:val="000000"/>
                <w:lang w:val="en-GB"/>
              </w:rPr>
              <w:t>23.7</w:t>
            </w:r>
            <w:r>
              <w:rPr>
                <w:bCs/>
                <w:color w:val="000000"/>
                <w:lang w:val="en-GB"/>
              </w:rPr>
              <w:t>)</w:t>
            </w:r>
          </w:p>
          <w:p w14:paraId="58896FA7" w14:textId="2339269F" w:rsidR="00EA0009" w:rsidRPr="001D494A" w:rsidRDefault="00564713"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80 (</w:t>
            </w:r>
            <w:r w:rsidR="00EA0009" w:rsidRPr="001D494A">
              <w:rPr>
                <w:bCs/>
                <w:color w:val="000000"/>
                <w:lang w:val="en-GB"/>
              </w:rPr>
              <w:t>20.6</w:t>
            </w:r>
            <w:r>
              <w:rPr>
                <w:bCs/>
                <w:color w:val="000000"/>
                <w:lang w:val="en-GB"/>
              </w:rPr>
              <w:t>)</w:t>
            </w:r>
          </w:p>
        </w:tc>
        <w:tc>
          <w:tcPr>
            <w:tcW w:w="1843" w:type="dxa"/>
            <w:noWrap/>
          </w:tcPr>
          <w:p w14:paraId="2B8D4411" w14:textId="15560AAA"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3030FBF8"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718061C7" w14:textId="77777777" w:rsidR="00EA0009" w:rsidRPr="001D494A" w:rsidRDefault="00EA0009" w:rsidP="00847A0C">
            <w:pPr>
              <w:rPr>
                <w:color w:val="000000"/>
                <w:lang w:val="en-GB"/>
              </w:rPr>
            </w:pPr>
            <w:r w:rsidRPr="001D494A">
              <w:rPr>
                <w:caps w:val="0"/>
                <w:color w:val="000000"/>
                <w:lang w:val="en-GB"/>
              </w:rPr>
              <w:t>Urgent status</w:t>
            </w:r>
          </w:p>
        </w:tc>
        <w:tc>
          <w:tcPr>
            <w:tcW w:w="1842" w:type="dxa"/>
            <w:noWrap/>
          </w:tcPr>
          <w:p w14:paraId="653409F3" w14:textId="071BA1D1"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29 (</w:t>
            </w:r>
            <w:r w:rsidR="00EA0009" w:rsidRPr="001D494A">
              <w:rPr>
                <w:bCs/>
                <w:color w:val="000000"/>
                <w:lang w:val="en-GB"/>
              </w:rPr>
              <w:t>7.2</w:t>
            </w:r>
            <w:r>
              <w:rPr>
                <w:bCs/>
                <w:color w:val="000000"/>
                <w:lang w:val="en-GB"/>
              </w:rPr>
              <w:t>)</w:t>
            </w:r>
          </w:p>
        </w:tc>
        <w:tc>
          <w:tcPr>
            <w:tcW w:w="1843" w:type="dxa"/>
            <w:noWrap/>
          </w:tcPr>
          <w:p w14:paraId="186E9675" w14:textId="1C2CFDAE"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32 (</w:t>
            </w:r>
            <w:r w:rsidR="00EA0009" w:rsidRPr="001D494A">
              <w:rPr>
                <w:bCs/>
                <w:color w:val="000000"/>
                <w:lang w:val="en-GB"/>
              </w:rPr>
              <w:t>8.2</w:t>
            </w:r>
            <w:r>
              <w:rPr>
                <w:bCs/>
                <w:color w:val="000000"/>
                <w:lang w:val="en-GB"/>
              </w:rPr>
              <w:t>)</w:t>
            </w:r>
          </w:p>
        </w:tc>
        <w:tc>
          <w:tcPr>
            <w:tcW w:w="1843" w:type="dxa"/>
            <w:noWrap/>
          </w:tcPr>
          <w:p w14:paraId="658EBE8C" w14:textId="20E3E02B"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847A0C">
              <w:rPr>
                <w:color w:val="000000"/>
                <w:lang w:val="en-GB"/>
              </w:rPr>
              <w:t>.</w:t>
            </w:r>
            <w:r w:rsidRPr="001D494A">
              <w:rPr>
                <w:color w:val="000000"/>
                <w:lang w:val="en-GB"/>
              </w:rPr>
              <w:t>593</w:t>
            </w:r>
          </w:p>
        </w:tc>
      </w:tr>
      <w:tr w:rsidR="00EA0009" w:rsidRPr="001D494A" w14:paraId="6F2D149B"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623F1D47" w14:textId="77777777" w:rsidR="00EA0009" w:rsidRPr="001D494A" w:rsidRDefault="00EA0009" w:rsidP="00847A0C">
            <w:pPr>
              <w:rPr>
                <w:color w:val="000000"/>
                <w:lang w:val="en-GB"/>
              </w:rPr>
            </w:pPr>
            <w:r w:rsidRPr="001D494A">
              <w:rPr>
                <w:caps w:val="0"/>
                <w:color w:val="000000"/>
                <w:lang w:val="en-GB"/>
              </w:rPr>
              <w:t>NYHA functional class</w:t>
            </w:r>
          </w:p>
          <w:p w14:paraId="2A5311DF" w14:textId="77777777" w:rsidR="00EA0009" w:rsidRPr="001D494A" w:rsidRDefault="00EA0009" w:rsidP="00847A0C">
            <w:pPr>
              <w:rPr>
                <w:b w:val="0"/>
                <w:color w:val="000000"/>
                <w:lang w:val="en-GB"/>
              </w:rPr>
            </w:pPr>
            <w:r w:rsidRPr="001D494A">
              <w:rPr>
                <w:color w:val="000000"/>
                <w:lang w:val="en-GB"/>
              </w:rPr>
              <w:t xml:space="preserve">     </w:t>
            </w:r>
            <w:r w:rsidRPr="001D494A">
              <w:rPr>
                <w:b w:val="0"/>
                <w:caps w:val="0"/>
                <w:color w:val="000000"/>
                <w:lang w:val="en-GB"/>
              </w:rPr>
              <w:t>I</w:t>
            </w:r>
          </w:p>
          <w:p w14:paraId="4FE17320" w14:textId="77777777" w:rsidR="00EA0009" w:rsidRPr="001D494A" w:rsidRDefault="00EA0009" w:rsidP="00847A0C">
            <w:pPr>
              <w:rPr>
                <w:b w:val="0"/>
                <w:color w:val="000000"/>
                <w:lang w:val="en-GB"/>
              </w:rPr>
            </w:pPr>
            <w:r w:rsidRPr="001D494A">
              <w:rPr>
                <w:b w:val="0"/>
                <w:caps w:val="0"/>
                <w:color w:val="000000"/>
                <w:lang w:val="en-GB"/>
              </w:rPr>
              <w:t xml:space="preserve">     II</w:t>
            </w:r>
          </w:p>
          <w:p w14:paraId="170A67AC" w14:textId="77777777" w:rsidR="00EA0009" w:rsidRPr="001D494A" w:rsidRDefault="00EA0009" w:rsidP="00847A0C">
            <w:pPr>
              <w:rPr>
                <w:b w:val="0"/>
                <w:color w:val="000000"/>
                <w:lang w:val="en-GB"/>
              </w:rPr>
            </w:pPr>
            <w:r w:rsidRPr="001D494A">
              <w:rPr>
                <w:b w:val="0"/>
                <w:caps w:val="0"/>
                <w:color w:val="000000"/>
                <w:lang w:val="en-GB"/>
              </w:rPr>
              <w:t xml:space="preserve">     III</w:t>
            </w:r>
          </w:p>
          <w:p w14:paraId="0537EB2F" w14:textId="77777777" w:rsidR="00EA0009" w:rsidRPr="001D494A" w:rsidRDefault="00EA0009" w:rsidP="00847A0C">
            <w:pPr>
              <w:rPr>
                <w:b w:val="0"/>
                <w:color w:val="000000"/>
                <w:lang w:val="en-GB"/>
              </w:rPr>
            </w:pPr>
            <w:r w:rsidRPr="001D494A">
              <w:rPr>
                <w:b w:val="0"/>
                <w:color w:val="000000"/>
                <w:lang w:val="en-GB"/>
              </w:rPr>
              <w:t xml:space="preserve">     </w:t>
            </w:r>
            <w:r w:rsidRPr="001D494A">
              <w:rPr>
                <w:b w:val="0"/>
                <w:caps w:val="0"/>
                <w:color w:val="000000"/>
                <w:lang w:val="en-GB"/>
              </w:rPr>
              <w:t>IV</w:t>
            </w:r>
          </w:p>
        </w:tc>
        <w:tc>
          <w:tcPr>
            <w:tcW w:w="1842" w:type="dxa"/>
            <w:noWrap/>
          </w:tcPr>
          <w:p w14:paraId="4D46184E"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p w14:paraId="151F44F3" w14:textId="5385FB8E"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23 (</w:t>
            </w:r>
            <w:r w:rsidR="00EA0009" w:rsidRPr="001D494A">
              <w:rPr>
                <w:bCs/>
                <w:color w:val="000000"/>
                <w:lang w:val="en-GB"/>
              </w:rPr>
              <w:t>5.8</w:t>
            </w:r>
            <w:r>
              <w:rPr>
                <w:bCs/>
                <w:color w:val="000000"/>
                <w:lang w:val="en-GB"/>
              </w:rPr>
              <w:t>)</w:t>
            </w:r>
          </w:p>
          <w:p w14:paraId="6BA4E53B" w14:textId="4D9C183B"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150 (</w:t>
            </w:r>
            <w:r w:rsidR="00EA0009" w:rsidRPr="001D494A">
              <w:rPr>
                <w:bCs/>
                <w:color w:val="000000"/>
                <w:lang w:val="en-GB"/>
              </w:rPr>
              <w:t>37.9</w:t>
            </w:r>
            <w:r>
              <w:rPr>
                <w:bCs/>
                <w:color w:val="000000"/>
                <w:lang w:val="en-GB"/>
              </w:rPr>
              <w:t>)</w:t>
            </w:r>
          </w:p>
          <w:p w14:paraId="2FFB0929" w14:textId="40B62665"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173 (</w:t>
            </w:r>
            <w:r w:rsidR="00EA0009" w:rsidRPr="001D494A">
              <w:rPr>
                <w:bCs/>
                <w:color w:val="000000"/>
                <w:lang w:val="en-GB"/>
              </w:rPr>
              <w:t>43.7</w:t>
            </w:r>
            <w:r>
              <w:rPr>
                <w:bCs/>
                <w:color w:val="000000"/>
                <w:lang w:val="en-GB"/>
              </w:rPr>
              <w:t>)</w:t>
            </w:r>
          </w:p>
          <w:p w14:paraId="4C9B4621" w14:textId="3C7B2F76"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50 (</w:t>
            </w:r>
            <w:r w:rsidR="00EA0009" w:rsidRPr="001D494A">
              <w:rPr>
                <w:bCs/>
                <w:color w:val="000000"/>
                <w:lang w:val="en-GB"/>
              </w:rPr>
              <w:t>12.6</w:t>
            </w:r>
            <w:r>
              <w:rPr>
                <w:bCs/>
                <w:color w:val="000000"/>
                <w:lang w:val="en-GB"/>
              </w:rPr>
              <w:t>)</w:t>
            </w:r>
          </w:p>
        </w:tc>
        <w:tc>
          <w:tcPr>
            <w:tcW w:w="1843" w:type="dxa"/>
            <w:noWrap/>
          </w:tcPr>
          <w:p w14:paraId="7BDE50D4"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p>
          <w:p w14:paraId="1ACFC3FD" w14:textId="7C4A86E4"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2 (</w:t>
            </w:r>
            <w:r w:rsidR="00EA0009" w:rsidRPr="001D494A">
              <w:rPr>
                <w:bCs/>
                <w:color w:val="000000"/>
                <w:lang w:val="en-GB"/>
              </w:rPr>
              <w:t>0.5</w:t>
            </w:r>
            <w:r>
              <w:rPr>
                <w:bCs/>
                <w:color w:val="000000"/>
                <w:lang w:val="en-GB"/>
              </w:rPr>
              <w:t>)</w:t>
            </w:r>
          </w:p>
          <w:p w14:paraId="2F9E74D6" w14:textId="0D550413"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75 (</w:t>
            </w:r>
            <w:r w:rsidR="00EA0009" w:rsidRPr="001D494A">
              <w:rPr>
                <w:bCs/>
                <w:color w:val="000000"/>
                <w:lang w:val="en-GB"/>
              </w:rPr>
              <w:t>19.4</w:t>
            </w:r>
            <w:r>
              <w:rPr>
                <w:bCs/>
                <w:color w:val="000000"/>
                <w:lang w:val="en-GB"/>
              </w:rPr>
              <w:t>)</w:t>
            </w:r>
          </w:p>
          <w:p w14:paraId="6CF50ADC" w14:textId="78906023"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273 (</w:t>
            </w:r>
            <w:r w:rsidR="00EA0009" w:rsidRPr="001D494A">
              <w:rPr>
                <w:bCs/>
                <w:color w:val="000000"/>
                <w:lang w:val="en-GB"/>
              </w:rPr>
              <w:t>70.5</w:t>
            </w:r>
            <w:r>
              <w:rPr>
                <w:bCs/>
                <w:color w:val="000000"/>
                <w:lang w:val="en-GB"/>
              </w:rPr>
              <w:t>)</w:t>
            </w:r>
          </w:p>
          <w:p w14:paraId="0FAE80F4" w14:textId="04D2DF79"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37 (</w:t>
            </w:r>
            <w:r w:rsidR="00EA0009" w:rsidRPr="001D494A">
              <w:rPr>
                <w:bCs/>
                <w:color w:val="000000"/>
                <w:lang w:val="en-GB"/>
              </w:rPr>
              <w:t>9.6</w:t>
            </w:r>
            <w:r>
              <w:rPr>
                <w:bCs/>
                <w:color w:val="000000"/>
                <w:lang w:val="en-GB"/>
              </w:rPr>
              <w:t>)</w:t>
            </w:r>
          </w:p>
        </w:tc>
        <w:tc>
          <w:tcPr>
            <w:tcW w:w="1843" w:type="dxa"/>
            <w:noWrap/>
          </w:tcPr>
          <w:p w14:paraId="3495BAD4" w14:textId="611BA53D"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2EA0CC4D"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F7C63FD" w14:textId="77777777" w:rsidR="00EA0009" w:rsidRPr="001D494A" w:rsidRDefault="00EA0009" w:rsidP="00847A0C">
            <w:pPr>
              <w:rPr>
                <w:color w:val="000000"/>
                <w:lang w:val="en-GB"/>
              </w:rPr>
            </w:pPr>
            <w:r w:rsidRPr="001D494A">
              <w:rPr>
                <w:caps w:val="0"/>
                <w:color w:val="000000"/>
                <w:lang w:val="en-GB"/>
              </w:rPr>
              <w:t>Unstable Angina</w:t>
            </w:r>
          </w:p>
        </w:tc>
        <w:tc>
          <w:tcPr>
            <w:tcW w:w="1842" w:type="dxa"/>
            <w:noWrap/>
            <w:hideMark/>
          </w:tcPr>
          <w:p w14:paraId="5214A71E" w14:textId="6003A470"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38 (</w:t>
            </w:r>
            <w:r w:rsidR="00EA0009" w:rsidRPr="001D494A">
              <w:rPr>
                <w:bCs/>
                <w:color w:val="000000"/>
                <w:lang w:val="en-GB"/>
              </w:rPr>
              <w:t>9.6</w:t>
            </w:r>
            <w:r>
              <w:rPr>
                <w:bCs/>
                <w:color w:val="000000"/>
                <w:lang w:val="en-GB"/>
              </w:rPr>
              <w:t>)</w:t>
            </w:r>
          </w:p>
        </w:tc>
        <w:tc>
          <w:tcPr>
            <w:tcW w:w="1843" w:type="dxa"/>
            <w:noWrap/>
            <w:hideMark/>
          </w:tcPr>
          <w:p w14:paraId="7D5C0B4D" w14:textId="4B8CF772"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25 (</w:t>
            </w:r>
            <w:r w:rsidR="00EA0009" w:rsidRPr="001D494A">
              <w:rPr>
                <w:bCs/>
                <w:color w:val="000000"/>
                <w:lang w:val="en-GB"/>
              </w:rPr>
              <w:t>6.4</w:t>
            </w:r>
            <w:r>
              <w:rPr>
                <w:bCs/>
                <w:color w:val="000000"/>
                <w:lang w:val="en-GB"/>
              </w:rPr>
              <w:t>)</w:t>
            </w:r>
          </w:p>
        </w:tc>
        <w:tc>
          <w:tcPr>
            <w:tcW w:w="1843" w:type="dxa"/>
            <w:noWrap/>
            <w:hideMark/>
          </w:tcPr>
          <w:p w14:paraId="4F2A8E45" w14:textId="7C9F0A45"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0</w:t>
            </w:r>
            <w:r w:rsidR="00847A0C">
              <w:rPr>
                <w:color w:val="000000"/>
                <w:lang w:val="en-GB"/>
              </w:rPr>
              <w:t>.</w:t>
            </w:r>
            <w:r w:rsidRPr="001D494A">
              <w:rPr>
                <w:color w:val="000000"/>
                <w:lang w:val="en-GB"/>
              </w:rPr>
              <w:t>100</w:t>
            </w:r>
          </w:p>
        </w:tc>
      </w:tr>
      <w:tr w:rsidR="00EA0009" w:rsidRPr="001D494A" w14:paraId="10B94B0E"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69CA7AA4" w14:textId="77777777" w:rsidR="00EA0009" w:rsidRPr="001D494A" w:rsidRDefault="00EA0009" w:rsidP="00847A0C">
            <w:pPr>
              <w:rPr>
                <w:color w:val="000000"/>
                <w:lang w:val="en-GB"/>
              </w:rPr>
            </w:pPr>
            <w:proofErr w:type="spellStart"/>
            <w:r w:rsidRPr="001D494A">
              <w:rPr>
                <w:caps w:val="0"/>
                <w:color w:val="000000"/>
                <w:lang w:val="en-GB"/>
              </w:rPr>
              <w:t>Hb</w:t>
            </w:r>
            <w:proofErr w:type="spellEnd"/>
            <w:r w:rsidRPr="001D494A">
              <w:rPr>
                <w:caps w:val="0"/>
                <w:color w:val="000000"/>
                <w:lang w:val="en-GB"/>
              </w:rPr>
              <w:t xml:space="preserve"> level, gr/dl</w:t>
            </w:r>
          </w:p>
        </w:tc>
        <w:tc>
          <w:tcPr>
            <w:tcW w:w="1842" w:type="dxa"/>
            <w:noWrap/>
          </w:tcPr>
          <w:p w14:paraId="17CFC929"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color w:val="000000"/>
                <w:lang w:val="en-GB"/>
              </w:rPr>
              <w:t xml:space="preserve">12.5 </w:t>
            </w:r>
            <w:r w:rsidRPr="001D494A">
              <w:rPr>
                <w:bCs/>
                <w:color w:val="000000"/>
                <w:lang w:val="en-GB"/>
              </w:rPr>
              <w:sym w:font="Symbol" w:char="F0B1"/>
            </w:r>
            <w:r w:rsidRPr="001D494A">
              <w:rPr>
                <w:bCs/>
                <w:color w:val="000000"/>
                <w:lang w:val="en-GB"/>
              </w:rPr>
              <w:t xml:space="preserve"> 1.7</w:t>
            </w:r>
          </w:p>
        </w:tc>
        <w:tc>
          <w:tcPr>
            <w:tcW w:w="1843" w:type="dxa"/>
            <w:noWrap/>
          </w:tcPr>
          <w:p w14:paraId="1964ECBC"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11.9 </w:t>
            </w:r>
            <w:r w:rsidRPr="001D494A">
              <w:rPr>
                <w:bCs/>
                <w:color w:val="000000"/>
                <w:lang w:val="en-GB"/>
              </w:rPr>
              <w:sym w:font="Symbol" w:char="F0B1"/>
            </w:r>
            <w:r w:rsidRPr="001D494A">
              <w:rPr>
                <w:bCs/>
                <w:color w:val="000000"/>
                <w:lang w:val="en-GB"/>
              </w:rPr>
              <w:t xml:space="preserve"> 1.8</w:t>
            </w:r>
          </w:p>
        </w:tc>
        <w:tc>
          <w:tcPr>
            <w:tcW w:w="1843" w:type="dxa"/>
            <w:noWrap/>
          </w:tcPr>
          <w:p w14:paraId="4FDA9CAC" w14:textId="7C59F598"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11943770"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2F810006" w14:textId="77777777" w:rsidR="00EA0009" w:rsidRPr="001D494A" w:rsidRDefault="00EA0009" w:rsidP="00847A0C">
            <w:pPr>
              <w:rPr>
                <w:color w:val="000000"/>
                <w:lang w:val="en-GB"/>
              </w:rPr>
            </w:pPr>
            <w:r w:rsidRPr="001D494A">
              <w:rPr>
                <w:caps w:val="0"/>
                <w:color w:val="000000"/>
                <w:lang w:val="en-GB"/>
              </w:rPr>
              <w:t>Albumin level, gr/l</w:t>
            </w:r>
          </w:p>
        </w:tc>
        <w:tc>
          <w:tcPr>
            <w:tcW w:w="1842" w:type="dxa"/>
            <w:noWrap/>
          </w:tcPr>
          <w:p w14:paraId="02EAB8E8"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 xml:space="preserve">3.7 </w:t>
            </w:r>
            <w:r w:rsidRPr="001D494A">
              <w:rPr>
                <w:bCs/>
                <w:color w:val="000000"/>
                <w:lang w:val="en-GB"/>
              </w:rPr>
              <w:sym w:font="Symbol" w:char="F0B1"/>
            </w:r>
            <w:r w:rsidRPr="001D494A">
              <w:rPr>
                <w:color w:val="000000"/>
                <w:lang w:val="en-GB"/>
              </w:rPr>
              <w:t xml:space="preserve"> 0.9</w:t>
            </w:r>
          </w:p>
        </w:tc>
        <w:tc>
          <w:tcPr>
            <w:tcW w:w="1843" w:type="dxa"/>
            <w:noWrap/>
          </w:tcPr>
          <w:p w14:paraId="01C43DC7"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 xml:space="preserve">3.9 </w:t>
            </w:r>
            <w:r w:rsidRPr="001D494A">
              <w:rPr>
                <w:bCs/>
                <w:color w:val="000000"/>
                <w:lang w:val="en-GB"/>
              </w:rPr>
              <w:sym w:font="Symbol" w:char="F0B1"/>
            </w:r>
            <w:r w:rsidRPr="001D494A">
              <w:rPr>
                <w:bCs/>
                <w:color w:val="000000"/>
                <w:lang w:val="en-GB"/>
              </w:rPr>
              <w:t xml:space="preserve"> 0.7</w:t>
            </w:r>
          </w:p>
        </w:tc>
        <w:tc>
          <w:tcPr>
            <w:tcW w:w="1843" w:type="dxa"/>
            <w:noWrap/>
          </w:tcPr>
          <w:p w14:paraId="6082B630" w14:textId="222FC43A"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14D3287E"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7E1F7403" w14:textId="77777777" w:rsidR="00EA0009" w:rsidRPr="001D494A" w:rsidRDefault="00EA0009" w:rsidP="00847A0C">
            <w:pPr>
              <w:rPr>
                <w:color w:val="000000"/>
                <w:lang w:val="en-GB"/>
              </w:rPr>
            </w:pPr>
            <w:r w:rsidRPr="001D494A">
              <w:rPr>
                <w:caps w:val="0"/>
                <w:color w:val="000000"/>
                <w:lang w:val="en-GB"/>
              </w:rPr>
              <w:t>Need for concomitant coronary revascularization</w:t>
            </w:r>
          </w:p>
        </w:tc>
        <w:tc>
          <w:tcPr>
            <w:tcW w:w="1842" w:type="dxa"/>
            <w:noWrap/>
            <w:hideMark/>
          </w:tcPr>
          <w:p w14:paraId="17B29D5D" w14:textId="135F7274"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164 (</w:t>
            </w:r>
            <w:r w:rsidR="00EA0009" w:rsidRPr="001D494A">
              <w:rPr>
                <w:bCs/>
                <w:color w:val="000000"/>
                <w:lang w:val="en-GB"/>
              </w:rPr>
              <w:t>41.9</w:t>
            </w:r>
            <w:r>
              <w:rPr>
                <w:bCs/>
                <w:color w:val="000000"/>
                <w:lang w:val="en-GB"/>
              </w:rPr>
              <w:t>)</w:t>
            </w:r>
          </w:p>
        </w:tc>
        <w:tc>
          <w:tcPr>
            <w:tcW w:w="1843" w:type="dxa"/>
            <w:noWrap/>
            <w:hideMark/>
          </w:tcPr>
          <w:p w14:paraId="3A4BBF71" w14:textId="270B64EB"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30 (</w:t>
            </w:r>
            <w:r w:rsidR="00EA0009" w:rsidRPr="001D494A">
              <w:rPr>
                <w:bCs/>
                <w:color w:val="000000"/>
                <w:lang w:val="en-GB"/>
              </w:rPr>
              <w:t>7.7</w:t>
            </w:r>
            <w:r>
              <w:rPr>
                <w:bCs/>
                <w:color w:val="000000"/>
                <w:lang w:val="en-GB"/>
              </w:rPr>
              <w:t>)</w:t>
            </w:r>
          </w:p>
        </w:tc>
        <w:tc>
          <w:tcPr>
            <w:tcW w:w="1843" w:type="dxa"/>
            <w:noWrap/>
            <w:hideMark/>
          </w:tcPr>
          <w:p w14:paraId="06FC36E8" w14:textId="1D87B03A"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0377B6DC"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03C524D2" w14:textId="77777777" w:rsidR="00EA0009" w:rsidRPr="001D494A" w:rsidRDefault="00EA0009" w:rsidP="00847A0C">
            <w:pPr>
              <w:rPr>
                <w:color w:val="000000"/>
                <w:lang w:val="en-GB"/>
              </w:rPr>
            </w:pPr>
            <w:r w:rsidRPr="001D494A">
              <w:rPr>
                <w:caps w:val="0"/>
                <w:color w:val="000000"/>
                <w:lang w:val="en-GB"/>
              </w:rPr>
              <w:t>Mitral regurgitation</w:t>
            </w:r>
          </w:p>
          <w:p w14:paraId="3D2244DC" w14:textId="77777777" w:rsidR="00EA0009" w:rsidRPr="001D494A" w:rsidRDefault="00EA0009" w:rsidP="00847A0C">
            <w:pPr>
              <w:rPr>
                <w:b w:val="0"/>
                <w:color w:val="000000"/>
                <w:lang w:val="en-GB"/>
              </w:rPr>
            </w:pPr>
            <w:r w:rsidRPr="001D494A">
              <w:rPr>
                <w:color w:val="000000"/>
                <w:lang w:val="en-GB"/>
              </w:rPr>
              <w:t xml:space="preserve">     </w:t>
            </w:r>
            <w:r w:rsidRPr="001D494A">
              <w:rPr>
                <w:b w:val="0"/>
                <w:caps w:val="0"/>
                <w:color w:val="000000"/>
                <w:lang w:val="en-GB"/>
              </w:rPr>
              <w:t>no/trivial</w:t>
            </w:r>
          </w:p>
          <w:p w14:paraId="66B88B14" w14:textId="77777777" w:rsidR="00EA0009" w:rsidRPr="001D494A" w:rsidRDefault="00EA0009" w:rsidP="00847A0C">
            <w:pPr>
              <w:rPr>
                <w:b w:val="0"/>
                <w:color w:val="000000"/>
                <w:lang w:val="en-GB"/>
              </w:rPr>
            </w:pPr>
            <w:r w:rsidRPr="001D494A">
              <w:rPr>
                <w:b w:val="0"/>
                <w:caps w:val="0"/>
                <w:color w:val="000000"/>
                <w:lang w:val="en-GB"/>
              </w:rPr>
              <w:t xml:space="preserve">     mild</w:t>
            </w:r>
          </w:p>
          <w:p w14:paraId="50BC7254" w14:textId="77777777" w:rsidR="00EA0009" w:rsidRPr="001D494A" w:rsidRDefault="00EA0009" w:rsidP="00847A0C">
            <w:pPr>
              <w:rPr>
                <w:b w:val="0"/>
                <w:color w:val="000000"/>
                <w:lang w:val="en-GB"/>
              </w:rPr>
            </w:pPr>
            <w:r w:rsidRPr="001D494A">
              <w:rPr>
                <w:b w:val="0"/>
                <w:caps w:val="0"/>
                <w:color w:val="000000"/>
                <w:lang w:val="en-GB"/>
              </w:rPr>
              <w:t xml:space="preserve">     moderate</w:t>
            </w:r>
          </w:p>
          <w:p w14:paraId="687AE837" w14:textId="77777777" w:rsidR="00EA0009" w:rsidRPr="001D494A" w:rsidRDefault="00EA0009" w:rsidP="00847A0C">
            <w:pPr>
              <w:rPr>
                <w:b w:val="0"/>
                <w:color w:val="000000"/>
                <w:lang w:val="en-GB"/>
              </w:rPr>
            </w:pPr>
            <w:r w:rsidRPr="001D494A">
              <w:rPr>
                <w:b w:val="0"/>
                <w:caps w:val="0"/>
                <w:color w:val="000000"/>
                <w:lang w:val="en-GB"/>
              </w:rPr>
              <w:t xml:space="preserve">     severe</w:t>
            </w:r>
          </w:p>
          <w:p w14:paraId="4E2B6ECE" w14:textId="77777777" w:rsidR="00EA0009" w:rsidRPr="001D494A" w:rsidRDefault="00EA0009" w:rsidP="00847A0C">
            <w:pPr>
              <w:rPr>
                <w:color w:val="000000"/>
                <w:lang w:val="en-GB"/>
              </w:rPr>
            </w:pPr>
          </w:p>
        </w:tc>
        <w:tc>
          <w:tcPr>
            <w:tcW w:w="1842" w:type="dxa"/>
            <w:noWrap/>
          </w:tcPr>
          <w:p w14:paraId="7346B318"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7A518CE3" w14:textId="471C453A"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136 (</w:t>
            </w:r>
            <w:r w:rsidR="00EA0009" w:rsidRPr="001D494A">
              <w:rPr>
                <w:bCs/>
                <w:color w:val="000000"/>
                <w:lang w:val="en-GB"/>
              </w:rPr>
              <w:t>33.9</w:t>
            </w:r>
            <w:r>
              <w:rPr>
                <w:bCs/>
                <w:color w:val="000000"/>
                <w:lang w:val="en-GB"/>
              </w:rPr>
              <w:t>)</w:t>
            </w:r>
          </w:p>
          <w:p w14:paraId="2596D355" w14:textId="51A82214"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181 (</w:t>
            </w:r>
            <w:r w:rsidR="00EA0009" w:rsidRPr="001D494A">
              <w:rPr>
                <w:bCs/>
                <w:color w:val="000000"/>
                <w:lang w:val="en-GB"/>
              </w:rPr>
              <w:t>45.1</w:t>
            </w:r>
            <w:r>
              <w:rPr>
                <w:bCs/>
                <w:color w:val="000000"/>
                <w:lang w:val="en-GB"/>
              </w:rPr>
              <w:t>)</w:t>
            </w:r>
          </w:p>
          <w:p w14:paraId="263628E4" w14:textId="658A2B76"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72 (</w:t>
            </w:r>
            <w:r w:rsidR="00EA0009" w:rsidRPr="001D494A">
              <w:rPr>
                <w:bCs/>
                <w:color w:val="000000"/>
                <w:lang w:val="en-GB"/>
              </w:rPr>
              <w:t>18.0</w:t>
            </w:r>
            <w:r>
              <w:rPr>
                <w:bCs/>
                <w:color w:val="000000"/>
                <w:lang w:val="en-GB"/>
              </w:rPr>
              <w:t>)</w:t>
            </w:r>
          </w:p>
          <w:p w14:paraId="06CB7179" w14:textId="5233682D"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12 (</w:t>
            </w:r>
            <w:r w:rsidR="00EA0009" w:rsidRPr="001D494A">
              <w:rPr>
                <w:bCs/>
                <w:color w:val="000000"/>
                <w:lang w:val="en-GB"/>
              </w:rPr>
              <w:t>3.0</w:t>
            </w:r>
            <w:r>
              <w:rPr>
                <w:bCs/>
                <w:color w:val="000000"/>
                <w:lang w:val="en-GB"/>
              </w:rPr>
              <w:t>)</w:t>
            </w:r>
          </w:p>
        </w:tc>
        <w:tc>
          <w:tcPr>
            <w:tcW w:w="1843" w:type="dxa"/>
            <w:noWrap/>
          </w:tcPr>
          <w:p w14:paraId="45CCDCBD"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p w14:paraId="5F3D17D3" w14:textId="734B0784"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31 (</w:t>
            </w:r>
            <w:r w:rsidR="00EA0009" w:rsidRPr="001D494A">
              <w:rPr>
                <w:bCs/>
                <w:color w:val="000000"/>
                <w:lang w:val="en-GB"/>
              </w:rPr>
              <w:t>8.0</w:t>
            </w:r>
            <w:r>
              <w:rPr>
                <w:bCs/>
                <w:color w:val="000000"/>
                <w:lang w:val="en-GB"/>
              </w:rPr>
              <w:t>)</w:t>
            </w:r>
          </w:p>
          <w:p w14:paraId="45C7D956" w14:textId="72F0830B"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167 (</w:t>
            </w:r>
            <w:r w:rsidR="00EA0009" w:rsidRPr="001D494A">
              <w:rPr>
                <w:bCs/>
                <w:color w:val="000000"/>
                <w:lang w:val="en-GB"/>
              </w:rPr>
              <w:t>43.0</w:t>
            </w:r>
            <w:r>
              <w:rPr>
                <w:bCs/>
                <w:color w:val="000000"/>
                <w:lang w:val="en-GB"/>
              </w:rPr>
              <w:t>)</w:t>
            </w:r>
          </w:p>
          <w:p w14:paraId="1EE9905C" w14:textId="252BE6CC"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150 (</w:t>
            </w:r>
            <w:r w:rsidR="00EA0009" w:rsidRPr="001D494A">
              <w:rPr>
                <w:bCs/>
                <w:color w:val="000000"/>
                <w:lang w:val="en-GB"/>
              </w:rPr>
              <w:t>38.7</w:t>
            </w:r>
            <w:r>
              <w:rPr>
                <w:bCs/>
                <w:color w:val="000000"/>
                <w:lang w:val="en-GB"/>
              </w:rPr>
              <w:t>)</w:t>
            </w:r>
          </w:p>
          <w:p w14:paraId="0153E448" w14:textId="19088B89" w:rsidR="00EA0009" w:rsidRPr="001D494A" w:rsidRDefault="00245EC5"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Pr>
                <w:bCs/>
                <w:color w:val="000000"/>
                <w:lang w:val="en-GB"/>
              </w:rPr>
              <w:t>40 (</w:t>
            </w:r>
            <w:r w:rsidR="00EA0009" w:rsidRPr="001D494A">
              <w:rPr>
                <w:bCs/>
                <w:color w:val="000000"/>
                <w:lang w:val="en-GB"/>
              </w:rPr>
              <w:t>10.3</w:t>
            </w:r>
            <w:r>
              <w:rPr>
                <w:bCs/>
                <w:color w:val="000000"/>
                <w:lang w:val="en-GB"/>
              </w:rPr>
              <w:t>)</w:t>
            </w:r>
          </w:p>
          <w:p w14:paraId="0A693CE1"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p>
        </w:tc>
        <w:tc>
          <w:tcPr>
            <w:tcW w:w="1843" w:type="dxa"/>
            <w:noWrap/>
          </w:tcPr>
          <w:p w14:paraId="0251495A" w14:textId="79805BA9"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5B035198"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hideMark/>
          </w:tcPr>
          <w:p w14:paraId="22AED7C0" w14:textId="77777777" w:rsidR="00EA0009" w:rsidRPr="001D494A" w:rsidRDefault="00EA0009" w:rsidP="00847A0C">
            <w:pPr>
              <w:rPr>
                <w:color w:val="000000"/>
                <w:lang w:val="en-GB"/>
              </w:rPr>
            </w:pPr>
            <w:r w:rsidRPr="001D494A">
              <w:rPr>
                <w:caps w:val="0"/>
                <w:color w:val="000000"/>
                <w:lang w:val="en-GB"/>
              </w:rPr>
              <w:t>LVEF &lt;30%</w:t>
            </w:r>
          </w:p>
        </w:tc>
        <w:tc>
          <w:tcPr>
            <w:tcW w:w="1842" w:type="dxa"/>
            <w:noWrap/>
            <w:hideMark/>
          </w:tcPr>
          <w:p w14:paraId="2897ADF5" w14:textId="13FC097F"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45 (</w:t>
            </w:r>
            <w:r w:rsidR="00EA0009" w:rsidRPr="001D494A">
              <w:rPr>
                <w:bCs/>
                <w:color w:val="000000"/>
                <w:lang w:val="en-GB"/>
              </w:rPr>
              <w:t>11.2</w:t>
            </w:r>
            <w:r>
              <w:rPr>
                <w:bCs/>
                <w:color w:val="000000"/>
                <w:lang w:val="en-GB"/>
              </w:rPr>
              <w:t>)</w:t>
            </w:r>
          </w:p>
        </w:tc>
        <w:tc>
          <w:tcPr>
            <w:tcW w:w="1843" w:type="dxa"/>
            <w:noWrap/>
            <w:hideMark/>
          </w:tcPr>
          <w:p w14:paraId="5DF94E58" w14:textId="27374A39" w:rsidR="00EA0009" w:rsidRPr="001D494A" w:rsidRDefault="00245EC5"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Pr>
                <w:bCs/>
                <w:color w:val="000000"/>
                <w:lang w:val="en-GB"/>
              </w:rPr>
              <w:t>64 (</w:t>
            </w:r>
            <w:r w:rsidR="00EA0009" w:rsidRPr="001D494A">
              <w:rPr>
                <w:bCs/>
                <w:color w:val="000000"/>
                <w:lang w:val="en-GB"/>
              </w:rPr>
              <w:t>16.5</w:t>
            </w:r>
            <w:r>
              <w:rPr>
                <w:bCs/>
                <w:color w:val="000000"/>
                <w:lang w:val="en-GB"/>
              </w:rPr>
              <w:t>)</w:t>
            </w:r>
          </w:p>
        </w:tc>
        <w:tc>
          <w:tcPr>
            <w:tcW w:w="1843" w:type="dxa"/>
            <w:noWrap/>
            <w:hideMark/>
          </w:tcPr>
          <w:p w14:paraId="403F649A" w14:textId="4C49643F"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0</w:t>
            </w:r>
            <w:r w:rsidR="00847A0C">
              <w:rPr>
                <w:color w:val="000000"/>
                <w:lang w:val="en-GB"/>
              </w:rPr>
              <w:t>.</w:t>
            </w:r>
            <w:r w:rsidRPr="001D494A">
              <w:rPr>
                <w:color w:val="000000"/>
                <w:lang w:val="en-GB"/>
              </w:rPr>
              <w:t>033</w:t>
            </w:r>
          </w:p>
        </w:tc>
      </w:tr>
      <w:tr w:rsidR="00EA0009" w:rsidRPr="001D494A" w14:paraId="6F969D58"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295E1268" w14:textId="77777777" w:rsidR="00EA0009" w:rsidRPr="001D494A" w:rsidRDefault="00EA0009" w:rsidP="00847A0C">
            <w:pPr>
              <w:rPr>
                <w:color w:val="000000"/>
                <w:lang w:val="en-GB"/>
              </w:rPr>
            </w:pPr>
            <w:r w:rsidRPr="001D494A">
              <w:rPr>
                <w:caps w:val="0"/>
                <w:color w:val="000000"/>
                <w:lang w:val="en-GB"/>
              </w:rPr>
              <w:t>LVEF, %</w:t>
            </w:r>
          </w:p>
        </w:tc>
        <w:tc>
          <w:tcPr>
            <w:tcW w:w="1842" w:type="dxa"/>
            <w:noWrap/>
          </w:tcPr>
          <w:p w14:paraId="18F4DF9F"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 xml:space="preserve">40.3 </w:t>
            </w:r>
            <w:r w:rsidRPr="001D494A">
              <w:rPr>
                <w:bCs/>
                <w:color w:val="000000"/>
                <w:lang w:val="en-GB"/>
              </w:rPr>
              <w:sym w:font="Symbol" w:char="F0B1"/>
            </w:r>
            <w:r w:rsidRPr="001D494A">
              <w:rPr>
                <w:bCs/>
                <w:color w:val="000000"/>
                <w:lang w:val="en-GB"/>
              </w:rPr>
              <w:t xml:space="preserve"> 8.0</w:t>
            </w:r>
          </w:p>
        </w:tc>
        <w:tc>
          <w:tcPr>
            <w:tcW w:w="1843" w:type="dxa"/>
            <w:noWrap/>
          </w:tcPr>
          <w:p w14:paraId="0533A750"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 xml:space="preserve">37.5 </w:t>
            </w:r>
            <w:r w:rsidRPr="001D494A">
              <w:rPr>
                <w:bCs/>
                <w:color w:val="000000"/>
                <w:lang w:val="en-GB"/>
              </w:rPr>
              <w:sym w:font="Symbol" w:char="F0B1"/>
            </w:r>
            <w:r w:rsidRPr="001D494A">
              <w:rPr>
                <w:bCs/>
                <w:color w:val="000000"/>
                <w:lang w:val="en-GB"/>
              </w:rPr>
              <w:t xml:space="preserve"> 8.6</w:t>
            </w:r>
          </w:p>
        </w:tc>
        <w:tc>
          <w:tcPr>
            <w:tcW w:w="1843" w:type="dxa"/>
            <w:noWrap/>
          </w:tcPr>
          <w:p w14:paraId="29A665A8" w14:textId="3697967C"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583D54BE"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001F2578" w14:textId="77777777" w:rsidR="00EA0009" w:rsidRPr="001D494A" w:rsidRDefault="00EA0009" w:rsidP="00847A0C">
            <w:pPr>
              <w:rPr>
                <w:color w:val="000000"/>
                <w:lang w:val="en-GB"/>
              </w:rPr>
            </w:pPr>
            <w:r w:rsidRPr="001D494A">
              <w:rPr>
                <w:caps w:val="0"/>
                <w:color w:val="000000"/>
                <w:lang w:val="en-GB"/>
              </w:rPr>
              <w:t xml:space="preserve">AVA, </w:t>
            </w:r>
            <w:proofErr w:type="spellStart"/>
            <w:r w:rsidRPr="001D494A">
              <w:rPr>
                <w:caps w:val="0"/>
                <w:color w:val="000000"/>
                <w:lang w:val="en-GB"/>
              </w:rPr>
              <w:t>cmq</w:t>
            </w:r>
            <w:proofErr w:type="spellEnd"/>
          </w:p>
        </w:tc>
        <w:tc>
          <w:tcPr>
            <w:tcW w:w="1842" w:type="dxa"/>
            <w:noWrap/>
          </w:tcPr>
          <w:p w14:paraId="45ED20AB"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0.8 </w:t>
            </w:r>
            <w:r w:rsidRPr="001D494A">
              <w:rPr>
                <w:bCs/>
                <w:color w:val="000000"/>
                <w:lang w:val="en-GB"/>
              </w:rPr>
              <w:sym w:font="Symbol" w:char="F0B1"/>
            </w:r>
            <w:r w:rsidRPr="001D494A">
              <w:rPr>
                <w:bCs/>
                <w:color w:val="000000"/>
                <w:lang w:val="en-GB"/>
              </w:rPr>
              <w:t xml:space="preserve"> 0.3</w:t>
            </w:r>
          </w:p>
        </w:tc>
        <w:tc>
          <w:tcPr>
            <w:tcW w:w="1843" w:type="dxa"/>
            <w:noWrap/>
          </w:tcPr>
          <w:p w14:paraId="350B232E"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0.7 </w:t>
            </w:r>
            <w:r w:rsidRPr="001D494A">
              <w:rPr>
                <w:bCs/>
                <w:color w:val="000000"/>
                <w:lang w:val="en-GB"/>
              </w:rPr>
              <w:sym w:font="Symbol" w:char="F0B1"/>
            </w:r>
            <w:r w:rsidRPr="001D494A">
              <w:rPr>
                <w:bCs/>
                <w:color w:val="000000"/>
                <w:lang w:val="en-GB"/>
              </w:rPr>
              <w:t xml:space="preserve"> 0.3</w:t>
            </w:r>
          </w:p>
        </w:tc>
        <w:tc>
          <w:tcPr>
            <w:tcW w:w="1843" w:type="dxa"/>
            <w:noWrap/>
          </w:tcPr>
          <w:p w14:paraId="07516286" w14:textId="7074E5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61F46BC8" w14:textId="77777777" w:rsidTr="00847A0C">
        <w:trPr>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43E8E15A" w14:textId="77777777" w:rsidR="00EA0009" w:rsidRPr="001D494A" w:rsidRDefault="00EA0009" w:rsidP="00847A0C">
            <w:pPr>
              <w:rPr>
                <w:color w:val="000000"/>
                <w:lang w:val="en-GB"/>
              </w:rPr>
            </w:pPr>
            <w:r w:rsidRPr="001D494A">
              <w:rPr>
                <w:caps w:val="0"/>
                <w:color w:val="000000"/>
                <w:lang w:val="en-GB"/>
              </w:rPr>
              <w:t>AV pick gradient, mmHg</w:t>
            </w:r>
          </w:p>
        </w:tc>
        <w:tc>
          <w:tcPr>
            <w:tcW w:w="1842" w:type="dxa"/>
            <w:noWrap/>
          </w:tcPr>
          <w:p w14:paraId="581A1BDA"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 xml:space="preserve">54.7 </w:t>
            </w:r>
            <w:r w:rsidRPr="001D494A">
              <w:rPr>
                <w:bCs/>
                <w:color w:val="000000"/>
                <w:lang w:val="en-GB"/>
              </w:rPr>
              <w:sym w:font="Symbol" w:char="F0B1"/>
            </w:r>
            <w:r w:rsidRPr="001D494A">
              <w:rPr>
                <w:bCs/>
                <w:color w:val="000000"/>
                <w:lang w:val="en-GB"/>
              </w:rPr>
              <w:t xml:space="preserve"> 15.2</w:t>
            </w:r>
          </w:p>
        </w:tc>
        <w:tc>
          <w:tcPr>
            <w:tcW w:w="1843" w:type="dxa"/>
            <w:noWrap/>
          </w:tcPr>
          <w:p w14:paraId="7CAB5215" w14:textId="77777777"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bCs/>
                <w:color w:val="000000"/>
                <w:lang w:val="en-GB"/>
              </w:rPr>
            </w:pPr>
            <w:r w:rsidRPr="001D494A">
              <w:rPr>
                <w:bCs/>
                <w:color w:val="000000"/>
                <w:lang w:val="en-GB"/>
              </w:rPr>
              <w:t xml:space="preserve">50.0 </w:t>
            </w:r>
            <w:r w:rsidRPr="001D494A">
              <w:rPr>
                <w:bCs/>
                <w:color w:val="000000"/>
                <w:lang w:val="en-GB"/>
              </w:rPr>
              <w:sym w:font="Symbol" w:char="F0B1"/>
            </w:r>
            <w:r w:rsidRPr="001D494A">
              <w:rPr>
                <w:bCs/>
                <w:color w:val="000000"/>
                <w:lang w:val="en-GB"/>
              </w:rPr>
              <w:t xml:space="preserve"> 13.6</w:t>
            </w:r>
          </w:p>
        </w:tc>
        <w:tc>
          <w:tcPr>
            <w:tcW w:w="1843" w:type="dxa"/>
            <w:noWrap/>
          </w:tcPr>
          <w:p w14:paraId="5378F24E" w14:textId="4F93FEF0" w:rsidR="00EA0009" w:rsidRPr="001D494A" w:rsidRDefault="00EA0009" w:rsidP="00847A0C">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r w:rsidR="00EA0009" w:rsidRPr="001D494A" w14:paraId="371BB309" w14:textId="77777777" w:rsidTr="00847A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78D7C280" w14:textId="77777777" w:rsidR="00EA0009" w:rsidRPr="001D494A" w:rsidRDefault="00EA0009" w:rsidP="00847A0C">
            <w:pPr>
              <w:rPr>
                <w:color w:val="000000"/>
                <w:lang w:val="en-GB"/>
              </w:rPr>
            </w:pPr>
            <w:r w:rsidRPr="001D494A">
              <w:rPr>
                <w:caps w:val="0"/>
                <w:color w:val="000000"/>
                <w:lang w:val="en-GB"/>
              </w:rPr>
              <w:t>AV mean gradient, mmHg</w:t>
            </w:r>
          </w:p>
        </w:tc>
        <w:tc>
          <w:tcPr>
            <w:tcW w:w="1842" w:type="dxa"/>
            <w:noWrap/>
          </w:tcPr>
          <w:p w14:paraId="084DA975"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31.6 </w:t>
            </w:r>
            <w:r w:rsidRPr="001D494A">
              <w:rPr>
                <w:bCs/>
                <w:color w:val="000000"/>
                <w:lang w:val="en-GB"/>
              </w:rPr>
              <w:sym w:font="Symbol" w:char="F0B1"/>
            </w:r>
            <w:r w:rsidRPr="001D494A">
              <w:rPr>
                <w:bCs/>
                <w:color w:val="000000"/>
                <w:lang w:val="en-GB"/>
              </w:rPr>
              <w:t xml:space="preserve"> 7.8</w:t>
            </w:r>
          </w:p>
        </w:tc>
        <w:tc>
          <w:tcPr>
            <w:tcW w:w="1843" w:type="dxa"/>
            <w:noWrap/>
          </w:tcPr>
          <w:p w14:paraId="266A91D9" w14:textId="77777777"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bCs/>
                <w:color w:val="000000"/>
                <w:lang w:val="en-GB"/>
              </w:rPr>
            </w:pPr>
            <w:r w:rsidRPr="001D494A">
              <w:rPr>
                <w:bCs/>
                <w:color w:val="000000"/>
                <w:lang w:val="en-GB"/>
              </w:rPr>
              <w:t xml:space="preserve">29.5 </w:t>
            </w:r>
            <w:r w:rsidRPr="001D494A">
              <w:rPr>
                <w:bCs/>
                <w:color w:val="000000"/>
                <w:lang w:val="en-GB"/>
              </w:rPr>
              <w:sym w:font="Symbol" w:char="F0B1"/>
            </w:r>
            <w:r w:rsidRPr="001D494A">
              <w:rPr>
                <w:bCs/>
                <w:color w:val="000000"/>
                <w:lang w:val="en-GB"/>
              </w:rPr>
              <w:t xml:space="preserve"> 7.8</w:t>
            </w:r>
          </w:p>
        </w:tc>
        <w:tc>
          <w:tcPr>
            <w:tcW w:w="1843" w:type="dxa"/>
            <w:noWrap/>
          </w:tcPr>
          <w:p w14:paraId="6169E8FA" w14:textId="7BA82F00" w:rsidR="00EA0009" w:rsidRPr="001D494A" w:rsidRDefault="00EA0009" w:rsidP="00847A0C">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D494A">
              <w:rPr>
                <w:color w:val="000000"/>
                <w:lang w:val="en-GB"/>
              </w:rPr>
              <w:t>&lt;0</w:t>
            </w:r>
            <w:r w:rsidR="00847A0C">
              <w:rPr>
                <w:color w:val="000000"/>
                <w:lang w:val="en-GB"/>
              </w:rPr>
              <w:t>.</w:t>
            </w:r>
            <w:r w:rsidRPr="001D494A">
              <w:rPr>
                <w:color w:val="000000"/>
                <w:lang w:val="en-GB"/>
              </w:rPr>
              <w:t>001</w:t>
            </w:r>
          </w:p>
        </w:tc>
      </w:tr>
    </w:tbl>
    <w:p w14:paraId="3CB02F8B" w14:textId="77777777" w:rsidR="00EA0009" w:rsidRPr="003E1F77" w:rsidRDefault="00EA0009" w:rsidP="00EA0009">
      <w:pPr>
        <w:rPr>
          <w:b/>
          <w:lang w:val="en-US"/>
        </w:rPr>
      </w:pPr>
    </w:p>
    <w:p w14:paraId="1FB49108" w14:textId="77777777" w:rsidR="001D494A" w:rsidRDefault="001D494A" w:rsidP="001D494A">
      <w:pPr>
        <w:rPr>
          <w:lang w:val="en-US"/>
        </w:rPr>
      </w:pPr>
      <w:r w:rsidRPr="003E1F77">
        <w:rPr>
          <w:lang w:val="en-US"/>
        </w:rPr>
        <w:t>Continuous variables are reported as mean and standard deviation.  Categorical variables are reported as counts and percentages (in parentheses).</w:t>
      </w:r>
    </w:p>
    <w:p w14:paraId="6D2CB3F9" w14:textId="12D9C5D2" w:rsidR="001D494A" w:rsidRPr="003E1F77" w:rsidRDefault="001D494A" w:rsidP="001D494A">
      <w:pPr>
        <w:rPr>
          <w:lang w:val="en-US"/>
        </w:rPr>
      </w:pPr>
      <w:r>
        <w:rPr>
          <w:lang w:val="en-US"/>
        </w:rPr>
        <w:t>AV = aortic valve; AVA = aortic valve area; BMI = body mass index; CAD = coronary artery disease; CABG = coronary artery bypass graft; COPD = chronic obstructive pulmonary disease; GFR = glomerular filtration rate; LVEF = left ventricular ejection fraction; NYHA = New York Heart Association; PCI = percutaneous coronary intervention</w:t>
      </w:r>
      <w:r w:rsidR="00222E87">
        <w:rPr>
          <w:lang w:val="en-US"/>
        </w:rPr>
        <w:t>; SAVR = surgical aortic valve replacement; TAVR = transcatheter aortic valve replacement.</w:t>
      </w:r>
    </w:p>
    <w:p w14:paraId="4E1CC814" w14:textId="77777777" w:rsidR="00EA0009" w:rsidRDefault="00EA0009" w:rsidP="00EA0009">
      <w:pPr>
        <w:rPr>
          <w:b/>
          <w:lang w:val="en-US"/>
        </w:rPr>
      </w:pPr>
    </w:p>
    <w:p w14:paraId="41348646" w14:textId="77777777" w:rsidR="00EA0009" w:rsidRDefault="00EA0009" w:rsidP="00EA0009">
      <w:pPr>
        <w:rPr>
          <w:b/>
          <w:lang w:val="en-US"/>
        </w:rPr>
      </w:pPr>
    </w:p>
    <w:p w14:paraId="55BA9BAA" w14:textId="77777777" w:rsidR="00EC72FA" w:rsidRPr="00EA2D5E" w:rsidRDefault="00EC72FA" w:rsidP="0049459F">
      <w:pPr>
        <w:spacing w:line="360" w:lineRule="auto"/>
        <w:rPr>
          <w:b/>
          <w:lang w:val="en-US"/>
        </w:rPr>
      </w:pPr>
    </w:p>
    <w:p w14:paraId="51E4F66B" w14:textId="1C525691" w:rsidR="00EC72FA" w:rsidRDefault="00EC72FA" w:rsidP="00EC72FA">
      <w:pPr>
        <w:jc w:val="both"/>
        <w:rPr>
          <w:b/>
          <w:lang w:val="en-US"/>
        </w:rPr>
      </w:pPr>
      <w:r>
        <w:rPr>
          <w:b/>
          <w:lang w:val="en-US"/>
        </w:rPr>
        <w:t xml:space="preserve">Propensity score </w:t>
      </w:r>
      <w:r w:rsidR="00A02130">
        <w:rPr>
          <w:b/>
          <w:lang w:val="en-US"/>
        </w:rPr>
        <w:t>analysis</w:t>
      </w:r>
    </w:p>
    <w:p w14:paraId="57CE4009" w14:textId="77777777" w:rsidR="00EC72FA" w:rsidRDefault="00EC72FA" w:rsidP="00EC72FA">
      <w:pPr>
        <w:jc w:val="both"/>
        <w:rPr>
          <w:b/>
          <w:lang w:val="en-US"/>
        </w:rPr>
      </w:pPr>
    </w:p>
    <w:p w14:paraId="1E7B78F5" w14:textId="0F59AE26" w:rsidR="00EC72FA" w:rsidRPr="00EA2D5E" w:rsidRDefault="00A02130" w:rsidP="00EC72FA">
      <w:pPr>
        <w:spacing w:line="360" w:lineRule="auto"/>
        <w:ind w:firstLine="567"/>
        <w:rPr>
          <w:lang w:val="en-US"/>
        </w:rPr>
      </w:pPr>
      <w:r>
        <w:rPr>
          <w:lang w:val="en-US"/>
        </w:rPr>
        <w:t>A</w:t>
      </w:r>
      <w:r w:rsidR="00EC72FA" w:rsidRPr="00EA2D5E">
        <w:rPr>
          <w:lang w:val="en-US"/>
        </w:rPr>
        <w:t xml:space="preserve"> propensity score </w:t>
      </w:r>
      <w:r>
        <w:rPr>
          <w:lang w:val="en-US"/>
        </w:rPr>
        <w:t>analysis using</w:t>
      </w:r>
      <w:r w:rsidR="00EC72FA" w:rsidRPr="00EA2D5E">
        <w:rPr>
          <w:lang w:val="en-US"/>
        </w:rPr>
        <w:t xml:space="preserve"> the inverse probability of treatment weighting (IPTW) method was used</w:t>
      </w:r>
      <w:r>
        <w:rPr>
          <w:lang w:val="en-US"/>
        </w:rPr>
        <w:t xml:space="preserve"> to adjust for differences in the baseline characteristics of patients who underwent SAVR or TAVR.</w:t>
      </w:r>
      <w:r w:rsidR="00EC72FA" w:rsidRPr="00EA2D5E">
        <w:rPr>
          <w:lang w:val="en-US"/>
        </w:rPr>
        <w:t xml:space="preserve"> A logistic regression model with a non-parsimonious approach was used to estimate the propensity score. Patients characteristics used to estimate the propensity score were</w:t>
      </w:r>
      <w:r>
        <w:rPr>
          <w:lang w:val="en-US"/>
        </w:rPr>
        <w:t xml:space="preserve"> the following</w:t>
      </w:r>
      <w:r w:rsidR="00EC72FA" w:rsidRPr="00EA2D5E">
        <w:rPr>
          <w:lang w:val="en-US"/>
        </w:rPr>
        <w:t xml:space="preserve">: age, gender, EuroSCORE </w:t>
      </w:r>
      <w:r w:rsidR="00EC6F27">
        <w:rPr>
          <w:lang w:val="en-US"/>
        </w:rPr>
        <w:t>II</w:t>
      </w:r>
      <w:r w:rsidR="00EC72FA" w:rsidRPr="00EA2D5E">
        <w:rPr>
          <w:lang w:val="en-US"/>
        </w:rPr>
        <w:t xml:space="preserve">, body mass index (BMI), dialysis, chronic obstructive pulmonary disease, neurological dysfunction, peripheral vasculopathy, home oxygen therapy, previous aortic intervention, critical pre-operative clinical status, unstable angina, liver disease, </w:t>
      </w:r>
      <w:r w:rsidR="00EC72FA" w:rsidRPr="00EA2D5E">
        <w:rPr>
          <w:lang w:val="en-US"/>
        </w:rPr>
        <w:lastRenderedPageBreak/>
        <w:t xml:space="preserve">previous myocardial infarction, diabetes, active cancer, pulmonary hypertension, previous percutaneous coronary intervention, previous coronary artery bypass graft, left ventricle ejection fraction, frailty, NYHA functional class, coronary artery disease, mitral regurgitation, eGFR, urgency status, </w:t>
      </w:r>
      <w:r w:rsidR="005E44D8" w:rsidRPr="00EA2D5E">
        <w:rPr>
          <w:lang w:val="en-US"/>
        </w:rPr>
        <w:t>prior aortic surgery</w:t>
      </w:r>
      <w:r w:rsidR="00EC72FA" w:rsidRPr="00EA2D5E">
        <w:rPr>
          <w:lang w:val="en-US"/>
        </w:rPr>
        <w:t>.</w:t>
      </w:r>
    </w:p>
    <w:p w14:paraId="01DC00C3" w14:textId="77777777" w:rsidR="00EC72FA" w:rsidRPr="00EA2D5E" w:rsidRDefault="00EC72FA" w:rsidP="00EC72FA">
      <w:pPr>
        <w:spacing w:line="360" w:lineRule="auto"/>
        <w:rPr>
          <w:lang w:val="en-US"/>
        </w:rPr>
      </w:pPr>
      <w:r w:rsidRPr="00EA2D5E">
        <w:rPr>
          <w:lang w:val="en-US"/>
        </w:rPr>
        <w:t>Being p the propensity score, a weight equal to 1 was used for patients treated with TAVI and equal to p/(1-p) for patients treated with SAVR. To address the issue of extreme weights, that often occurs when a treatment is not suitable for all members of the population, stabilized weights were used, truncating the weights to a defined threshold. A recursive method was used to select the best threshold of propensity score to be used. Observations with a p&gt;0.75 were excluded.</w:t>
      </w:r>
    </w:p>
    <w:p w14:paraId="7015DD54" w14:textId="77777777" w:rsidR="00EC72FA" w:rsidRPr="00EA2D5E" w:rsidRDefault="00EC72FA" w:rsidP="00EC72FA">
      <w:pPr>
        <w:jc w:val="both"/>
        <w:rPr>
          <w:lang w:val="en-US"/>
        </w:rPr>
      </w:pPr>
    </w:p>
    <w:p w14:paraId="175B5D22" w14:textId="2F8F6364" w:rsidR="005A67F2" w:rsidRDefault="005A67F2" w:rsidP="00647462">
      <w:pPr>
        <w:rPr>
          <w:b/>
          <w:lang w:val="en-US"/>
        </w:rPr>
      </w:pPr>
    </w:p>
    <w:p w14:paraId="2AE4CF7E" w14:textId="3C759410" w:rsidR="005A67F2" w:rsidRDefault="005A67F2" w:rsidP="00647462">
      <w:pPr>
        <w:rPr>
          <w:b/>
          <w:lang w:val="en-US"/>
        </w:rPr>
      </w:pPr>
    </w:p>
    <w:p w14:paraId="6DE5C23C" w14:textId="77777777" w:rsidR="005A67F2" w:rsidRDefault="005A67F2">
      <w:pPr>
        <w:rPr>
          <w:b/>
          <w:lang w:val="en-US"/>
        </w:rPr>
      </w:pPr>
      <w:r>
        <w:rPr>
          <w:b/>
          <w:lang w:val="en-US"/>
        </w:rPr>
        <w:br w:type="page"/>
      </w:r>
    </w:p>
    <w:p w14:paraId="4B7EE960" w14:textId="4B7C7331" w:rsidR="0049459F" w:rsidRPr="007E049E" w:rsidRDefault="0049459F" w:rsidP="0049459F">
      <w:pPr>
        <w:spacing w:line="360" w:lineRule="auto"/>
        <w:rPr>
          <w:b/>
          <w:lang w:val="en-GB"/>
        </w:rPr>
      </w:pPr>
      <w:r>
        <w:rPr>
          <w:b/>
          <w:lang w:val="en-US"/>
        </w:rPr>
        <w:lastRenderedPageBreak/>
        <w:t xml:space="preserve">Supplemental Figure 1. </w:t>
      </w:r>
      <w:r w:rsidR="003E07EA" w:rsidRPr="00826690">
        <w:rPr>
          <w:lang w:val="en-US"/>
        </w:rPr>
        <w:t>Standardized mean differences</w:t>
      </w:r>
      <w:r w:rsidR="00A02130" w:rsidRPr="00826690">
        <w:rPr>
          <w:lang w:val="en-US"/>
        </w:rPr>
        <w:t>.</w:t>
      </w:r>
    </w:p>
    <w:p w14:paraId="6B27ED06" w14:textId="77777777" w:rsidR="00DC10E4" w:rsidRDefault="00DC10E4" w:rsidP="00647462">
      <w:pPr>
        <w:rPr>
          <w:b/>
          <w:lang w:val="en-US"/>
        </w:rPr>
      </w:pPr>
      <w:bookmarkStart w:id="1" w:name="_GoBack"/>
      <w:bookmarkEnd w:id="1"/>
    </w:p>
    <w:p w14:paraId="53C9757F" w14:textId="65D018E2" w:rsidR="0049459F" w:rsidRDefault="0049459F" w:rsidP="00647462">
      <w:pPr>
        <w:rPr>
          <w:b/>
          <w:lang w:val="en-US"/>
        </w:rPr>
      </w:pPr>
    </w:p>
    <w:p w14:paraId="72AD61D9" w14:textId="6C227314" w:rsidR="0049459F" w:rsidRPr="0049459F" w:rsidRDefault="00DC10E4" w:rsidP="0049459F">
      <w:pPr>
        <w:rPr>
          <w:lang w:val="en-US"/>
        </w:rPr>
      </w:pPr>
      <w:r>
        <w:rPr>
          <w:noProof/>
          <w:lang w:val="en-US"/>
        </w:rPr>
        <w:drawing>
          <wp:inline distT="0" distB="0" distL="0" distR="0" wp14:anchorId="00A5C174" wp14:editId="4A9E426B">
            <wp:extent cx="4800600" cy="4584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za titolo.png"/>
                    <pic:cNvPicPr/>
                  </pic:nvPicPr>
                  <pic:blipFill>
                    <a:blip r:embed="rId11">
                      <a:extLst>
                        <a:ext uri="{28A0092B-C50C-407E-A947-70E740481C1C}">
                          <a14:useLocalDpi xmlns:a14="http://schemas.microsoft.com/office/drawing/2010/main" val="0"/>
                        </a:ext>
                      </a:extLst>
                    </a:blip>
                    <a:stretch>
                      <a:fillRect/>
                    </a:stretch>
                  </pic:blipFill>
                  <pic:spPr>
                    <a:xfrm>
                      <a:off x="0" y="0"/>
                      <a:ext cx="4800600" cy="4584700"/>
                    </a:xfrm>
                    <a:prstGeom prst="rect">
                      <a:avLst/>
                    </a:prstGeom>
                  </pic:spPr>
                </pic:pic>
              </a:graphicData>
            </a:graphic>
          </wp:inline>
        </w:drawing>
      </w:r>
    </w:p>
    <w:p w14:paraId="008FC470" w14:textId="77777777" w:rsidR="0049459F" w:rsidRDefault="0049459F" w:rsidP="0049459F">
      <w:pPr>
        <w:rPr>
          <w:lang w:val="en-US"/>
        </w:rPr>
      </w:pPr>
    </w:p>
    <w:p w14:paraId="6C2DA4AC" w14:textId="77777777" w:rsidR="000A3BAF" w:rsidRDefault="000A3BAF">
      <w:pPr>
        <w:rPr>
          <w:b/>
          <w:lang w:val="en-US"/>
        </w:rPr>
      </w:pPr>
      <w:r>
        <w:rPr>
          <w:b/>
          <w:lang w:val="en-US"/>
        </w:rPr>
        <w:br w:type="page"/>
      </w:r>
    </w:p>
    <w:p w14:paraId="266FA0E1" w14:textId="2FE6E9F4" w:rsidR="0049459F" w:rsidRPr="000A3BAF" w:rsidRDefault="0049459F" w:rsidP="0049459F">
      <w:pPr>
        <w:spacing w:line="360" w:lineRule="auto"/>
        <w:rPr>
          <w:b/>
          <w:lang w:val="en-US"/>
        </w:rPr>
      </w:pPr>
      <w:r w:rsidRPr="0049459F">
        <w:rPr>
          <w:b/>
          <w:lang w:val="en-US"/>
        </w:rPr>
        <w:lastRenderedPageBreak/>
        <w:t xml:space="preserve">Supplemental Figure 2. </w:t>
      </w:r>
      <w:r w:rsidR="006F4A62" w:rsidRPr="000A3BAF">
        <w:rPr>
          <w:b/>
          <w:lang w:val="en-US"/>
        </w:rPr>
        <w:t xml:space="preserve">Log-PS </w:t>
      </w:r>
      <w:r w:rsidR="00A02130">
        <w:rPr>
          <w:b/>
          <w:lang w:val="en-US"/>
        </w:rPr>
        <w:t>d</w:t>
      </w:r>
      <w:r w:rsidR="006F4A62" w:rsidRPr="000A3BAF">
        <w:rPr>
          <w:b/>
          <w:lang w:val="en-US"/>
        </w:rPr>
        <w:t>istribution</w:t>
      </w:r>
    </w:p>
    <w:p w14:paraId="237BA751" w14:textId="77777777" w:rsidR="0049459F" w:rsidRDefault="0049459F" w:rsidP="0049459F">
      <w:pPr>
        <w:rPr>
          <w:lang w:val="en-US"/>
        </w:rPr>
      </w:pPr>
    </w:p>
    <w:p w14:paraId="59CE89A8" w14:textId="0459051C" w:rsidR="0049459F" w:rsidRDefault="006F4A62" w:rsidP="0049459F">
      <w:pPr>
        <w:rPr>
          <w:b/>
          <w:lang w:val="en-US"/>
        </w:rPr>
      </w:pPr>
      <w:r>
        <w:rPr>
          <w:b/>
          <w:noProof/>
        </w:rPr>
        <w:drawing>
          <wp:inline distT="0" distB="0" distL="0" distR="0" wp14:anchorId="2CF8D7A6" wp14:editId="50E1DFF1">
            <wp:extent cx="4550410" cy="260731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0410" cy="2607310"/>
                    </a:xfrm>
                    <a:prstGeom prst="rect">
                      <a:avLst/>
                    </a:prstGeom>
                    <a:noFill/>
                    <a:ln>
                      <a:noFill/>
                    </a:ln>
                  </pic:spPr>
                </pic:pic>
              </a:graphicData>
            </a:graphic>
          </wp:inline>
        </w:drawing>
      </w:r>
    </w:p>
    <w:p w14:paraId="4AAABBA7" w14:textId="77777777" w:rsidR="006B50D2" w:rsidRPr="00FF0777" w:rsidRDefault="006B50D2" w:rsidP="006B50D2">
      <w:pPr>
        <w:rPr>
          <w:lang w:val="en-US"/>
        </w:rPr>
      </w:pPr>
    </w:p>
    <w:p w14:paraId="12EDDF05" w14:textId="77777777" w:rsidR="006B50D2" w:rsidRDefault="006B50D2" w:rsidP="006B50D2">
      <w:pPr>
        <w:rPr>
          <w:lang w:val="en-US"/>
        </w:rPr>
      </w:pPr>
    </w:p>
    <w:p w14:paraId="6383CF34" w14:textId="77777777" w:rsidR="0049459F" w:rsidRDefault="0049459F" w:rsidP="0049459F">
      <w:pPr>
        <w:rPr>
          <w:lang w:val="en-US"/>
        </w:rPr>
      </w:pPr>
    </w:p>
    <w:p w14:paraId="52B0E5E4" w14:textId="77777777" w:rsidR="0049459F" w:rsidRDefault="0049459F" w:rsidP="0049459F">
      <w:pPr>
        <w:tabs>
          <w:tab w:val="left" w:pos="1240"/>
        </w:tabs>
        <w:rPr>
          <w:lang w:val="en-US"/>
        </w:rPr>
      </w:pPr>
      <w:r>
        <w:rPr>
          <w:lang w:val="en-US"/>
        </w:rPr>
        <w:tab/>
      </w:r>
    </w:p>
    <w:p w14:paraId="690B60DF" w14:textId="77777777" w:rsidR="000A3BAF" w:rsidRDefault="000A3BAF">
      <w:pPr>
        <w:rPr>
          <w:b/>
          <w:lang w:val="en-US"/>
        </w:rPr>
      </w:pPr>
      <w:r>
        <w:rPr>
          <w:b/>
          <w:lang w:val="en-US"/>
        </w:rPr>
        <w:br w:type="page"/>
      </w:r>
    </w:p>
    <w:p w14:paraId="67703A29" w14:textId="58C5EEA0" w:rsidR="0049459F" w:rsidRPr="00826690" w:rsidRDefault="0049459F" w:rsidP="0049459F">
      <w:pPr>
        <w:spacing w:line="360" w:lineRule="auto"/>
        <w:rPr>
          <w:b/>
          <w:lang w:val="en-US"/>
        </w:rPr>
      </w:pPr>
      <w:r>
        <w:rPr>
          <w:b/>
          <w:lang w:val="en-US"/>
        </w:rPr>
        <w:lastRenderedPageBreak/>
        <w:t>Supplemen</w:t>
      </w:r>
      <w:r w:rsidRPr="0049459F">
        <w:rPr>
          <w:b/>
          <w:lang w:val="en-US"/>
        </w:rPr>
        <w:t xml:space="preserve">tal Figure 3. </w:t>
      </w:r>
      <w:r w:rsidR="00A02130" w:rsidRPr="00826690">
        <w:rPr>
          <w:lang w:val="en-US"/>
        </w:rPr>
        <w:t>Overall survival in the study cohorts.</w:t>
      </w:r>
      <w:r>
        <w:rPr>
          <w:b/>
          <w:lang w:val="en-US"/>
        </w:rPr>
        <w:t xml:space="preserve"> </w:t>
      </w:r>
    </w:p>
    <w:p w14:paraId="57742B08" w14:textId="77777777" w:rsidR="0049459F" w:rsidRDefault="0049459F" w:rsidP="0049459F">
      <w:pPr>
        <w:tabs>
          <w:tab w:val="left" w:pos="1240"/>
        </w:tabs>
        <w:rPr>
          <w:lang w:val="en-US"/>
        </w:rPr>
      </w:pPr>
    </w:p>
    <w:p w14:paraId="1EA3C094" w14:textId="78B95325" w:rsidR="0049459F" w:rsidRDefault="00E574A6" w:rsidP="0049459F">
      <w:pPr>
        <w:tabs>
          <w:tab w:val="left" w:pos="1240"/>
        </w:tabs>
        <w:rPr>
          <w:lang w:val="en-US"/>
        </w:rPr>
      </w:pPr>
      <w:r>
        <w:rPr>
          <w:noProof/>
        </w:rPr>
        <w:drawing>
          <wp:inline distT="0" distB="0" distL="0" distR="0" wp14:anchorId="7F9BF51D" wp14:editId="1637E0D7">
            <wp:extent cx="4974590" cy="3674110"/>
            <wp:effectExtent l="0" t="0" r="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4590" cy="3674110"/>
                    </a:xfrm>
                    <a:prstGeom prst="rect">
                      <a:avLst/>
                    </a:prstGeom>
                    <a:noFill/>
                    <a:ln>
                      <a:noFill/>
                    </a:ln>
                  </pic:spPr>
                </pic:pic>
              </a:graphicData>
            </a:graphic>
          </wp:inline>
        </w:drawing>
      </w:r>
    </w:p>
    <w:p w14:paraId="0B1FAC1C" w14:textId="77777777" w:rsidR="0049459F" w:rsidRDefault="0049459F" w:rsidP="0049459F">
      <w:pPr>
        <w:rPr>
          <w:lang w:val="en-US"/>
        </w:rPr>
      </w:pPr>
    </w:p>
    <w:p w14:paraId="591A6671" w14:textId="77777777" w:rsidR="0049459F" w:rsidRPr="0049459F" w:rsidRDefault="0049459F" w:rsidP="0049459F">
      <w:pPr>
        <w:tabs>
          <w:tab w:val="left" w:pos="914"/>
        </w:tabs>
        <w:rPr>
          <w:lang w:val="en-US"/>
        </w:rPr>
      </w:pPr>
      <w:r>
        <w:rPr>
          <w:lang w:val="en-US"/>
        </w:rPr>
        <w:tab/>
      </w:r>
    </w:p>
    <w:tbl>
      <w:tblPr>
        <w:tblW w:w="9498" w:type="dxa"/>
        <w:tblInd w:w="-5" w:type="dxa"/>
        <w:tblCellMar>
          <w:left w:w="70" w:type="dxa"/>
          <w:right w:w="70" w:type="dxa"/>
        </w:tblCellMar>
        <w:tblLook w:val="04A0" w:firstRow="1" w:lastRow="0" w:firstColumn="1" w:lastColumn="0" w:noHBand="0" w:noVBand="1"/>
      </w:tblPr>
      <w:tblGrid>
        <w:gridCol w:w="1985"/>
        <w:gridCol w:w="2126"/>
        <w:gridCol w:w="2268"/>
        <w:gridCol w:w="1843"/>
        <w:gridCol w:w="1276"/>
      </w:tblGrid>
      <w:tr w:rsidR="000803B6" w:rsidRPr="00D6464D" w14:paraId="25335305" w14:textId="77777777" w:rsidTr="000A3BAF">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65196" w14:textId="77777777" w:rsidR="000803B6" w:rsidRPr="00826690" w:rsidRDefault="000803B6">
            <w:pPr>
              <w:jc w:val="center"/>
              <w:rPr>
                <w:rFonts w:ascii="Calibri" w:hAnsi="Calibri" w:cs="Calibri"/>
                <w:bCs/>
                <w:color w:val="000000"/>
                <w:sz w:val="22"/>
                <w:szCs w:val="22"/>
                <w:lang w:val="en-US"/>
              </w:rPr>
            </w:pPr>
            <w:r w:rsidRPr="00826690">
              <w:rPr>
                <w:rFonts w:ascii="Calibri" w:hAnsi="Calibri" w:cs="Calibri"/>
                <w:bCs/>
                <w:color w:val="000000"/>
                <w:sz w:val="22"/>
                <w:szCs w:val="22"/>
                <w:lang w:val="en-US"/>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4E214" w14:textId="118AA25A" w:rsidR="000803B6" w:rsidRPr="00826690" w:rsidRDefault="00D6464D" w:rsidP="000803B6">
            <w:pPr>
              <w:jc w:val="center"/>
              <w:rPr>
                <w:rFonts w:ascii="Calibri" w:hAnsi="Calibri" w:cs="Calibri"/>
                <w:bCs/>
                <w:color w:val="000000"/>
                <w:sz w:val="22"/>
                <w:szCs w:val="22"/>
                <w:lang w:val="en-US"/>
              </w:rPr>
            </w:pPr>
            <w:r w:rsidRPr="00826690">
              <w:rPr>
                <w:rFonts w:ascii="Calibri" w:hAnsi="Calibri" w:cs="Calibri"/>
                <w:bCs/>
                <w:color w:val="000000"/>
                <w:sz w:val="22"/>
                <w:szCs w:val="22"/>
                <w:lang w:val="en-US"/>
              </w:rPr>
              <w:t>Hazard ratio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1D308" w14:textId="4330F9D8" w:rsidR="000803B6" w:rsidRPr="00826690" w:rsidRDefault="000803B6" w:rsidP="000803B6">
            <w:pPr>
              <w:jc w:val="center"/>
              <w:rPr>
                <w:rFonts w:ascii="Calibri" w:hAnsi="Calibri" w:cs="Calibri"/>
                <w:bCs/>
                <w:color w:val="000000"/>
                <w:sz w:val="22"/>
                <w:szCs w:val="22"/>
                <w:lang w:val="en-US"/>
              </w:rPr>
            </w:pPr>
            <w:r w:rsidRPr="00826690">
              <w:rPr>
                <w:rFonts w:ascii="Calibri" w:hAnsi="Calibri" w:cs="Calibri"/>
                <w:bCs/>
                <w:color w:val="000000"/>
                <w:sz w:val="22"/>
                <w:szCs w:val="22"/>
                <w:lang w:val="en-US"/>
              </w:rPr>
              <w:t>p</w:t>
            </w:r>
            <w:r w:rsidR="00D6464D" w:rsidRPr="00826690">
              <w:rPr>
                <w:rFonts w:ascii="Calibri" w:hAnsi="Calibri" w:cs="Calibri"/>
                <w:bCs/>
                <w:color w:val="000000"/>
                <w:sz w:val="22"/>
                <w:szCs w:val="22"/>
                <w:lang w:val="en-US"/>
              </w:rPr>
              <w:t>-</w:t>
            </w:r>
            <w:r w:rsidRPr="00826690">
              <w:rPr>
                <w:rFonts w:ascii="Calibri" w:hAnsi="Calibri" w:cs="Calibri"/>
                <w:bCs/>
                <w:color w:val="000000"/>
                <w:sz w:val="22"/>
                <w:szCs w:val="22"/>
                <w:lang w:val="en-US"/>
              </w:rPr>
              <w:t>value</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9DBD4" w14:textId="30DC7F78" w:rsidR="000803B6" w:rsidRPr="00826690" w:rsidRDefault="00D6464D" w:rsidP="00D6464D">
            <w:pPr>
              <w:jc w:val="center"/>
              <w:rPr>
                <w:rFonts w:ascii="Calibri" w:hAnsi="Calibri" w:cs="Calibri"/>
                <w:bCs/>
                <w:color w:val="000000"/>
                <w:sz w:val="22"/>
                <w:szCs w:val="22"/>
                <w:lang w:val="en-US"/>
              </w:rPr>
            </w:pPr>
            <w:r w:rsidRPr="00826690">
              <w:rPr>
                <w:rFonts w:ascii="Calibri" w:hAnsi="Calibri" w:cs="Calibri"/>
                <w:bCs/>
                <w:color w:val="000000"/>
                <w:sz w:val="22"/>
                <w:szCs w:val="22"/>
                <w:lang w:val="en-US"/>
              </w:rPr>
              <w:t>95%CI</w:t>
            </w:r>
          </w:p>
        </w:tc>
      </w:tr>
      <w:tr w:rsidR="000803B6" w:rsidRPr="00D6464D" w14:paraId="760995A8" w14:textId="77777777" w:rsidTr="000A3BAF">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D04BC29" w14:textId="77777777" w:rsidR="000803B6" w:rsidRPr="00826690" w:rsidRDefault="000803B6" w:rsidP="000803B6">
            <w:pPr>
              <w:rPr>
                <w:rFonts w:ascii="Calibri" w:hAnsi="Calibri" w:cs="Calibri"/>
                <w:bCs/>
                <w:color w:val="000000"/>
                <w:sz w:val="22"/>
                <w:szCs w:val="22"/>
                <w:lang w:val="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B34676" w14:textId="77777777" w:rsidR="000803B6" w:rsidRPr="00826690" w:rsidRDefault="000803B6" w:rsidP="000803B6">
            <w:pPr>
              <w:rPr>
                <w:rFonts w:ascii="Calibri" w:hAnsi="Calibri" w:cs="Calibri"/>
                <w:bCs/>
                <w:color w:val="000000"/>
                <w:sz w:val="22"/>
                <w:szCs w:val="22"/>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A30756" w14:textId="77777777" w:rsidR="000803B6" w:rsidRPr="00826690" w:rsidRDefault="000803B6" w:rsidP="000803B6">
            <w:pPr>
              <w:rPr>
                <w:rFonts w:ascii="Calibri" w:hAnsi="Calibri" w:cs="Calibri"/>
                <w:bCs/>
                <w:color w:val="000000"/>
                <w:sz w:val="22"/>
                <w:szCs w:val="22"/>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25D72CB" w14:textId="77777777" w:rsidR="000803B6" w:rsidRPr="00826690" w:rsidRDefault="000803B6" w:rsidP="000803B6">
            <w:pPr>
              <w:rPr>
                <w:rFonts w:ascii="Calibri" w:hAnsi="Calibri" w:cs="Calibri"/>
                <w:bCs/>
                <w:color w:val="000000"/>
                <w:sz w:val="22"/>
                <w:szCs w:val="22"/>
                <w:lang w:val="en-US"/>
              </w:rPr>
            </w:pPr>
          </w:p>
        </w:tc>
      </w:tr>
      <w:tr w:rsidR="000803B6" w:rsidRPr="00D6464D" w14:paraId="785163EA" w14:textId="77777777" w:rsidTr="000A3BAF">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BF4BE9" w14:textId="77777777" w:rsidR="000803B6" w:rsidRPr="00826690" w:rsidRDefault="000803B6" w:rsidP="000803B6">
            <w:pPr>
              <w:jc w:val="center"/>
              <w:rPr>
                <w:rFonts w:ascii="Calibri" w:hAnsi="Calibri" w:cs="Calibri"/>
                <w:bCs/>
                <w:color w:val="000000"/>
                <w:sz w:val="22"/>
                <w:szCs w:val="22"/>
                <w:lang w:val="en-US"/>
              </w:rPr>
            </w:pPr>
            <w:r w:rsidRPr="00826690">
              <w:rPr>
                <w:rFonts w:ascii="Calibri" w:hAnsi="Calibri" w:cs="Calibri"/>
                <w:bCs/>
                <w:color w:val="000000"/>
                <w:sz w:val="22"/>
                <w:szCs w:val="22"/>
                <w:lang w:val="en-US"/>
              </w:rPr>
              <w:t>TAVR</w:t>
            </w:r>
          </w:p>
        </w:tc>
        <w:tc>
          <w:tcPr>
            <w:tcW w:w="2126" w:type="dxa"/>
            <w:tcBorders>
              <w:top w:val="nil"/>
              <w:left w:val="nil"/>
              <w:bottom w:val="single" w:sz="4" w:space="0" w:color="auto"/>
              <w:right w:val="single" w:sz="4" w:space="0" w:color="auto"/>
            </w:tcBorders>
            <w:shd w:val="clear" w:color="auto" w:fill="auto"/>
            <w:hideMark/>
          </w:tcPr>
          <w:p w14:paraId="0DD0097B" w14:textId="77777777" w:rsidR="000803B6" w:rsidRPr="00826690" w:rsidRDefault="000803B6" w:rsidP="000803B6">
            <w:pPr>
              <w:jc w:val="right"/>
              <w:rPr>
                <w:rFonts w:ascii="Arial" w:hAnsi="Arial" w:cs="Arial"/>
                <w:bCs/>
                <w:color w:val="000000"/>
                <w:sz w:val="22"/>
                <w:szCs w:val="22"/>
                <w:lang w:val="en-US"/>
              </w:rPr>
            </w:pPr>
            <w:r w:rsidRPr="00826690">
              <w:rPr>
                <w:rFonts w:ascii="Arial" w:hAnsi="Arial" w:cs="Arial"/>
                <w:bCs/>
                <w:color w:val="000000"/>
                <w:sz w:val="22"/>
                <w:szCs w:val="22"/>
                <w:lang w:val="en-US"/>
              </w:rPr>
              <w:t>0.69</w:t>
            </w:r>
          </w:p>
        </w:tc>
        <w:tc>
          <w:tcPr>
            <w:tcW w:w="2268" w:type="dxa"/>
            <w:tcBorders>
              <w:top w:val="nil"/>
              <w:left w:val="nil"/>
              <w:bottom w:val="single" w:sz="4" w:space="0" w:color="auto"/>
              <w:right w:val="single" w:sz="4" w:space="0" w:color="auto"/>
            </w:tcBorders>
            <w:shd w:val="clear" w:color="auto" w:fill="auto"/>
            <w:hideMark/>
          </w:tcPr>
          <w:p w14:paraId="01087360" w14:textId="77777777" w:rsidR="000803B6" w:rsidRPr="00826690" w:rsidRDefault="000803B6" w:rsidP="000803B6">
            <w:pPr>
              <w:jc w:val="right"/>
              <w:rPr>
                <w:rFonts w:ascii="Arial" w:hAnsi="Arial" w:cs="Arial"/>
                <w:color w:val="000000"/>
                <w:sz w:val="22"/>
                <w:szCs w:val="22"/>
                <w:lang w:val="en-US"/>
              </w:rPr>
            </w:pPr>
            <w:r w:rsidRPr="00826690">
              <w:rPr>
                <w:rFonts w:ascii="Arial" w:hAnsi="Arial" w:cs="Arial"/>
                <w:color w:val="000000"/>
                <w:sz w:val="22"/>
                <w:szCs w:val="22"/>
                <w:lang w:val="en-US"/>
              </w:rPr>
              <w:t>0.295</w:t>
            </w:r>
          </w:p>
        </w:tc>
        <w:tc>
          <w:tcPr>
            <w:tcW w:w="1843" w:type="dxa"/>
            <w:tcBorders>
              <w:top w:val="nil"/>
              <w:left w:val="nil"/>
              <w:bottom w:val="single" w:sz="4" w:space="0" w:color="auto"/>
              <w:right w:val="single" w:sz="4" w:space="0" w:color="auto"/>
            </w:tcBorders>
            <w:shd w:val="clear" w:color="auto" w:fill="auto"/>
            <w:hideMark/>
          </w:tcPr>
          <w:p w14:paraId="3C3EEC7D" w14:textId="77777777" w:rsidR="000803B6" w:rsidRPr="00826690" w:rsidRDefault="000803B6" w:rsidP="000803B6">
            <w:pPr>
              <w:jc w:val="right"/>
              <w:rPr>
                <w:rFonts w:ascii="Arial" w:hAnsi="Arial" w:cs="Arial"/>
                <w:bCs/>
                <w:color w:val="000000"/>
                <w:sz w:val="22"/>
                <w:szCs w:val="22"/>
                <w:lang w:val="en-US"/>
              </w:rPr>
            </w:pPr>
            <w:r w:rsidRPr="00826690">
              <w:rPr>
                <w:rFonts w:ascii="Arial" w:hAnsi="Arial" w:cs="Arial"/>
                <w:bCs/>
                <w:color w:val="000000"/>
                <w:sz w:val="22"/>
                <w:szCs w:val="22"/>
                <w:lang w:val="en-US"/>
              </w:rPr>
              <w:t>0.350</w:t>
            </w:r>
          </w:p>
        </w:tc>
        <w:tc>
          <w:tcPr>
            <w:tcW w:w="1276" w:type="dxa"/>
            <w:tcBorders>
              <w:top w:val="nil"/>
              <w:left w:val="nil"/>
              <w:bottom w:val="single" w:sz="4" w:space="0" w:color="auto"/>
              <w:right w:val="single" w:sz="4" w:space="0" w:color="auto"/>
            </w:tcBorders>
            <w:shd w:val="clear" w:color="auto" w:fill="auto"/>
            <w:hideMark/>
          </w:tcPr>
          <w:p w14:paraId="55033D3E" w14:textId="77777777" w:rsidR="000803B6" w:rsidRPr="00826690" w:rsidRDefault="000803B6" w:rsidP="000803B6">
            <w:pPr>
              <w:jc w:val="right"/>
              <w:rPr>
                <w:rFonts w:ascii="Arial" w:hAnsi="Arial" w:cs="Arial"/>
                <w:bCs/>
                <w:color w:val="000000"/>
                <w:sz w:val="22"/>
                <w:szCs w:val="22"/>
                <w:lang w:val="en-US"/>
              </w:rPr>
            </w:pPr>
            <w:r w:rsidRPr="00826690">
              <w:rPr>
                <w:rFonts w:ascii="Arial" w:hAnsi="Arial" w:cs="Arial"/>
                <w:bCs/>
                <w:color w:val="000000"/>
                <w:sz w:val="22"/>
                <w:szCs w:val="22"/>
                <w:lang w:val="en-US"/>
              </w:rPr>
              <w:t>1.375</w:t>
            </w:r>
          </w:p>
        </w:tc>
      </w:tr>
    </w:tbl>
    <w:p w14:paraId="6871B11B" w14:textId="6AEF0F08" w:rsidR="0049459F" w:rsidRDefault="0049459F" w:rsidP="0049459F">
      <w:pPr>
        <w:tabs>
          <w:tab w:val="left" w:pos="914"/>
        </w:tabs>
        <w:rPr>
          <w:lang w:val="en-US"/>
        </w:rPr>
      </w:pPr>
    </w:p>
    <w:p w14:paraId="6CA440A8" w14:textId="77777777" w:rsidR="0049459F" w:rsidRDefault="0049459F" w:rsidP="0049459F">
      <w:pPr>
        <w:tabs>
          <w:tab w:val="left" w:pos="914"/>
        </w:tabs>
        <w:rPr>
          <w:lang w:val="en-US"/>
        </w:rPr>
      </w:pPr>
    </w:p>
    <w:p w14:paraId="745163CA" w14:textId="77777777" w:rsidR="0049459F" w:rsidRDefault="0049459F" w:rsidP="0049459F">
      <w:pPr>
        <w:spacing w:line="360" w:lineRule="auto"/>
        <w:rPr>
          <w:b/>
          <w:lang w:val="en-US"/>
        </w:rPr>
      </w:pPr>
    </w:p>
    <w:p w14:paraId="716E38D6" w14:textId="77777777" w:rsidR="0049459F" w:rsidRDefault="0049459F" w:rsidP="0049459F">
      <w:pPr>
        <w:spacing w:line="360" w:lineRule="auto"/>
        <w:rPr>
          <w:b/>
          <w:lang w:val="en-US"/>
        </w:rPr>
      </w:pPr>
    </w:p>
    <w:p w14:paraId="2C875EB5" w14:textId="77777777" w:rsidR="0049459F" w:rsidRDefault="0049459F" w:rsidP="0049459F">
      <w:pPr>
        <w:spacing w:line="360" w:lineRule="auto"/>
        <w:rPr>
          <w:b/>
          <w:lang w:val="en-US"/>
        </w:rPr>
      </w:pPr>
    </w:p>
    <w:p w14:paraId="60490E0F" w14:textId="77777777" w:rsidR="0049459F" w:rsidRDefault="0049459F" w:rsidP="0049459F">
      <w:pPr>
        <w:spacing w:line="360" w:lineRule="auto"/>
        <w:rPr>
          <w:b/>
          <w:lang w:val="en-US"/>
        </w:rPr>
      </w:pPr>
    </w:p>
    <w:p w14:paraId="6DAD3A26" w14:textId="77777777" w:rsidR="0049459F" w:rsidRDefault="0049459F" w:rsidP="0049459F">
      <w:pPr>
        <w:spacing w:line="360" w:lineRule="auto"/>
        <w:rPr>
          <w:b/>
          <w:lang w:val="en-US"/>
        </w:rPr>
      </w:pPr>
    </w:p>
    <w:p w14:paraId="299CC8CE" w14:textId="77777777" w:rsidR="0049459F" w:rsidRDefault="0049459F" w:rsidP="0049459F">
      <w:pPr>
        <w:spacing w:line="360" w:lineRule="auto"/>
        <w:rPr>
          <w:b/>
          <w:lang w:val="en-US"/>
        </w:rPr>
      </w:pPr>
    </w:p>
    <w:p w14:paraId="7ED04A31" w14:textId="77777777" w:rsidR="0049459F" w:rsidRDefault="0049459F" w:rsidP="0049459F">
      <w:pPr>
        <w:spacing w:line="360" w:lineRule="auto"/>
        <w:rPr>
          <w:b/>
          <w:lang w:val="en-US"/>
        </w:rPr>
      </w:pPr>
    </w:p>
    <w:p w14:paraId="5C5DA8C6" w14:textId="77777777" w:rsidR="000A3BAF" w:rsidRDefault="000A3BAF">
      <w:pPr>
        <w:rPr>
          <w:b/>
          <w:lang w:val="en-US"/>
        </w:rPr>
      </w:pPr>
      <w:r>
        <w:rPr>
          <w:b/>
          <w:lang w:val="en-US"/>
        </w:rPr>
        <w:br w:type="page"/>
      </w:r>
    </w:p>
    <w:p w14:paraId="17BB4552" w14:textId="1020A826" w:rsidR="0049459F" w:rsidRPr="004F6213" w:rsidRDefault="0049459F" w:rsidP="0049459F">
      <w:pPr>
        <w:spacing w:line="360" w:lineRule="auto"/>
        <w:rPr>
          <w:b/>
          <w:lang w:val="en-US"/>
        </w:rPr>
      </w:pPr>
      <w:r w:rsidRPr="0049459F">
        <w:rPr>
          <w:b/>
          <w:lang w:val="en-US"/>
        </w:rPr>
        <w:lastRenderedPageBreak/>
        <w:t>Suppleme</w:t>
      </w:r>
      <w:r>
        <w:rPr>
          <w:b/>
          <w:lang w:val="en-US"/>
        </w:rPr>
        <w:t>n</w:t>
      </w:r>
      <w:r w:rsidRPr="0049459F">
        <w:rPr>
          <w:b/>
          <w:lang w:val="en-US"/>
        </w:rPr>
        <w:t xml:space="preserve">tal Figure 4. </w:t>
      </w:r>
      <w:r w:rsidRPr="00826690">
        <w:rPr>
          <w:lang w:val="en-US"/>
        </w:rPr>
        <w:t>All cause death +CHF</w:t>
      </w:r>
      <w:r w:rsidRPr="0049459F">
        <w:rPr>
          <w:b/>
          <w:lang w:val="en-US"/>
        </w:rPr>
        <w:t xml:space="preserve"> </w:t>
      </w:r>
    </w:p>
    <w:p w14:paraId="065F16A9" w14:textId="77777777" w:rsidR="0049459F" w:rsidRDefault="0049459F" w:rsidP="0049459F">
      <w:pPr>
        <w:tabs>
          <w:tab w:val="left" w:pos="914"/>
        </w:tabs>
        <w:rPr>
          <w:lang w:val="en-US"/>
        </w:rPr>
      </w:pPr>
    </w:p>
    <w:p w14:paraId="08F509E5" w14:textId="08343620" w:rsidR="0049459F" w:rsidRDefault="00E574A6" w:rsidP="0049459F">
      <w:pPr>
        <w:tabs>
          <w:tab w:val="left" w:pos="914"/>
        </w:tabs>
        <w:rPr>
          <w:lang w:val="en-US"/>
        </w:rPr>
      </w:pPr>
      <w:r>
        <w:rPr>
          <w:noProof/>
        </w:rPr>
        <w:drawing>
          <wp:inline distT="0" distB="0" distL="0" distR="0" wp14:anchorId="5B83850D" wp14:editId="297F001E">
            <wp:extent cx="4996815" cy="3674110"/>
            <wp:effectExtent l="0" t="0" r="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6815" cy="3674110"/>
                    </a:xfrm>
                    <a:prstGeom prst="rect">
                      <a:avLst/>
                    </a:prstGeom>
                    <a:noFill/>
                    <a:ln>
                      <a:noFill/>
                    </a:ln>
                  </pic:spPr>
                </pic:pic>
              </a:graphicData>
            </a:graphic>
          </wp:inline>
        </w:drawing>
      </w:r>
    </w:p>
    <w:p w14:paraId="3B894805" w14:textId="77777777" w:rsidR="0049459F" w:rsidRPr="0049459F" w:rsidRDefault="0049459F" w:rsidP="0049459F">
      <w:pPr>
        <w:rPr>
          <w:lang w:val="en-US"/>
        </w:rPr>
      </w:pPr>
    </w:p>
    <w:p w14:paraId="1C9CB9A4" w14:textId="77777777" w:rsidR="0049459F" w:rsidRDefault="0049459F" w:rsidP="0049459F">
      <w:pPr>
        <w:rPr>
          <w:lang w:val="en-US"/>
        </w:rPr>
      </w:pPr>
    </w:p>
    <w:tbl>
      <w:tblPr>
        <w:tblW w:w="9776" w:type="dxa"/>
        <w:tblCellMar>
          <w:left w:w="0" w:type="dxa"/>
          <w:right w:w="0" w:type="dxa"/>
        </w:tblCellMar>
        <w:tblLook w:val="04A0" w:firstRow="1" w:lastRow="0" w:firstColumn="1" w:lastColumn="0" w:noHBand="0" w:noVBand="1"/>
      </w:tblPr>
      <w:tblGrid>
        <w:gridCol w:w="1980"/>
        <w:gridCol w:w="2126"/>
        <w:gridCol w:w="2410"/>
        <w:gridCol w:w="1843"/>
        <w:gridCol w:w="1417"/>
      </w:tblGrid>
      <w:tr w:rsidR="00D6464D" w:rsidRPr="00D6464D" w14:paraId="6103E085" w14:textId="77777777" w:rsidTr="000A3BAF">
        <w:trPr>
          <w:trHeight w:val="288"/>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7B6705" w14:textId="77777777" w:rsidR="00D6464D" w:rsidRPr="00826690" w:rsidRDefault="00D6464D" w:rsidP="000803B6">
            <w:pPr>
              <w:jc w:val="center"/>
              <w:rPr>
                <w:rFonts w:ascii="Calibri" w:hAnsi="Calibri" w:cs="Calibri"/>
                <w:bCs/>
                <w:color w:val="000000"/>
                <w:sz w:val="22"/>
                <w:szCs w:val="22"/>
              </w:rPr>
            </w:pPr>
            <w:r w:rsidRPr="00826690">
              <w:rPr>
                <w:rFonts w:ascii="Calibri" w:hAnsi="Calibri" w:cs="Calibri"/>
                <w:bCs/>
                <w:color w:val="000000"/>
                <w:sz w:val="22"/>
                <w:szCs w:val="22"/>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2BDA66" w14:textId="2EC5ADFB"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Hazard ratio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663BA5" w14:textId="1956496A"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p-value</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0AF273" w14:textId="08EAE98F"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95%CI</w:t>
            </w:r>
          </w:p>
        </w:tc>
      </w:tr>
      <w:tr w:rsidR="000803B6" w:rsidRPr="00D6464D" w14:paraId="77F4DFC1" w14:textId="77777777" w:rsidTr="000A3BAF">
        <w:tblPrEx>
          <w:tblCellMar>
            <w:left w:w="70" w:type="dxa"/>
            <w:right w:w="70" w:type="dxa"/>
          </w:tblCellMar>
        </w:tblPrEx>
        <w:trPr>
          <w:trHeight w:val="28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CC937BD" w14:textId="77777777" w:rsidR="000803B6" w:rsidRPr="00826690" w:rsidRDefault="000803B6" w:rsidP="000803B6">
            <w:pPr>
              <w:rPr>
                <w:rFonts w:ascii="Calibri" w:hAnsi="Calibri" w:cs="Calibri"/>
                <w:bCs/>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E6C3D4D" w14:textId="77777777" w:rsidR="000803B6" w:rsidRPr="00826690" w:rsidRDefault="000803B6" w:rsidP="000803B6">
            <w:pPr>
              <w:rPr>
                <w:rFonts w:ascii="Calibri" w:hAnsi="Calibri" w:cs="Calibri"/>
                <w:bCs/>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78A5B1" w14:textId="77777777" w:rsidR="000803B6" w:rsidRPr="00826690" w:rsidRDefault="000803B6" w:rsidP="000803B6">
            <w:pPr>
              <w:rPr>
                <w:rFonts w:ascii="Calibri" w:hAnsi="Calibri" w:cs="Calibri"/>
                <w:bCs/>
                <w:color w:val="000000"/>
                <w:sz w:val="22"/>
                <w:szCs w:val="22"/>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44792E60" w14:textId="77777777" w:rsidR="000803B6" w:rsidRPr="00826690" w:rsidRDefault="000803B6" w:rsidP="000803B6">
            <w:pPr>
              <w:rPr>
                <w:rFonts w:ascii="Calibri" w:hAnsi="Calibri" w:cs="Calibri"/>
                <w:bCs/>
                <w:color w:val="000000"/>
                <w:sz w:val="22"/>
                <w:szCs w:val="22"/>
              </w:rPr>
            </w:pPr>
          </w:p>
        </w:tc>
      </w:tr>
      <w:tr w:rsidR="000803B6" w:rsidRPr="00D6464D" w14:paraId="38255C69" w14:textId="77777777" w:rsidTr="000A3BAF">
        <w:tblPrEx>
          <w:tblCellMar>
            <w:left w:w="70" w:type="dxa"/>
            <w:right w:w="70" w:type="dxa"/>
          </w:tblCellMar>
        </w:tblPrEx>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38E8E0" w14:textId="77777777" w:rsidR="000803B6" w:rsidRPr="00826690" w:rsidRDefault="000803B6" w:rsidP="000803B6">
            <w:pPr>
              <w:jc w:val="center"/>
              <w:rPr>
                <w:rFonts w:ascii="Calibri" w:hAnsi="Calibri" w:cs="Calibri"/>
                <w:bCs/>
                <w:color w:val="000000"/>
                <w:sz w:val="22"/>
                <w:szCs w:val="22"/>
              </w:rPr>
            </w:pPr>
            <w:r w:rsidRPr="00826690">
              <w:rPr>
                <w:rFonts w:ascii="Calibri" w:hAnsi="Calibri" w:cs="Calibri"/>
                <w:bCs/>
                <w:color w:val="000000"/>
                <w:sz w:val="22"/>
                <w:szCs w:val="22"/>
              </w:rPr>
              <w:t>TAVR</w:t>
            </w:r>
          </w:p>
        </w:tc>
        <w:tc>
          <w:tcPr>
            <w:tcW w:w="2126" w:type="dxa"/>
            <w:tcBorders>
              <w:top w:val="nil"/>
              <w:left w:val="nil"/>
              <w:bottom w:val="single" w:sz="4" w:space="0" w:color="auto"/>
              <w:right w:val="single" w:sz="4" w:space="0" w:color="auto"/>
            </w:tcBorders>
            <w:shd w:val="clear" w:color="auto" w:fill="auto"/>
            <w:hideMark/>
          </w:tcPr>
          <w:p w14:paraId="0A4A934C"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0.92</w:t>
            </w:r>
          </w:p>
        </w:tc>
        <w:tc>
          <w:tcPr>
            <w:tcW w:w="2410" w:type="dxa"/>
            <w:tcBorders>
              <w:top w:val="nil"/>
              <w:left w:val="nil"/>
              <w:bottom w:val="single" w:sz="4" w:space="0" w:color="auto"/>
              <w:right w:val="single" w:sz="4" w:space="0" w:color="auto"/>
            </w:tcBorders>
            <w:shd w:val="clear" w:color="auto" w:fill="auto"/>
            <w:hideMark/>
          </w:tcPr>
          <w:p w14:paraId="6A018DBE" w14:textId="77777777" w:rsidR="000803B6" w:rsidRPr="00D6464D" w:rsidRDefault="000803B6" w:rsidP="000803B6">
            <w:pPr>
              <w:jc w:val="right"/>
              <w:rPr>
                <w:rFonts w:ascii="Arial" w:hAnsi="Arial" w:cs="Arial"/>
                <w:color w:val="000000"/>
                <w:sz w:val="22"/>
                <w:szCs w:val="22"/>
              </w:rPr>
            </w:pPr>
            <w:r w:rsidRPr="00D6464D">
              <w:rPr>
                <w:rFonts w:ascii="Arial" w:hAnsi="Arial" w:cs="Arial"/>
                <w:color w:val="000000"/>
                <w:sz w:val="22"/>
                <w:szCs w:val="22"/>
              </w:rPr>
              <w:t>0.698</w:t>
            </w:r>
          </w:p>
        </w:tc>
        <w:tc>
          <w:tcPr>
            <w:tcW w:w="1843" w:type="dxa"/>
            <w:tcBorders>
              <w:top w:val="nil"/>
              <w:left w:val="nil"/>
              <w:bottom w:val="single" w:sz="4" w:space="0" w:color="auto"/>
              <w:right w:val="single" w:sz="4" w:space="0" w:color="auto"/>
            </w:tcBorders>
            <w:shd w:val="clear" w:color="auto" w:fill="auto"/>
            <w:hideMark/>
          </w:tcPr>
          <w:p w14:paraId="58A7A8A2"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0.590</w:t>
            </w:r>
          </w:p>
        </w:tc>
        <w:tc>
          <w:tcPr>
            <w:tcW w:w="1417" w:type="dxa"/>
            <w:tcBorders>
              <w:top w:val="nil"/>
              <w:left w:val="nil"/>
              <w:bottom w:val="single" w:sz="4" w:space="0" w:color="auto"/>
              <w:right w:val="single" w:sz="4" w:space="0" w:color="auto"/>
            </w:tcBorders>
            <w:shd w:val="clear" w:color="auto" w:fill="auto"/>
            <w:hideMark/>
          </w:tcPr>
          <w:p w14:paraId="32FD3D4C"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1.424</w:t>
            </w:r>
          </w:p>
        </w:tc>
      </w:tr>
    </w:tbl>
    <w:p w14:paraId="1CE28608" w14:textId="730FA4FD" w:rsidR="0049459F" w:rsidRDefault="0049459F" w:rsidP="0049459F">
      <w:pPr>
        <w:ind w:firstLine="708"/>
        <w:rPr>
          <w:lang w:val="en-US"/>
        </w:rPr>
      </w:pPr>
    </w:p>
    <w:p w14:paraId="3A3977D2" w14:textId="0AF67307" w:rsidR="000803B6" w:rsidRDefault="000803B6" w:rsidP="0049459F">
      <w:pPr>
        <w:ind w:firstLine="708"/>
        <w:rPr>
          <w:lang w:val="en-US"/>
        </w:rPr>
      </w:pPr>
    </w:p>
    <w:p w14:paraId="2BA794A8" w14:textId="3CE5A9F0" w:rsidR="000803B6" w:rsidRDefault="000803B6" w:rsidP="0049459F">
      <w:pPr>
        <w:ind w:firstLine="708"/>
        <w:rPr>
          <w:lang w:val="en-US"/>
        </w:rPr>
      </w:pPr>
    </w:p>
    <w:p w14:paraId="33DF2FD3" w14:textId="77777777" w:rsidR="000A3BAF" w:rsidRDefault="000A3BAF">
      <w:pPr>
        <w:rPr>
          <w:b/>
        </w:rPr>
      </w:pPr>
      <w:r>
        <w:rPr>
          <w:b/>
        </w:rPr>
        <w:br w:type="page"/>
      </w:r>
    </w:p>
    <w:p w14:paraId="2E62F4EA" w14:textId="47DAE710" w:rsidR="000803B6" w:rsidRPr="0049459F" w:rsidRDefault="000803B6" w:rsidP="000803B6">
      <w:pPr>
        <w:spacing w:line="360" w:lineRule="auto"/>
        <w:rPr>
          <w:b/>
        </w:rPr>
      </w:pPr>
      <w:proofErr w:type="spellStart"/>
      <w:r w:rsidRPr="007E049E">
        <w:rPr>
          <w:b/>
        </w:rPr>
        <w:lastRenderedPageBreak/>
        <w:t>Supplemental</w:t>
      </w:r>
      <w:proofErr w:type="spellEnd"/>
      <w:r w:rsidRPr="007E049E">
        <w:rPr>
          <w:b/>
        </w:rPr>
        <w:t xml:space="preserve"> Figure 5. </w:t>
      </w:r>
      <w:r w:rsidRPr="00826690">
        <w:t>MACCE</w:t>
      </w:r>
      <w:r w:rsidRPr="007E049E">
        <w:rPr>
          <w:b/>
        </w:rPr>
        <w:t xml:space="preserve"> </w:t>
      </w:r>
    </w:p>
    <w:p w14:paraId="51B531AE" w14:textId="7D062BDF" w:rsidR="000803B6" w:rsidRDefault="00E574A6" w:rsidP="0049459F">
      <w:pPr>
        <w:ind w:firstLine="708"/>
        <w:rPr>
          <w:lang w:val="en-US"/>
        </w:rPr>
      </w:pPr>
      <w:r>
        <w:rPr>
          <w:noProof/>
        </w:rPr>
        <w:drawing>
          <wp:inline distT="0" distB="0" distL="0" distR="0" wp14:anchorId="4B86EBF8" wp14:editId="7072BE94">
            <wp:extent cx="5045710" cy="3804285"/>
            <wp:effectExtent l="0" t="0" r="2540"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5710" cy="3804285"/>
                    </a:xfrm>
                    <a:prstGeom prst="rect">
                      <a:avLst/>
                    </a:prstGeom>
                    <a:noFill/>
                    <a:ln>
                      <a:noFill/>
                    </a:ln>
                  </pic:spPr>
                </pic:pic>
              </a:graphicData>
            </a:graphic>
          </wp:inline>
        </w:drawing>
      </w:r>
    </w:p>
    <w:p w14:paraId="7D7EE98D" w14:textId="2D82D10A" w:rsidR="000803B6" w:rsidRDefault="000803B6" w:rsidP="0049459F">
      <w:pPr>
        <w:ind w:firstLine="708"/>
        <w:rPr>
          <w:lang w:val="en-US"/>
        </w:rPr>
      </w:pPr>
    </w:p>
    <w:tbl>
      <w:tblPr>
        <w:tblW w:w="9639" w:type="dxa"/>
        <w:tblInd w:w="-5" w:type="dxa"/>
        <w:tblCellMar>
          <w:left w:w="70" w:type="dxa"/>
          <w:right w:w="70" w:type="dxa"/>
        </w:tblCellMar>
        <w:tblLook w:val="04A0" w:firstRow="1" w:lastRow="0" w:firstColumn="1" w:lastColumn="0" w:noHBand="0" w:noVBand="1"/>
      </w:tblPr>
      <w:tblGrid>
        <w:gridCol w:w="1901"/>
        <w:gridCol w:w="2029"/>
        <w:gridCol w:w="2180"/>
        <w:gridCol w:w="1828"/>
        <w:gridCol w:w="1701"/>
      </w:tblGrid>
      <w:tr w:rsidR="00D6464D" w:rsidRPr="00D6464D" w14:paraId="31B20D6F" w14:textId="77777777" w:rsidTr="000A3BAF">
        <w:trPr>
          <w:trHeight w:val="288"/>
        </w:trPr>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B5ADD" w14:textId="77777777" w:rsidR="00D6464D" w:rsidRPr="00826690" w:rsidRDefault="00D6464D" w:rsidP="000803B6">
            <w:pPr>
              <w:jc w:val="center"/>
              <w:rPr>
                <w:rFonts w:ascii="Calibri" w:hAnsi="Calibri" w:cs="Calibri"/>
                <w:bCs/>
                <w:color w:val="000000"/>
                <w:sz w:val="22"/>
                <w:szCs w:val="22"/>
              </w:rPr>
            </w:pPr>
            <w:r w:rsidRPr="00826690">
              <w:rPr>
                <w:rFonts w:ascii="Calibri" w:hAnsi="Calibri" w:cs="Calibri"/>
                <w:bCs/>
                <w:color w:val="000000"/>
                <w:sz w:val="22"/>
                <w:szCs w:val="22"/>
              </w:rPr>
              <w:t> </w:t>
            </w:r>
          </w:p>
        </w:tc>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9AFBE" w14:textId="66F2F27E"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Hazard ratio</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7F599" w14:textId="7B6B6E92"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p-value</w:t>
            </w:r>
          </w:p>
        </w:tc>
        <w:tc>
          <w:tcPr>
            <w:tcW w:w="3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5C5CD" w14:textId="172A3193" w:rsidR="00D6464D" w:rsidRPr="00826690" w:rsidRDefault="00D6464D" w:rsidP="000803B6">
            <w:pPr>
              <w:jc w:val="center"/>
              <w:rPr>
                <w:rFonts w:ascii="Calibri" w:hAnsi="Calibri" w:cs="Calibri"/>
                <w:bCs/>
                <w:color w:val="000000"/>
                <w:sz w:val="22"/>
                <w:szCs w:val="22"/>
              </w:rPr>
            </w:pPr>
            <w:r w:rsidRPr="00D6464D">
              <w:rPr>
                <w:rFonts w:ascii="Calibri" w:hAnsi="Calibri" w:cs="Calibri"/>
                <w:bCs/>
                <w:color w:val="000000"/>
                <w:sz w:val="22"/>
                <w:szCs w:val="22"/>
                <w:lang w:val="en-US"/>
              </w:rPr>
              <w:t>95%CI</w:t>
            </w:r>
          </w:p>
        </w:tc>
      </w:tr>
      <w:tr w:rsidR="000803B6" w:rsidRPr="00D6464D" w14:paraId="6CF11562" w14:textId="77777777" w:rsidTr="000A3BAF">
        <w:trPr>
          <w:trHeight w:val="288"/>
        </w:trPr>
        <w:tc>
          <w:tcPr>
            <w:tcW w:w="1901" w:type="dxa"/>
            <w:vMerge/>
            <w:tcBorders>
              <w:top w:val="single" w:sz="4" w:space="0" w:color="auto"/>
              <w:left w:val="single" w:sz="4" w:space="0" w:color="auto"/>
              <w:bottom w:val="single" w:sz="4" w:space="0" w:color="auto"/>
              <w:right w:val="single" w:sz="4" w:space="0" w:color="auto"/>
            </w:tcBorders>
            <w:vAlign w:val="center"/>
            <w:hideMark/>
          </w:tcPr>
          <w:p w14:paraId="16BA2B80" w14:textId="77777777" w:rsidR="000803B6" w:rsidRPr="00826690" w:rsidRDefault="000803B6" w:rsidP="000803B6">
            <w:pPr>
              <w:rPr>
                <w:rFonts w:ascii="Calibri" w:hAnsi="Calibri" w:cs="Calibri"/>
                <w:bCs/>
                <w:color w:val="000000"/>
                <w:sz w:val="22"/>
                <w:szCs w:val="22"/>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7F238E9C" w14:textId="77777777" w:rsidR="000803B6" w:rsidRPr="00826690" w:rsidRDefault="000803B6" w:rsidP="000803B6">
            <w:pPr>
              <w:rPr>
                <w:rFonts w:ascii="Calibri" w:hAnsi="Calibri" w:cs="Calibri"/>
                <w:bCs/>
                <w:color w:val="000000"/>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222F0F5" w14:textId="77777777" w:rsidR="000803B6" w:rsidRPr="00826690" w:rsidRDefault="000803B6" w:rsidP="000803B6">
            <w:pPr>
              <w:rPr>
                <w:rFonts w:ascii="Calibri" w:hAnsi="Calibri" w:cs="Calibri"/>
                <w:bCs/>
                <w:color w:val="000000"/>
                <w:sz w:val="22"/>
                <w:szCs w:val="22"/>
              </w:rPr>
            </w:pPr>
          </w:p>
        </w:tc>
        <w:tc>
          <w:tcPr>
            <w:tcW w:w="3529" w:type="dxa"/>
            <w:gridSpan w:val="2"/>
            <w:vMerge/>
            <w:tcBorders>
              <w:top w:val="single" w:sz="4" w:space="0" w:color="auto"/>
              <w:left w:val="single" w:sz="4" w:space="0" w:color="auto"/>
              <w:bottom w:val="single" w:sz="4" w:space="0" w:color="auto"/>
              <w:right w:val="single" w:sz="4" w:space="0" w:color="auto"/>
            </w:tcBorders>
            <w:vAlign w:val="center"/>
            <w:hideMark/>
          </w:tcPr>
          <w:p w14:paraId="6182AB43" w14:textId="77777777" w:rsidR="000803B6" w:rsidRPr="00826690" w:rsidRDefault="000803B6" w:rsidP="000803B6">
            <w:pPr>
              <w:rPr>
                <w:rFonts w:ascii="Calibri" w:hAnsi="Calibri" w:cs="Calibri"/>
                <w:bCs/>
                <w:color w:val="000000"/>
                <w:sz w:val="22"/>
                <w:szCs w:val="22"/>
              </w:rPr>
            </w:pPr>
          </w:p>
        </w:tc>
      </w:tr>
      <w:tr w:rsidR="000803B6" w:rsidRPr="00D6464D" w14:paraId="4F7744D8" w14:textId="77777777" w:rsidTr="000A3BAF">
        <w:trPr>
          <w:trHeight w:val="288"/>
        </w:trPr>
        <w:tc>
          <w:tcPr>
            <w:tcW w:w="1901" w:type="dxa"/>
            <w:tcBorders>
              <w:top w:val="nil"/>
              <w:left w:val="single" w:sz="4" w:space="0" w:color="auto"/>
              <w:bottom w:val="single" w:sz="4" w:space="0" w:color="auto"/>
              <w:right w:val="single" w:sz="4" w:space="0" w:color="auto"/>
            </w:tcBorders>
            <w:shd w:val="clear" w:color="auto" w:fill="auto"/>
            <w:vAlign w:val="center"/>
            <w:hideMark/>
          </w:tcPr>
          <w:p w14:paraId="77CE4DF4" w14:textId="77777777" w:rsidR="000803B6" w:rsidRPr="00826690" w:rsidRDefault="000803B6" w:rsidP="000803B6">
            <w:pPr>
              <w:jc w:val="center"/>
              <w:rPr>
                <w:rFonts w:ascii="Calibri" w:hAnsi="Calibri" w:cs="Calibri"/>
                <w:bCs/>
                <w:color w:val="000000"/>
                <w:sz w:val="22"/>
                <w:szCs w:val="22"/>
              </w:rPr>
            </w:pPr>
            <w:r w:rsidRPr="00826690">
              <w:rPr>
                <w:rFonts w:ascii="Calibri" w:hAnsi="Calibri" w:cs="Calibri"/>
                <w:bCs/>
                <w:color w:val="000000"/>
                <w:sz w:val="22"/>
                <w:szCs w:val="22"/>
              </w:rPr>
              <w:t>TAVR</w:t>
            </w:r>
          </w:p>
        </w:tc>
        <w:tc>
          <w:tcPr>
            <w:tcW w:w="2029" w:type="dxa"/>
            <w:tcBorders>
              <w:top w:val="nil"/>
              <w:left w:val="nil"/>
              <w:bottom w:val="single" w:sz="4" w:space="0" w:color="auto"/>
              <w:right w:val="single" w:sz="4" w:space="0" w:color="auto"/>
            </w:tcBorders>
            <w:shd w:val="clear" w:color="auto" w:fill="auto"/>
            <w:hideMark/>
          </w:tcPr>
          <w:p w14:paraId="4091857F"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0.71</w:t>
            </w:r>
          </w:p>
        </w:tc>
        <w:tc>
          <w:tcPr>
            <w:tcW w:w="2180" w:type="dxa"/>
            <w:tcBorders>
              <w:top w:val="nil"/>
              <w:left w:val="nil"/>
              <w:bottom w:val="single" w:sz="4" w:space="0" w:color="auto"/>
              <w:right w:val="single" w:sz="4" w:space="0" w:color="auto"/>
            </w:tcBorders>
            <w:shd w:val="clear" w:color="auto" w:fill="auto"/>
            <w:hideMark/>
          </w:tcPr>
          <w:p w14:paraId="29BB3CB8" w14:textId="77777777" w:rsidR="000803B6" w:rsidRPr="00D6464D" w:rsidRDefault="000803B6" w:rsidP="000803B6">
            <w:pPr>
              <w:jc w:val="right"/>
              <w:rPr>
                <w:rFonts w:ascii="Arial" w:hAnsi="Arial" w:cs="Arial"/>
                <w:color w:val="000000"/>
                <w:sz w:val="22"/>
                <w:szCs w:val="22"/>
              </w:rPr>
            </w:pPr>
            <w:r w:rsidRPr="00D6464D">
              <w:rPr>
                <w:rFonts w:ascii="Arial" w:hAnsi="Arial" w:cs="Arial"/>
                <w:color w:val="000000"/>
                <w:sz w:val="22"/>
                <w:szCs w:val="22"/>
              </w:rPr>
              <w:t>0.207</w:t>
            </w:r>
          </w:p>
        </w:tc>
        <w:tc>
          <w:tcPr>
            <w:tcW w:w="1828" w:type="dxa"/>
            <w:tcBorders>
              <w:top w:val="nil"/>
              <w:left w:val="nil"/>
              <w:bottom w:val="single" w:sz="4" w:space="0" w:color="auto"/>
              <w:right w:val="single" w:sz="4" w:space="0" w:color="auto"/>
            </w:tcBorders>
            <w:shd w:val="clear" w:color="auto" w:fill="auto"/>
            <w:hideMark/>
          </w:tcPr>
          <w:p w14:paraId="0F1521AF"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0.415</w:t>
            </w:r>
          </w:p>
        </w:tc>
        <w:tc>
          <w:tcPr>
            <w:tcW w:w="1701" w:type="dxa"/>
            <w:tcBorders>
              <w:top w:val="nil"/>
              <w:left w:val="nil"/>
              <w:bottom w:val="single" w:sz="4" w:space="0" w:color="auto"/>
              <w:right w:val="single" w:sz="4" w:space="0" w:color="auto"/>
            </w:tcBorders>
            <w:shd w:val="clear" w:color="auto" w:fill="auto"/>
            <w:hideMark/>
          </w:tcPr>
          <w:p w14:paraId="38B9EAF3" w14:textId="77777777" w:rsidR="000803B6" w:rsidRPr="00826690" w:rsidRDefault="000803B6" w:rsidP="000803B6">
            <w:pPr>
              <w:jc w:val="right"/>
              <w:rPr>
                <w:rFonts w:ascii="Arial" w:hAnsi="Arial" w:cs="Arial"/>
                <w:bCs/>
                <w:color w:val="000000"/>
                <w:sz w:val="22"/>
                <w:szCs w:val="22"/>
              </w:rPr>
            </w:pPr>
            <w:r w:rsidRPr="00826690">
              <w:rPr>
                <w:rFonts w:ascii="Arial" w:hAnsi="Arial" w:cs="Arial"/>
                <w:bCs/>
                <w:color w:val="000000"/>
                <w:sz w:val="22"/>
                <w:szCs w:val="22"/>
              </w:rPr>
              <w:t>1.209</w:t>
            </w:r>
          </w:p>
        </w:tc>
      </w:tr>
    </w:tbl>
    <w:p w14:paraId="0E9A3F82" w14:textId="25BBD25F" w:rsidR="007249F1" w:rsidRDefault="007249F1" w:rsidP="0049459F">
      <w:pPr>
        <w:ind w:firstLine="708"/>
        <w:rPr>
          <w:lang w:val="en-US"/>
        </w:rPr>
      </w:pPr>
    </w:p>
    <w:p w14:paraId="31824E4B" w14:textId="77777777" w:rsidR="007249F1" w:rsidRDefault="007249F1">
      <w:pPr>
        <w:rPr>
          <w:lang w:val="en-US"/>
        </w:rPr>
      </w:pPr>
      <w:r>
        <w:rPr>
          <w:lang w:val="en-US"/>
        </w:rPr>
        <w:br w:type="page"/>
      </w:r>
    </w:p>
    <w:p w14:paraId="1F9E3808" w14:textId="77777777" w:rsidR="007249F1" w:rsidRPr="00625F34" w:rsidRDefault="007249F1" w:rsidP="007249F1">
      <w:pPr>
        <w:spacing w:after="240"/>
        <w:rPr>
          <w:b/>
        </w:rPr>
      </w:pPr>
      <w:r w:rsidRPr="00625F34">
        <w:rPr>
          <w:b/>
        </w:rPr>
        <w:lastRenderedPageBreak/>
        <w:t>OBSERVANT II RESEARCH GROUP</w:t>
      </w:r>
    </w:p>
    <w:p w14:paraId="13D85E4E" w14:textId="77777777" w:rsidR="007249F1" w:rsidRPr="00625F34" w:rsidRDefault="007249F1" w:rsidP="007249F1">
      <w:pPr>
        <w:spacing w:before="120"/>
        <w:rPr>
          <w:i/>
        </w:rPr>
      </w:pPr>
      <w:proofErr w:type="spellStart"/>
      <w:r w:rsidRPr="00625F34">
        <w:rPr>
          <w:i/>
        </w:rPr>
        <w:t>Coordination</w:t>
      </w:r>
      <w:proofErr w:type="spellEnd"/>
    </w:p>
    <w:p w14:paraId="6EA6902E" w14:textId="77777777" w:rsidR="007249F1" w:rsidRDefault="007249F1" w:rsidP="007249F1">
      <w:pPr>
        <w:ind w:left="600"/>
      </w:pPr>
      <w:r w:rsidRPr="00AC4AC8">
        <w:t xml:space="preserve">Fulvia </w:t>
      </w:r>
      <w:proofErr w:type="spellStart"/>
      <w:r w:rsidRPr="00AC4AC8">
        <w:t>Seccareccia</w:t>
      </w:r>
      <w:proofErr w:type="spellEnd"/>
      <w:r w:rsidRPr="00AC4AC8">
        <w:t xml:space="preserve">, Paola D'Errigo, Stefano Rosato, Gabriella </w:t>
      </w:r>
      <w:proofErr w:type="spellStart"/>
      <w:r w:rsidRPr="00AC4AC8">
        <w:t>Badoni</w:t>
      </w:r>
      <w:proofErr w:type="spellEnd"/>
      <w:r w:rsidRPr="00AC4AC8">
        <w:t xml:space="preserve">. </w:t>
      </w:r>
    </w:p>
    <w:p w14:paraId="06F6173F" w14:textId="77777777" w:rsidR="007249F1" w:rsidRPr="00AC4AC8" w:rsidRDefault="007249F1" w:rsidP="007249F1">
      <w:pPr>
        <w:ind w:left="600"/>
      </w:pPr>
      <w:r>
        <w:t xml:space="preserve">National Centre for Global </w:t>
      </w:r>
      <w:proofErr w:type="spellStart"/>
      <w:r>
        <w:t>Health</w:t>
      </w:r>
      <w:proofErr w:type="spellEnd"/>
      <w:r w:rsidRPr="00AC4AC8">
        <w:t xml:space="preserve"> - Is</w:t>
      </w:r>
      <w:r>
        <w:t xml:space="preserve">tituto Superiore di Sanità, Rome, </w:t>
      </w:r>
      <w:proofErr w:type="spellStart"/>
      <w:r>
        <w:t>Italy</w:t>
      </w:r>
      <w:proofErr w:type="spellEnd"/>
      <w:r w:rsidRPr="00AC4AC8">
        <w:t>;</w:t>
      </w:r>
    </w:p>
    <w:p w14:paraId="29E679F8" w14:textId="77777777" w:rsidR="007249F1" w:rsidRPr="000920AB" w:rsidRDefault="007249F1" w:rsidP="007249F1">
      <w:pPr>
        <w:spacing w:before="120"/>
        <w:rPr>
          <w:i/>
        </w:rPr>
      </w:pPr>
      <w:proofErr w:type="spellStart"/>
      <w:r w:rsidRPr="000920AB">
        <w:rPr>
          <w:i/>
        </w:rPr>
        <w:t>Collaborators</w:t>
      </w:r>
      <w:proofErr w:type="spellEnd"/>
      <w:r w:rsidRPr="000920AB">
        <w:rPr>
          <w:i/>
        </w:rPr>
        <w:t xml:space="preserve"> for the “Ricerca Finalizzata 2016” (PE-2016-02364619) </w:t>
      </w:r>
    </w:p>
    <w:p w14:paraId="09E1EDC6" w14:textId="77777777" w:rsidR="007249F1" w:rsidRPr="00DA3AA6" w:rsidRDefault="007249F1" w:rsidP="007249F1">
      <w:pPr>
        <w:ind w:left="600"/>
      </w:pPr>
      <w:r w:rsidRPr="00AC4AC8">
        <w:t>Corrado Tamburino</w:t>
      </w:r>
      <w:r>
        <w:t xml:space="preserve"> (PI), Davide Capodanno (Co-PI), </w:t>
      </w:r>
      <w:r w:rsidRPr="00AC4AC8">
        <w:t xml:space="preserve">Marco Barbanti. </w:t>
      </w:r>
      <w:r w:rsidRPr="00DA3AA6">
        <w:t xml:space="preserve">A.O.U. Policlinico “G. </w:t>
      </w:r>
      <w:proofErr w:type="spellStart"/>
      <w:r w:rsidRPr="00DA3AA6">
        <w:t>R</w:t>
      </w:r>
      <w:r>
        <w:t>odolico</w:t>
      </w:r>
      <w:proofErr w:type="spellEnd"/>
      <w:r>
        <w:t xml:space="preserve"> – San Marco” – </w:t>
      </w:r>
      <w:proofErr w:type="spellStart"/>
      <w:r>
        <w:t>University</w:t>
      </w:r>
      <w:proofErr w:type="spellEnd"/>
      <w:r w:rsidRPr="00DA3AA6">
        <w:t xml:space="preserve"> </w:t>
      </w:r>
      <w:r>
        <w:t>of</w:t>
      </w:r>
      <w:r w:rsidRPr="00DA3AA6">
        <w:t xml:space="preserve"> Catania</w:t>
      </w:r>
      <w:r>
        <w:t xml:space="preserve">, Catania, </w:t>
      </w:r>
      <w:proofErr w:type="spellStart"/>
      <w:r>
        <w:t>Italy</w:t>
      </w:r>
      <w:proofErr w:type="spellEnd"/>
    </w:p>
    <w:p w14:paraId="3B6B6DC4" w14:textId="0B631695" w:rsidR="007249F1" w:rsidRPr="00AC4AC8" w:rsidRDefault="007249F1" w:rsidP="007249F1">
      <w:pPr>
        <w:ind w:left="600"/>
        <w:rPr>
          <w:lang w:val="en-US"/>
        </w:rPr>
      </w:pPr>
      <w:r w:rsidRPr="000920AB">
        <w:rPr>
          <w:lang w:val="en-US"/>
        </w:rPr>
        <w:t xml:space="preserve">Fausto </w:t>
      </w:r>
      <w:proofErr w:type="spellStart"/>
      <w:r w:rsidRPr="000920AB">
        <w:rPr>
          <w:lang w:val="en-US"/>
        </w:rPr>
        <w:t>Biancari</w:t>
      </w:r>
      <w:proofErr w:type="spellEnd"/>
      <w:r w:rsidRPr="000920AB">
        <w:rPr>
          <w:lang w:val="en-US"/>
        </w:rPr>
        <w:t xml:space="preserve">. </w:t>
      </w:r>
      <w:r w:rsidRPr="00BB339C">
        <w:rPr>
          <w:lang w:val="en-US"/>
        </w:rPr>
        <w:t>Helsinki University Hosp</w:t>
      </w:r>
      <w:r>
        <w:rPr>
          <w:lang w:val="en-US"/>
        </w:rPr>
        <w:t>ital and University of Helsinki,</w:t>
      </w:r>
      <w:r w:rsidRPr="00BB339C">
        <w:rPr>
          <w:lang w:val="en-US"/>
        </w:rPr>
        <w:t xml:space="preserve"> </w:t>
      </w:r>
      <w:r>
        <w:rPr>
          <w:lang w:val="en-US"/>
        </w:rPr>
        <w:t>Helsinki, Finland</w:t>
      </w:r>
      <w:r w:rsidRPr="00BB339C">
        <w:rPr>
          <w:lang w:val="en-US"/>
        </w:rPr>
        <w:t>;</w:t>
      </w:r>
      <w:r>
        <w:rPr>
          <w:lang w:val="en-US"/>
        </w:rPr>
        <w:t xml:space="preserve"> </w:t>
      </w:r>
      <w:r w:rsidRPr="00AC4AC8">
        <w:rPr>
          <w:lang w:val="en-US"/>
        </w:rPr>
        <w:t xml:space="preserve">Oulu University Hospital, </w:t>
      </w:r>
      <w:r>
        <w:rPr>
          <w:lang w:val="en-US"/>
        </w:rPr>
        <w:t xml:space="preserve">Oulu, </w:t>
      </w:r>
      <w:r w:rsidRPr="00AC4AC8">
        <w:rPr>
          <w:lang w:val="en-US"/>
        </w:rPr>
        <w:t>Finland</w:t>
      </w:r>
      <w:r w:rsidR="00A02130">
        <w:rPr>
          <w:lang w:val="en-US"/>
        </w:rPr>
        <w:t xml:space="preserve">; </w:t>
      </w:r>
      <w:proofErr w:type="spellStart"/>
      <w:r w:rsidR="00A02130">
        <w:rPr>
          <w:lang w:val="en-US"/>
        </w:rPr>
        <w:t>Clinica</w:t>
      </w:r>
      <w:proofErr w:type="spellEnd"/>
      <w:r w:rsidR="00A02130">
        <w:rPr>
          <w:lang w:val="en-US"/>
        </w:rPr>
        <w:t xml:space="preserve"> </w:t>
      </w:r>
      <w:proofErr w:type="spellStart"/>
      <w:r w:rsidR="00A02130">
        <w:rPr>
          <w:lang w:val="en-US"/>
        </w:rPr>
        <w:t>Montevergine</w:t>
      </w:r>
      <w:proofErr w:type="spellEnd"/>
      <w:r w:rsidR="00A02130">
        <w:rPr>
          <w:lang w:val="en-US"/>
        </w:rPr>
        <w:t xml:space="preserve">, GVM Care &amp; </w:t>
      </w:r>
      <w:proofErr w:type="spellStart"/>
      <w:r w:rsidR="00A02130">
        <w:rPr>
          <w:lang w:val="en-US"/>
        </w:rPr>
        <w:t>Researchm</w:t>
      </w:r>
      <w:proofErr w:type="spellEnd"/>
      <w:r w:rsidR="00A02130">
        <w:rPr>
          <w:lang w:val="en-US"/>
        </w:rPr>
        <w:t xml:space="preserve">, </w:t>
      </w:r>
      <w:proofErr w:type="spellStart"/>
      <w:r w:rsidR="00A02130">
        <w:rPr>
          <w:lang w:val="en-US"/>
        </w:rPr>
        <w:t>Mercogliano</w:t>
      </w:r>
      <w:proofErr w:type="spellEnd"/>
      <w:r w:rsidR="00A02130">
        <w:rPr>
          <w:lang w:val="en-US"/>
        </w:rPr>
        <w:t>, Italy</w:t>
      </w:r>
    </w:p>
    <w:p w14:paraId="235ED1D2" w14:textId="77777777" w:rsidR="007249F1" w:rsidRPr="009C55FA" w:rsidRDefault="007249F1" w:rsidP="007249F1">
      <w:pPr>
        <w:ind w:left="600"/>
      </w:pPr>
      <w:r w:rsidRPr="009C55FA">
        <w:t>Giovanni Baglio, Francesco Cerza. Agenzia Nazionale per i Servizi Sanitari Regionali (</w:t>
      </w:r>
      <w:proofErr w:type="spellStart"/>
      <w:proofErr w:type="gramStart"/>
      <w:r w:rsidRPr="009C55FA">
        <w:t>Age.Na.S</w:t>
      </w:r>
      <w:proofErr w:type="spellEnd"/>
      <w:proofErr w:type="gramEnd"/>
      <w:r w:rsidRPr="009C55FA">
        <w:t>) – PNE</w:t>
      </w:r>
      <w:r>
        <w:t xml:space="preserve">, Rome, </w:t>
      </w:r>
      <w:proofErr w:type="spellStart"/>
      <w:r>
        <w:t>Italy</w:t>
      </w:r>
      <w:proofErr w:type="spellEnd"/>
    </w:p>
    <w:p w14:paraId="07A4220F" w14:textId="77777777" w:rsidR="007249F1" w:rsidRDefault="007249F1" w:rsidP="007249F1">
      <w:pPr>
        <w:ind w:left="600"/>
        <w:rPr>
          <w:lang w:val="en-GB"/>
        </w:rPr>
      </w:pPr>
      <w:r w:rsidRPr="00BB339C">
        <w:rPr>
          <w:lang w:val="en-GB"/>
        </w:rPr>
        <w:t xml:space="preserve">Andrea </w:t>
      </w:r>
      <w:proofErr w:type="spellStart"/>
      <w:r w:rsidRPr="00BB339C">
        <w:rPr>
          <w:lang w:val="en-GB"/>
        </w:rPr>
        <w:t>Marcellusi</w:t>
      </w:r>
      <w:proofErr w:type="spellEnd"/>
      <w:r w:rsidRPr="00BB339C">
        <w:rPr>
          <w:lang w:val="en-GB"/>
        </w:rPr>
        <w:t>. Faculty of Economics, Un</w:t>
      </w:r>
      <w:r>
        <w:rPr>
          <w:lang w:val="en-GB"/>
        </w:rPr>
        <w:t xml:space="preserve">iversity of Rome “Tor </w:t>
      </w:r>
      <w:proofErr w:type="spellStart"/>
      <w:r>
        <w:rPr>
          <w:lang w:val="en-GB"/>
        </w:rPr>
        <w:t>Vergata</w:t>
      </w:r>
      <w:proofErr w:type="spellEnd"/>
      <w:r>
        <w:rPr>
          <w:lang w:val="en-GB"/>
        </w:rPr>
        <w:t>”, Rome,</w:t>
      </w:r>
      <w:r w:rsidRPr="00BB339C">
        <w:rPr>
          <w:lang w:val="en-GB"/>
        </w:rPr>
        <w:t xml:space="preserve"> Italy</w:t>
      </w:r>
    </w:p>
    <w:p w14:paraId="3EBB58D7" w14:textId="77777777" w:rsidR="007249F1" w:rsidRDefault="007249F1" w:rsidP="007249F1">
      <w:pPr>
        <w:rPr>
          <w:i/>
          <w:lang w:val="en-GB"/>
        </w:rPr>
      </w:pPr>
    </w:p>
    <w:p w14:paraId="344BFD35" w14:textId="77777777" w:rsidR="007249F1" w:rsidRPr="00A06399" w:rsidRDefault="007249F1" w:rsidP="007249F1">
      <w:pPr>
        <w:rPr>
          <w:lang w:val="en-US"/>
        </w:rPr>
      </w:pPr>
      <w:r w:rsidRPr="00A06399">
        <w:rPr>
          <w:i/>
          <w:lang w:val="en-US"/>
        </w:rPr>
        <w:t>Representatives of the Scientific Societies</w:t>
      </w:r>
      <w:r w:rsidRPr="00A06399">
        <w:rPr>
          <w:lang w:val="en-US"/>
        </w:rPr>
        <w:t xml:space="preserve"> </w:t>
      </w:r>
    </w:p>
    <w:p w14:paraId="623DB092" w14:textId="77777777" w:rsidR="007249F1" w:rsidRPr="000920AB" w:rsidRDefault="007249F1" w:rsidP="007249F1">
      <w:pPr>
        <w:numPr>
          <w:ilvl w:val="0"/>
          <w:numId w:val="1"/>
        </w:numPr>
        <w:spacing w:before="120"/>
        <w:ind w:left="295" w:hanging="357"/>
        <w:rPr>
          <w:lang w:val="en-US"/>
        </w:rPr>
      </w:pPr>
      <w:r w:rsidRPr="000920AB">
        <w:rPr>
          <w:lang w:val="en-US"/>
        </w:rPr>
        <w:t>I</w:t>
      </w:r>
      <w:r>
        <w:rPr>
          <w:lang w:val="en-US"/>
        </w:rPr>
        <w:t>F</w:t>
      </w:r>
      <w:r w:rsidRPr="000920AB">
        <w:rPr>
          <w:lang w:val="en-US"/>
        </w:rPr>
        <w:t xml:space="preserve">C </w:t>
      </w:r>
      <w:proofErr w:type="gramStart"/>
      <w:r w:rsidRPr="000920AB">
        <w:rPr>
          <w:lang w:val="en-US"/>
        </w:rPr>
        <w:t xml:space="preserve">- </w:t>
      </w:r>
      <w:r w:rsidRPr="000920AB">
        <w:rPr>
          <w:rFonts w:ascii="Helvetica" w:hAnsi="Helvetica" w:cs="Helvetica"/>
          <w:color w:val="666666"/>
          <w:shd w:val="clear" w:color="auto" w:fill="FFFFFF"/>
          <w:lang w:val="en-US"/>
        </w:rPr>
        <w:t> </w:t>
      </w:r>
      <w:r w:rsidRPr="00FC318F">
        <w:rPr>
          <w:lang w:val="en-US"/>
        </w:rPr>
        <w:t>Italian</w:t>
      </w:r>
      <w:proofErr w:type="gramEnd"/>
      <w:r w:rsidRPr="00FC318F">
        <w:rPr>
          <w:lang w:val="en-US"/>
        </w:rPr>
        <w:t xml:space="preserve"> Federation of Cardiology </w:t>
      </w:r>
    </w:p>
    <w:p w14:paraId="73ABB477" w14:textId="77777777" w:rsidR="007249F1" w:rsidRPr="00AC4AC8" w:rsidRDefault="007249F1" w:rsidP="007249F1">
      <w:pPr>
        <w:ind w:left="600"/>
      </w:pPr>
      <w:r w:rsidRPr="00AC4AC8">
        <w:t xml:space="preserve">Gennaro Santoro. </w:t>
      </w:r>
      <w:r w:rsidRPr="00DE30AA">
        <w:rPr>
          <w:lang w:val="en-GB"/>
        </w:rPr>
        <w:t xml:space="preserve">Fondazione "G. </w:t>
      </w:r>
      <w:proofErr w:type="spellStart"/>
      <w:r w:rsidRPr="00DE30AA">
        <w:rPr>
          <w:lang w:val="en-GB"/>
        </w:rPr>
        <w:t>Monasterio</w:t>
      </w:r>
      <w:proofErr w:type="spellEnd"/>
      <w:r w:rsidRPr="00DE30AA">
        <w:rPr>
          <w:lang w:val="en-GB"/>
        </w:rPr>
        <w:t>" CNR/Tuscany Region for the Medical Research and Public Health</w:t>
      </w:r>
      <w:r>
        <w:rPr>
          <w:lang w:val="en-GB"/>
        </w:rPr>
        <w:t xml:space="preserve">, </w:t>
      </w:r>
      <w:r w:rsidRPr="00DE30AA">
        <w:rPr>
          <w:lang w:val="en-GB"/>
        </w:rPr>
        <w:t>Massa</w:t>
      </w:r>
      <w:r>
        <w:rPr>
          <w:lang w:val="en-GB"/>
        </w:rPr>
        <w:t>, Italy</w:t>
      </w:r>
    </w:p>
    <w:p w14:paraId="1D373ADC" w14:textId="77777777" w:rsidR="007249F1" w:rsidRPr="00AC4AC8" w:rsidRDefault="007249F1" w:rsidP="007249F1">
      <w:pPr>
        <w:ind w:left="600"/>
      </w:pPr>
      <w:r w:rsidRPr="00AC4AC8">
        <w:t xml:space="preserve">Gian Paolo </w:t>
      </w:r>
      <w:proofErr w:type="spellStart"/>
      <w:r w:rsidRPr="00AC4AC8">
        <w:t>Ussia</w:t>
      </w:r>
      <w:proofErr w:type="spellEnd"/>
      <w:r w:rsidRPr="00AC4AC8">
        <w:t xml:space="preserve">. </w:t>
      </w:r>
      <w:r w:rsidRPr="00BB339C">
        <w:t xml:space="preserve">Campus </w:t>
      </w:r>
      <w:proofErr w:type="spellStart"/>
      <w:r w:rsidRPr="00BB339C">
        <w:t>Bio</w:t>
      </w:r>
      <w:proofErr w:type="spellEnd"/>
      <w:r w:rsidRPr="00BB339C">
        <w:t xml:space="preserve">-Medico </w:t>
      </w:r>
      <w:proofErr w:type="spellStart"/>
      <w:r w:rsidRPr="00BB339C">
        <w:t>University</w:t>
      </w:r>
      <w:proofErr w:type="spellEnd"/>
      <w:r w:rsidRPr="00BB339C">
        <w:t xml:space="preserve"> of Rome, Rome, </w:t>
      </w:r>
      <w:proofErr w:type="spellStart"/>
      <w:r w:rsidRPr="00BB339C">
        <w:t>Italy</w:t>
      </w:r>
      <w:proofErr w:type="spellEnd"/>
      <w:r>
        <w:t xml:space="preserve"> </w:t>
      </w:r>
      <w:r w:rsidRPr="00AC4AC8">
        <w:t xml:space="preserve"> </w:t>
      </w:r>
    </w:p>
    <w:p w14:paraId="6AD9C6B0" w14:textId="77777777" w:rsidR="007249F1" w:rsidRPr="00A06399" w:rsidRDefault="007249F1" w:rsidP="007249F1">
      <w:pPr>
        <w:numPr>
          <w:ilvl w:val="0"/>
          <w:numId w:val="1"/>
        </w:numPr>
        <w:spacing w:before="120"/>
        <w:ind w:left="295" w:hanging="357"/>
        <w:rPr>
          <w:lang w:val="en-US"/>
        </w:rPr>
      </w:pPr>
      <w:r w:rsidRPr="00A06399">
        <w:rPr>
          <w:lang w:val="en-US"/>
        </w:rPr>
        <w:t>GISE – Italian Society of Interventional Cardiology</w:t>
      </w:r>
    </w:p>
    <w:p w14:paraId="3FA833B1" w14:textId="77777777" w:rsidR="007249F1" w:rsidRPr="00AC4AC8" w:rsidRDefault="007249F1" w:rsidP="007249F1">
      <w:pPr>
        <w:ind w:left="600"/>
      </w:pPr>
      <w:r w:rsidRPr="00AC4AC8">
        <w:t xml:space="preserve">Giuseppe Musumeci. S. Croce e </w:t>
      </w:r>
      <w:proofErr w:type="spellStart"/>
      <w:r w:rsidRPr="00AC4AC8">
        <w:t>Carle</w:t>
      </w:r>
      <w:proofErr w:type="spellEnd"/>
      <w:r>
        <w:t xml:space="preserve"> Hospital</w:t>
      </w:r>
      <w:r w:rsidRPr="00AC4AC8">
        <w:t>, Cuneo</w:t>
      </w:r>
    </w:p>
    <w:p w14:paraId="32D3DA8E" w14:textId="77777777" w:rsidR="007249F1" w:rsidRPr="00AC4AC8" w:rsidRDefault="007249F1" w:rsidP="007249F1">
      <w:pPr>
        <w:ind w:left="600"/>
      </w:pPr>
      <w:r w:rsidRPr="00AC4AC8">
        <w:t xml:space="preserve">Francesco </w:t>
      </w:r>
      <w:proofErr w:type="spellStart"/>
      <w:r w:rsidRPr="00AC4AC8">
        <w:t>Bedogni</w:t>
      </w:r>
      <w:proofErr w:type="spellEnd"/>
      <w:r w:rsidRPr="00AC4AC8">
        <w:t>. IRCCS Policlinico S. Donato, S. Donato Milanese</w:t>
      </w:r>
      <w:r>
        <w:t xml:space="preserve">, Milan, </w:t>
      </w:r>
      <w:proofErr w:type="spellStart"/>
      <w:r>
        <w:t>Italy</w:t>
      </w:r>
      <w:proofErr w:type="spellEnd"/>
    </w:p>
    <w:p w14:paraId="0474377B" w14:textId="77777777" w:rsidR="007249F1" w:rsidRPr="00264E44" w:rsidRDefault="007249F1" w:rsidP="007249F1">
      <w:pPr>
        <w:ind w:left="600"/>
      </w:pPr>
      <w:r w:rsidRPr="00AC4AC8">
        <w:t xml:space="preserve">Sergio Berti. </w:t>
      </w:r>
      <w:r w:rsidRPr="00264E44">
        <w:t xml:space="preserve">Fondazione "G. </w:t>
      </w:r>
      <w:proofErr w:type="spellStart"/>
      <w:r w:rsidRPr="00264E44">
        <w:t>Monasterio</w:t>
      </w:r>
      <w:proofErr w:type="spellEnd"/>
      <w:r w:rsidRPr="00264E44">
        <w:t>" CNR/</w:t>
      </w:r>
      <w:proofErr w:type="spellStart"/>
      <w:r w:rsidRPr="00264E44">
        <w:t>Tuscany</w:t>
      </w:r>
      <w:proofErr w:type="spellEnd"/>
      <w:r w:rsidRPr="00264E44">
        <w:t xml:space="preserve"> </w:t>
      </w:r>
      <w:proofErr w:type="spellStart"/>
      <w:r w:rsidRPr="00264E44">
        <w:t>Region</w:t>
      </w:r>
      <w:proofErr w:type="spellEnd"/>
      <w:r w:rsidRPr="00264E44">
        <w:t xml:space="preserve"> for the </w:t>
      </w:r>
      <w:proofErr w:type="spellStart"/>
      <w:r w:rsidRPr="00264E44">
        <w:t>Medical</w:t>
      </w:r>
      <w:proofErr w:type="spellEnd"/>
      <w:r w:rsidRPr="00264E44">
        <w:t xml:space="preserve"> </w:t>
      </w:r>
      <w:proofErr w:type="spellStart"/>
      <w:r w:rsidRPr="00264E44">
        <w:t>Research</w:t>
      </w:r>
      <w:proofErr w:type="spellEnd"/>
      <w:r w:rsidRPr="00264E44">
        <w:t xml:space="preserve"> and Public </w:t>
      </w:r>
      <w:proofErr w:type="spellStart"/>
      <w:r w:rsidRPr="00264E44">
        <w:t>Health</w:t>
      </w:r>
      <w:proofErr w:type="spellEnd"/>
      <w:r w:rsidRPr="00264E44">
        <w:t xml:space="preserve">, Massa, </w:t>
      </w:r>
      <w:proofErr w:type="spellStart"/>
      <w:r w:rsidRPr="00264E44">
        <w:t>Italy</w:t>
      </w:r>
      <w:proofErr w:type="spellEnd"/>
    </w:p>
    <w:p w14:paraId="79811E81" w14:textId="77777777" w:rsidR="007249F1" w:rsidRPr="00AC4AC8" w:rsidRDefault="007249F1" w:rsidP="007249F1">
      <w:pPr>
        <w:ind w:left="600"/>
      </w:pPr>
      <w:r w:rsidRPr="00AC4AC8">
        <w:t xml:space="preserve">Giuseppe Tarantini. </w:t>
      </w:r>
      <w:proofErr w:type="spellStart"/>
      <w:r w:rsidRPr="00BB339C">
        <w:t>University</w:t>
      </w:r>
      <w:proofErr w:type="spellEnd"/>
      <w:r w:rsidRPr="00BB339C">
        <w:t xml:space="preserve"> of Padova, Padova, </w:t>
      </w:r>
      <w:proofErr w:type="spellStart"/>
      <w:r w:rsidRPr="00BB339C">
        <w:t>Italy</w:t>
      </w:r>
      <w:proofErr w:type="spellEnd"/>
    </w:p>
    <w:p w14:paraId="697C3D3C" w14:textId="77777777" w:rsidR="007249F1" w:rsidRPr="00AC4AC8" w:rsidRDefault="007249F1" w:rsidP="007249F1">
      <w:pPr>
        <w:numPr>
          <w:ilvl w:val="0"/>
          <w:numId w:val="1"/>
        </w:numPr>
        <w:spacing w:before="120"/>
        <w:ind w:left="295" w:hanging="357"/>
        <w:rPr>
          <w:lang w:val="en-US"/>
        </w:rPr>
      </w:pPr>
      <w:r w:rsidRPr="00AC4AC8">
        <w:rPr>
          <w:lang w:val="en-US"/>
        </w:rPr>
        <w:t>ITACTA - Italian Association of Cardiothoracic Anesthesia</w:t>
      </w:r>
    </w:p>
    <w:p w14:paraId="5E462918" w14:textId="77777777" w:rsidR="007249F1" w:rsidRPr="00AC4AC8" w:rsidRDefault="007249F1" w:rsidP="007249F1">
      <w:pPr>
        <w:ind w:left="600"/>
      </w:pPr>
      <w:r w:rsidRPr="00AC4AC8">
        <w:t>Massimo Baiocchi. Policlinico Sant'Orsola, Bologna</w:t>
      </w:r>
      <w:r>
        <w:t xml:space="preserve">, </w:t>
      </w:r>
      <w:proofErr w:type="spellStart"/>
      <w:r>
        <w:t>Italy</w:t>
      </w:r>
      <w:proofErr w:type="spellEnd"/>
    </w:p>
    <w:p w14:paraId="44A3790D" w14:textId="77777777" w:rsidR="007249F1" w:rsidRPr="00AC4AC8" w:rsidRDefault="007249F1" w:rsidP="007249F1">
      <w:pPr>
        <w:ind w:left="600"/>
      </w:pPr>
      <w:r w:rsidRPr="00AC4AC8">
        <w:t>Marco Ranucci. IRCCS Policlinico S. Donato, S. Donato Milanese</w:t>
      </w:r>
      <w:r>
        <w:t xml:space="preserve">, Milan, </w:t>
      </w:r>
      <w:proofErr w:type="spellStart"/>
      <w:r>
        <w:t>Italy</w:t>
      </w:r>
      <w:proofErr w:type="spellEnd"/>
    </w:p>
    <w:p w14:paraId="4E67C0D0" w14:textId="77777777" w:rsidR="007249F1" w:rsidRPr="00AD3C54" w:rsidRDefault="007249F1" w:rsidP="007249F1">
      <w:pPr>
        <w:spacing w:before="240"/>
        <w:rPr>
          <w:i/>
        </w:rPr>
      </w:pPr>
      <w:proofErr w:type="spellStart"/>
      <w:r w:rsidRPr="00AD3C54">
        <w:rPr>
          <w:i/>
        </w:rPr>
        <w:t>Institutional</w:t>
      </w:r>
      <w:proofErr w:type="spellEnd"/>
      <w:r w:rsidRPr="00AD3C54">
        <w:rPr>
          <w:i/>
        </w:rPr>
        <w:t xml:space="preserve"> </w:t>
      </w:r>
      <w:proofErr w:type="spellStart"/>
      <w:r w:rsidRPr="00AD3C54">
        <w:rPr>
          <w:i/>
        </w:rPr>
        <w:t>collaborations</w:t>
      </w:r>
      <w:proofErr w:type="spellEnd"/>
    </w:p>
    <w:p w14:paraId="7D5CC446" w14:textId="77777777" w:rsidR="007249F1" w:rsidRPr="00AC4AC8" w:rsidRDefault="007249F1" w:rsidP="007249F1">
      <w:pPr>
        <w:numPr>
          <w:ilvl w:val="0"/>
          <w:numId w:val="1"/>
        </w:numPr>
        <w:spacing w:before="120"/>
        <w:ind w:left="295" w:hanging="357"/>
      </w:pPr>
      <w:r w:rsidRPr="00923AB5">
        <w:rPr>
          <w:lang w:val="en-US"/>
        </w:rPr>
        <w:t>National</w:t>
      </w:r>
    </w:p>
    <w:p w14:paraId="6AE2B407" w14:textId="77777777" w:rsidR="007249F1" w:rsidRPr="00AC4AC8" w:rsidRDefault="007249F1" w:rsidP="007249F1">
      <w:pPr>
        <w:ind w:left="600"/>
      </w:pPr>
      <w:r w:rsidRPr="00AC4AC8">
        <w:t xml:space="preserve">Domenico </w:t>
      </w:r>
      <w:proofErr w:type="spellStart"/>
      <w:r w:rsidRPr="00AC4AC8">
        <w:t>Mantoan</w:t>
      </w:r>
      <w:proofErr w:type="spellEnd"/>
      <w:r w:rsidRPr="00AC4AC8">
        <w:t>. Agenzia Nazionale per i Servizi Sanitari Regionali (</w:t>
      </w:r>
      <w:proofErr w:type="spellStart"/>
      <w:proofErr w:type="gramStart"/>
      <w:r w:rsidRPr="00AC4AC8">
        <w:t>Age.Na.S</w:t>
      </w:r>
      <w:proofErr w:type="spellEnd"/>
      <w:proofErr w:type="gramEnd"/>
      <w:r w:rsidRPr="00AC4AC8">
        <w:t>)</w:t>
      </w:r>
      <w:r>
        <w:t xml:space="preserve">, Rome, </w:t>
      </w:r>
      <w:proofErr w:type="spellStart"/>
      <w:r>
        <w:t>Italy</w:t>
      </w:r>
      <w:proofErr w:type="spellEnd"/>
    </w:p>
    <w:p w14:paraId="16216176" w14:textId="77777777" w:rsidR="007249F1" w:rsidRPr="00E52C65" w:rsidRDefault="007249F1" w:rsidP="007249F1">
      <w:pPr>
        <w:numPr>
          <w:ilvl w:val="0"/>
          <w:numId w:val="1"/>
        </w:numPr>
        <w:spacing w:before="120"/>
        <w:ind w:left="295" w:hanging="357"/>
      </w:pPr>
      <w:r>
        <w:rPr>
          <w:lang w:val="en-US"/>
        </w:rPr>
        <w:t>Italian Regional Authorities</w:t>
      </w:r>
    </w:p>
    <w:p w14:paraId="19A4BB85" w14:textId="77777777" w:rsidR="007249F1" w:rsidRPr="00AC4AC8" w:rsidRDefault="007249F1" w:rsidP="007249F1">
      <w:pPr>
        <w:ind w:left="567"/>
      </w:pPr>
      <w:r w:rsidRPr="00AC4AC8">
        <w:t>Rossana De Palma. Emilia Romagna</w:t>
      </w:r>
      <w:r w:rsidRPr="00DE30AA">
        <w:t xml:space="preserve"> </w:t>
      </w:r>
      <w:proofErr w:type="spellStart"/>
      <w:r>
        <w:t>Region</w:t>
      </w:r>
      <w:proofErr w:type="spellEnd"/>
    </w:p>
    <w:p w14:paraId="5FBA9403" w14:textId="77777777" w:rsidR="007249F1" w:rsidRPr="00AC4AC8" w:rsidRDefault="007249F1" w:rsidP="007249F1">
      <w:pPr>
        <w:ind w:left="567"/>
      </w:pPr>
      <w:r w:rsidRPr="00AC4AC8">
        <w:t xml:space="preserve">Salvatore </w:t>
      </w:r>
      <w:proofErr w:type="spellStart"/>
      <w:r w:rsidRPr="00AC4AC8">
        <w:t>Scondotto</w:t>
      </w:r>
      <w:proofErr w:type="spellEnd"/>
      <w:r w:rsidRPr="00AC4AC8">
        <w:t xml:space="preserve">. </w:t>
      </w:r>
      <w:proofErr w:type="spellStart"/>
      <w:r>
        <w:t>Sicily</w:t>
      </w:r>
      <w:proofErr w:type="spellEnd"/>
      <w:r w:rsidRPr="00DE30AA">
        <w:t xml:space="preserve"> </w:t>
      </w:r>
      <w:proofErr w:type="spellStart"/>
      <w:r>
        <w:t>Region</w:t>
      </w:r>
      <w:proofErr w:type="spellEnd"/>
    </w:p>
    <w:p w14:paraId="13CD27DC" w14:textId="77777777" w:rsidR="007249F1" w:rsidRPr="00AC4AC8" w:rsidRDefault="007249F1" w:rsidP="007249F1">
      <w:pPr>
        <w:ind w:left="567"/>
      </w:pPr>
      <w:r w:rsidRPr="00AC4AC8">
        <w:t>Anna Orlando. Piemonte</w:t>
      </w:r>
      <w:r w:rsidRPr="00DE30AA">
        <w:t xml:space="preserve"> </w:t>
      </w:r>
      <w:proofErr w:type="spellStart"/>
      <w:r>
        <w:t>Region</w:t>
      </w:r>
      <w:proofErr w:type="spellEnd"/>
    </w:p>
    <w:p w14:paraId="407EE48F" w14:textId="77777777" w:rsidR="007249F1" w:rsidRDefault="007249F1" w:rsidP="007249F1">
      <w:pPr>
        <w:spacing w:after="160" w:line="259" w:lineRule="auto"/>
      </w:pPr>
      <w:r>
        <w:br w:type="page"/>
      </w:r>
    </w:p>
    <w:p w14:paraId="5F132048" w14:textId="77777777" w:rsidR="007249F1" w:rsidRPr="00DE2D66" w:rsidRDefault="007249F1" w:rsidP="007249F1">
      <w:pPr>
        <w:spacing w:after="160" w:line="259" w:lineRule="auto"/>
        <w:rPr>
          <w:b/>
        </w:rPr>
      </w:pPr>
      <w:proofErr w:type="spellStart"/>
      <w:r w:rsidRPr="00DE2D66">
        <w:rPr>
          <w:b/>
        </w:rPr>
        <w:lastRenderedPageBreak/>
        <w:t>Participating</w:t>
      </w:r>
      <w:proofErr w:type="spellEnd"/>
      <w:r w:rsidRPr="00DE2D66">
        <w:rPr>
          <w:b/>
        </w:rPr>
        <w:t xml:space="preserve"> centers</w:t>
      </w:r>
    </w:p>
    <w:p w14:paraId="7BCA5E4B"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A.O.U. Città della Salute e della Scienza di Torino (TO) - Mauro Rinaldi</w:t>
      </w:r>
      <w:r>
        <w:rPr>
          <w:rFonts w:cstheme="minorHAnsi"/>
          <w:iCs/>
        </w:rPr>
        <w:t xml:space="preserve">, </w:t>
      </w:r>
      <w:r w:rsidRPr="00D131E4">
        <w:rPr>
          <w:rFonts w:cstheme="minorHAnsi"/>
          <w:iCs/>
        </w:rPr>
        <w:t xml:space="preserve">Stefano </w:t>
      </w:r>
      <w:proofErr w:type="spellStart"/>
      <w:r w:rsidRPr="00D131E4">
        <w:rPr>
          <w:rFonts w:cstheme="minorHAnsi"/>
          <w:iCs/>
        </w:rPr>
        <w:t>Salizzoni</w:t>
      </w:r>
      <w:proofErr w:type="spellEnd"/>
    </w:p>
    <w:p w14:paraId="1D9051EB"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A.O. S. Croce e </w:t>
      </w:r>
      <w:proofErr w:type="spellStart"/>
      <w:r w:rsidRPr="00310AD0">
        <w:rPr>
          <w:rFonts w:cstheme="minorHAnsi"/>
          <w:iCs/>
        </w:rPr>
        <w:t>Carle</w:t>
      </w:r>
      <w:proofErr w:type="spellEnd"/>
      <w:r w:rsidRPr="00310AD0">
        <w:rPr>
          <w:rFonts w:cstheme="minorHAnsi"/>
          <w:iCs/>
        </w:rPr>
        <w:t xml:space="preserve"> (CN) - Giu</w:t>
      </w:r>
      <w:r>
        <w:rPr>
          <w:rFonts w:cstheme="minorHAnsi"/>
          <w:iCs/>
        </w:rPr>
        <w:t xml:space="preserve">seppe Musumeci, </w:t>
      </w:r>
      <w:r w:rsidRPr="00D131E4">
        <w:rPr>
          <w:rFonts w:cstheme="minorHAnsi"/>
          <w:iCs/>
        </w:rPr>
        <w:t xml:space="preserve">Giorgio </w:t>
      </w:r>
      <w:proofErr w:type="spellStart"/>
      <w:r w:rsidRPr="00D131E4">
        <w:rPr>
          <w:rFonts w:cstheme="minorHAnsi"/>
          <w:iCs/>
        </w:rPr>
        <w:t>Baralis</w:t>
      </w:r>
      <w:proofErr w:type="spellEnd"/>
    </w:p>
    <w:p w14:paraId="44A362C9"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A.O. SS. Antonio e Biagio e Cesare Arrigo (AL) - Gianfranco </w:t>
      </w:r>
      <w:proofErr w:type="spellStart"/>
      <w:r w:rsidRPr="00310AD0">
        <w:rPr>
          <w:rFonts w:cstheme="minorHAnsi"/>
          <w:iCs/>
        </w:rPr>
        <w:t>Pistis</w:t>
      </w:r>
      <w:proofErr w:type="spellEnd"/>
      <w:r>
        <w:rPr>
          <w:rFonts w:cstheme="minorHAnsi"/>
          <w:iCs/>
        </w:rPr>
        <w:t xml:space="preserve">, </w:t>
      </w:r>
      <w:r w:rsidRPr="00D131E4">
        <w:rPr>
          <w:rFonts w:cstheme="minorHAnsi"/>
          <w:iCs/>
        </w:rPr>
        <w:t>Maurizio Reale</w:t>
      </w:r>
    </w:p>
    <w:p w14:paraId="4B119E9F"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I.R.C.C.S Policlinico San Donato (San Donato Milanese - MI) - Francesco </w:t>
      </w:r>
      <w:proofErr w:type="spellStart"/>
      <w:r w:rsidRPr="00310AD0">
        <w:rPr>
          <w:rFonts w:cstheme="minorHAnsi"/>
          <w:iCs/>
        </w:rPr>
        <w:t>Bedogni</w:t>
      </w:r>
      <w:proofErr w:type="spellEnd"/>
      <w:r>
        <w:rPr>
          <w:rFonts w:cstheme="minorHAnsi"/>
          <w:iCs/>
        </w:rPr>
        <w:t xml:space="preserve">, </w:t>
      </w:r>
      <w:r w:rsidRPr="00D131E4">
        <w:rPr>
          <w:rFonts w:cstheme="minorHAnsi"/>
          <w:iCs/>
        </w:rPr>
        <w:t>Giovanni Bianchi</w:t>
      </w:r>
    </w:p>
    <w:p w14:paraId="7DFF1F49"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I.R.C.C.S </w:t>
      </w:r>
      <w:proofErr w:type="spellStart"/>
      <w:r w:rsidRPr="00310AD0">
        <w:rPr>
          <w:rFonts w:cstheme="minorHAnsi"/>
          <w:iCs/>
        </w:rPr>
        <w:t>Multimedica</w:t>
      </w:r>
      <w:proofErr w:type="spellEnd"/>
      <w:r w:rsidRPr="00310AD0">
        <w:rPr>
          <w:rFonts w:cstheme="minorHAnsi"/>
          <w:iCs/>
        </w:rPr>
        <w:t xml:space="preserve"> (Sesto San Giovanni - MI)</w:t>
      </w:r>
      <w:r w:rsidRPr="00310AD0">
        <w:rPr>
          <w:rFonts w:cstheme="minorHAnsi"/>
          <w:iCs/>
        </w:rPr>
        <w:tab/>
        <w:t xml:space="preserve">- Flavio </w:t>
      </w:r>
      <w:proofErr w:type="spellStart"/>
      <w:r w:rsidRPr="00310AD0">
        <w:rPr>
          <w:rFonts w:cstheme="minorHAnsi"/>
          <w:iCs/>
        </w:rPr>
        <w:t>Airoldi</w:t>
      </w:r>
      <w:proofErr w:type="spellEnd"/>
      <w:r>
        <w:rPr>
          <w:rFonts w:cstheme="minorHAnsi"/>
          <w:iCs/>
        </w:rPr>
        <w:t xml:space="preserve">, </w:t>
      </w:r>
      <w:proofErr w:type="spellStart"/>
      <w:r w:rsidRPr="00D131E4">
        <w:rPr>
          <w:rFonts w:cstheme="minorHAnsi"/>
          <w:iCs/>
        </w:rPr>
        <w:t>Iassen</w:t>
      </w:r>
      <w:proofErr w:type="spellEnd"/>
      <w:r w:rsidRPr="00D131E4">
        <w:rPr>
          <w:rFonts w:cstheme="minorHAnsi"/>
          <w:iCs/>
        </w:rPr>
        <w:t xml:space="preserve"> </w:t>
      </w:r>
      <w:proofErr w:type="spellStart"/>
      <w:r w:rsidRPr="00D131E4">
        <w:rPr>
          <w:rFonts w:cstheme="minorHAnsi"/>
          <w:iCs/>
        </w:rPr>
        <w:t>Michev</w:t>
      </w:r>
      <w:proofErr w:type="spellEnd"/>
    </w:p>
    <w:p w14:paraId="3F603871"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Fondazione I.R.C.C.S. Policlinico San Matteo (PV) - Maurizio Ferrario</w:t>
      </w:r>
      <w:r>
        <w:rPr>
          <w:rFonts w:cstheme="minorHAnsi"/>
          <w:iCs/>
        </w:rPr>
        <w:t xml:space="preserve">, </w:t>
      </w:r>
      <w:r w:rsidRPr="00D131E4">
        <w:rPr>
          <w:rFonts w:cstheme="minorHAnsi"/>
          <w:iCs/>
        </w:rPr>
        <w:t xml:space="preserve">Umberto </w:t>
      </w:r>
      <w:proofErr w:type="spellStart"/>
      <w:r w:rsidRPr="00D131E4">
        <w:rPr>
          <w:rFonts w:cstheme="minorHAnsi"/>
          <w:iCs/>
        </w:rPr>
        <w:t>Canosi</w:t>
      </w:r>
      <w:proofErr w:type="spellEnd"/>
    </w:p>
    <w:p w14:paraId="696229E1"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ASST Lecco - Ospedale "A. Manzoni" (LC) - Luigi Piatti</w:t>
      </w:r>
      <w:r>
        <w:rPr>
          <w:rFonts w:cstheme="minorHAnsi"/>
          <w:iCs/>
        </w:rPr>
        <w:t xml:space="preserve">, </w:t>
      </w:r>
      <w:r w:rsidRPr="00D131E4">
        <w:rPr>
          <w:rFonts w:cstheme="minorHAnsi"/>
          <w:iCs/>
        </w:rPr>
        <w:t xml:space="preserve">Gianluca </w:t>
      </w:r>
      <w:proofErr w:type="spellStart"/>
      <w:r w:rsidRPr="00D131E4">
        <w:rPr>
          <w:rFonts w:cstheme="minorHAnsi"/>
          <w:iCs/>
        </w:rPr>
        <w:t>Tiberti</w:t>
      </w:r>
      <w:proofErr w:type="spellEnd"/>
    </w:p>
    <w:p w14:paraId="75ED8CFA" w14:textId="77777777" w:rsidR="007249F1" w:rsidRPr="003650C9" w:rsidRDefault="007249F1" w:rsidP="007249F1">
      <w:pPr>
        <w:pStyle w:val="Paragrafoelenco"/>
        <w:numPr>
          <w:ilvl w:val="0"/>
          <w:numId w:val="2"/>
        </w:numPr>
        <w:spacing w:after="160"/>
        <w:rPr>
          <w:rFonts w:cstheme="minorHAnsi"/>
          <w:iCs/>
        </w:rPr>
      </w:pPr>
      <w:r w:rsidRPr="003650C9">
        <w:rPr>
          <w:rFonts w:cstheme="minorHAnsi"/>
          <w:iCs/>
        </w:rPr>
        <w:t xml:space="preserve">ASST degli Spedali Civili - Presidio Ospedaliero di Brescia (BS) - Federica </w:t>
      </w:r>
      <w:proofErr w:type="spellStart"/>
      <w:r w:rsidRPr="003650C9">
        <w:rPr>
          <w:rFonts w:cstheme="minorHAnsi"/>
          <w:iCs/>
        </w:rPr>
        <w:t>Ettori</w:t>
      </w:r>
      <w:proofErr w:type="spellEnd"/>
      <w:r w:rsidRPr="003650C9">
        <w:rPr>
          <w:rFonts w:cstheme="minorHAnsi"/>
          <w:iCs/>
        </w:rPr>
        <w:t xml:space="preserve"> (</w:t>
      </w:r>
      <w:proofErr w:type="spellStart"/>
      <w:r w:rsidRPr="003650C9">
        <w:rPr>
          <w:rFonts w:cstheme="minorHAnsi"/>
          <w:iCs/>
        </w:rPr>
        <w:t>retired</w:t>
      </w:r>
      <w:proofErr w:type="spellEnd"/>
      <w:r w:rsidRPr="003650C9">
        <w:rPr>
          <w:rFonts w:cstheme="minorHAnsi"/>
          <w:iCs/>
        </w:rPr>
        <w:t xml:space="preserve">), Salvatore </w:t>
      </w:r>
      <w:proofErr w:type="spellStart"/>
      <w:r w:rsidRPr="003650C9">
        <w:rPr>
          <w:rFonts w:cstheme="minorHAnsi"/>
          <w:iCs/>
        </w:rPr>
        <w:t>Curello</w:t>
      </w:r>
      <w:proofErr w:type="spellEnd"/>
      <w:r w:rsidRPr="003650C9">
        <w:rPr>
          <w:rFonts w:cstheme="minorHAnsi"/>
          <w:iCs/>
        </w:rPr>
        <w:t xml:space="preserve">, </w:t>
      </w:r>
      <w:r w:rsidRPr="0038694C">
        <w:rPr>
          <w:rFonts w:cstheme="minorHAnsi"/>
          <w:iCs/>
        </w:rPr>
        <w:t>Marianna Adamo</w:t>
      </w:r>
    </w:p>
    <w:p w14:paraId="354656C5"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I.R.C.C.S Ospedale San Raffaele (MI) - Antonio Colombo, Matteo Montorfano</w:t>
      </w:r>
      <w:r>
        <w:rPr>
          <w:rFonts w:cstheme="minorHAnsi"/>
          <w:iCs/>
        </w:rPr>
        <w:t xml:space="preserve">, </w:t>
      </w:r>
      <w:r w:rsidRPr="00D131E4">
        <w:rPr>
          <w:rFonts w:cstheme="minorHAnsi"/>
          <w:iCs/>
        </w:rPr>
        <w:t>Marco Ancona</w:t>
      </w:r>
      <w:r>
        <w:rPr>
          <w:rFonts w:cstheme="minorHAnsi"/>
          <w:iCs/>
        </w:rPr>
        <w:t>,</w:t>
      </w:r>
    </w:p>
    <w:p w14:paraId="667B9875"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ASST Monza &amp; Brianza - Ospedale S. Gerardo (MB) - Virgilio Colombo</w:t>
      </w:r>
      <w:r>
        <w:rPr>
          <w:rFonts w:cstheme="minorHAnsi"/>
          <w:iCs/>
        </w:rPr>
        <w:t xml:space="preserve">, </w:t>
      </w:r>
      <w:r w:rsidRPr="00D131E4">
        <w:rPr>
          <w:rFonts w:cstheme="minorHAnsi"/>
          <w:iCs/>
        </w:rPr>
        <w:t xml:space="preserve">Ivan </w:t>
      </w:r>
      <w:proofErr w:type="spellStart"/>
      <w:r w:rsidRPr="00D131E4">
        <w:rPr>
          <w:rFonts w:cstheme="minorHAnsi"/>
          <w:iCs/>
        </w:rPr>
        <w:t>Calchera</w:t>
      </w:r>
      <w:proofErr w:type="spellEnd"/>
    </w:p>
    <w:p w14:paraId="2E94B8FD"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Fondazione Poliambulanza (BS)</w:t>
      </w:r>
      <w:r w:rsidRPr="00310AD0">
        <w:rPr>
          <w:rFonts w:cstheme="minorHAnsi"/>
          <w:iCs/>
        </w:rPr>
        <w:tab/>
        <w:t xml:space="preserve">- Ornella </w:t>
      </w:r>
      <w:proofErr w:type="spellStart"/>
      <w:r w:rsidRPr="00310AD0">
        <w:rPr>
          <w:rFonts w:cstheme="minorHAnsi"/>
          <w:iCs/>
        </w:rPr>
        <w:t>Leonzi</w:t>
      </w:r>
      <w:proofErr w:type="spellEnd"/>
      <w:r>
        <w:rPr>
          <w:rFonts w:cstheme="minorHAnsi"/>
          <w:iCs/>
        </w:rPr>
        <w:t xml:space="preserve">, </w:t>
      </w:r>
      <w:r w:rsidRPr="00D131E4">
        <w:rPr>
          <w:rFonts w:cstheme="minorHAnsi"/>
          <w:iCs/>
        </w:rPr>
        <w:t>Diego Maffeo</w:t>
      </w:r>
    </w:p>
    <w:p w14:paraId="1A899EC0" w14:textId="77777777" w:rsidR="007249F1" w:rsidRPr="00310AD0" w:rsidRDefault="007249F1" w:rsidP="007249F1">
      <w:pPr>
        <w:pStyle w:val="Paragrafoelenco"/>
        <w:numPr>
          <w:ilvl w:val="0"/>
          <w:numId w:val="2"/>
        </w:numPr>
        <w:spacing w:after="160"/>
        <w:rPr>
          <w:rFonts w:cstheme="minorHAnsi"/>
          <w:iCs/>
        </w:rPr>
      </w:pPr>
      <w:r>
        <w:rPr>
          <w:rFonts w:cstheme="minorHAnsi"/>
          <w:iCs/>
        </w:rPr>
        <w:t xml:space="preserve">ASST Papa Giovanni XXIII </w:t>
      </w:r>
      <w:r w:rsidRPr="00310AD0">
        <w:rPr>
          <w:rFonts w:cstheme="minorHAnsi"/>
          <w:iCs/>
        </w:rPr>
        <w:t xml:space="preserve">(BG) - Orazio </w:t>
      </w:r>
      <w:r w:rsidRPr="003650C9">
        <w:rPr>
          <w:rFonts w:cstheme="minorHAnsi"/>
          <w:iCs/>
        </w:rPr>
        <w:t xml:space="preserve">Valsecchi, Federica Roncali, </w:t>
      </w:r>
      <w:r w:rsidRPr="00D131E4">
        <w:rPr>
          <w:rFonts w:cstheme="minorHAnsi"/>
          <w:iCs/>
        </w:rPr>
        <w:t xml:space="preserve">Angelina </w:t>
      </w:r>
      <w:proofErr w:type="spellStart"/>
      <w:r w:rsidRPr="00D131E4">
        <w:rPr>
          <w:rFonts w:cstheme="minorHAnsi"/>
          <w:iCs/>
        </w:rPr>
        <w:t>Vassileva</w:t>
      </w:r>
      <w:proofErr w:type="spellEnd"/>
    </w:p>
    <w:p w14:paraId="2C9BE140"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Policlinico di Monza (MB) - Filippo </w:t>
      </w:r>
      <w:proofErr w:type="spellStart"/>
      <w:r w:rsidRPr="00310AD0">
        <w:rPr>
          <w:rFonts w:cstheme="minorHAnsi"/>
          <w:iCs/>
        </w:rPr>
        <w:t>Scalise</w:t>
      </w:r>
      <w:proofErr w:type="spellEnd"/>
      <w:r>
        <w:rPr>
          <w:rFonts w:cstheme="minorHAnsi"/>
          <w:iCs/>
        </w:rPr>
        <w:t xml:space="preserve">, </w:t>
      </w:r>
      <w:r w:rsidRPr="000C66D5">
        <w:rPr>
          <w:rFonts w:cstheme="minorHAnsi"/>
          <w:iCs/>
        </w:rPr>
        <w:t xml:space="preserve">Giovanni </w:t>
      </w:r>
      <w:proofErr w:type="spellStart"/>
      <w:r w:rsidRPr="000C66D5">
        <w:rPr>
          <w:rFonts w:cstheme="minorHAnsi"/>
          <w:iCs/>
        </w:rPr>
        <w:t>Sorropago</w:t>
      </w:r>
      <w:proofErr w:type="spellEnd"/>
    </w:p>
    <w:p w14:paraId="731D223F"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 di Padova - Centro Gallucci (PD) - Giuseppe Tarantini</w:t>
      </w:r>
      <w:r>
        <w:rPr>
          <w:rFonts w:cstheme="minorHAnsi"/>
          <w:iCs/>
        </w:rPr>
        <w:t xml:space="preserve">, </w:t>
      </w:r>
      <w:r w:rsidRPr="000C66D5">
        <w:rPr>
          <w:rFonts w:cstheme="minorHAnsi"/>
          <w:iCs/>
        </w:rPr>
        <w:t>Alessandro Schiavo</w:t>
      </w:r>
    </w:p>
    <w:p w14:paraId="3FB7CE76" w14:textId="77777777" w:rsidR="007249F1" w:rsidRPr="00310AD0" w:rsidRDefault="007249F1" w:rsidP="007249F1">
      <w:pPr>
        <w:pStyle w:val="Paragrafoelenco"/>
        <w:numPr>
          <w:ilvl w:val="0"/>
          <w:numId w:val="2"/>
        </w:numPr>
        <w:spacing w:after="160"/>
        <w:rPr>
          <w:rFonts w:cstheme="minorHAnsi"/>
          <w:iCs/>
        </w:rPr>
      </w:pPr>
      <w:proofErr w:type="spellStart"/>
      <w:r w:rsidRPr="00310AD0">
        <w:rPr>
          <w:rFonts w:cstheme="minorHAnsi"/>
          <w:iCs/>
        </w:rPr>
        <w:t>Hesperia</w:t>
      </w:r>
      <w:proofErr w:type="spellEnd"/>
      <w:r w:rsidRPr="00310AD0">
        <w:rPr>
          <w:rFonts w:cstheme="minorHAnsi"/>
          <w:iCs/>
        </w:rPr>
        <w:t xml:space="preserve"> Hospital (MO) - Giuseppe D'</w:t>
      </w:r>
      <w:proofErr w:type="spellStart"/>
      <w:r w:rsidRPr="00310AD0">
        <w:rPr>
          <w:rFonts w:cstheme="minorHAnsi"/>
          <w:iCs/>
        </w:rPr>
        <w:t>Anniballe</w:t>
      </w:r>
      <w:proofErr w:type="spellEnd"/>
      <w:r>
        <w:rPr>
          <w:rFonts w:cstheme="minorHAnsi"/>
          <w:iCs/>
        </w:rPr>
        <w:t xml:space="preserve">, </w:t>
      </w:r>
      <w:r w:rsidRPr="000C66D5">
        <w:rPr>
          <w:rFonts w:cstheme="minorHAnsi"/>
          <w:iCs/>
        </w:rPr>
        <w:t>Davide Gabbieri</w:t>
      </w:r>
    </w:p>
    <w:p w14:paraId="09785D36"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A.O.U. di Parma (PR) - Luigi Vignali</w:t>
      </w:r>
      <w:r>
        <w:rPr>
          <w:rFonts w:cstheme="minorHAnsi"/>
          <w:iCs/>
        </w:rPr>
        <w:t xml:space="preserve">, </w:t>
      </w:r>
      <w:r w:rsidRPr="000C66D5">
        <w:rPr>
          <w:rFonts w:cstheme="minorHAnsi"/>
          <w:iCs/>
        </w:rPr>
        <w:t>Michela Bollettino</w:t>
      </w:r>
    </w:p>
    <w:p w14:paraId="699C9A03"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A.O.U. Careggi (FI) - Carlo Di Mario</w:t>
      </w:r>
      <w:r>
        <w:rPr>
          <w:rFonts w:cstheme="minorHAnsi"/>
          <w:iCs/>
        </w:rPr>
        <w:t xml:space="preserve">, </w:t>
      </w:r>
      <w:r w:rsidRPr="000C66D5">
        <w:rPr>
          <w:rFonts w:cstheme="minorHAnsi"/>
          <w:iCs/>
        </w:rPr>
        <w:t>Francesco Meucci</w:t>
      </w:r>
    </w:p>
    <w:p w14:paraId="37CD442D" w14:textId="77777777" w:rsidR="007249F1" w:rsidRPr="003650C9" w:rsidRDefault="007249F1" w:rsidP="007249F1">
      <w:pPr>
        <w:pStyle w:val="Paragrafoelenco"/>
        <w:numPr>
          <w:ilvl w:val="0"/>
          <w:numId w:val="2"/>
        </w:numPr>
        <w:spacing w:after="160"/>
        <w:rPr>
          <w:rFonts w:cstheme="minorHAnsi"/>
          <w:iCs/>
        </w:rPr>
      </w:pPr>
      <w:r w:rsidRPr="003650C9">
        <w:rPr>
          <w:rFonts w:cstheme="minorHAnsi"/>
          <w:iCs/>
        </w:rPr>
        <w:t xml:space="preserve">A.O.U. Senese - Ospedale Santa Maria alle Scotte (SI) - Carlo </w:t>
      </w:r>
      <w:proofErr w:type="spellStart"/>
      <w:r w:rsidRPr="003650C9">
        <w:rPr>
          <w:rFonts w:cstheme="minorHAnsi"/>
          <w:iCs/>
        </w:rPr>
        <w:t>Pierli</w:t>
      </w:r>
      <w:proofErr w:type="spellEnd"/>
      <w:r w:rsidRPr="003650C9">
        <w:rPr>
          <w:rFonts w:cstheme="minorHAnsi"/>
          <w:iCs/>
        </w:rPr>
        <w:t xml:space="preserve"> (</w:t>
      </w:r>
      <w:proofErr w:type="spellStart"/>
      <w:r w:rsidRPr="003650C9">
        <w:rPr>
          <w:rFonts w:cstheme="minorHAnsi"/>
          <w:iCs/>
        </w:rPr>
        <w:t>retired</w:t>
      </w:r>
      <w:proofErr w:type="spellEnd"/>
      <w:r w:rsidRPr="003650C9">
        <w:rPr>
          <w:rFonts w:cstheme="minorHAnsi"/>
          <w:iCs/>
        </w:rPr>
        <w:t>), Massimo Fineschi,</w:t>
      </w:r>
      <w:r w:rsidRPr="003650C9">
        <w:rPr>
          <w:rFonts w:cstheme="minorHAnsi"/>
          <w:b/>
          <w:iCs/>
        </w:rPr>
        <w:t xml:space="preserve"> </w:t>
      </w:r>
      <w:r w:rsidRPr="003650C9">
        <w:rPr>
          <w:rFonts w:cstheme="minorHAnsi"/>
          <w:iCs/>
        </w:rPr>
        <w:t xml:space="preserve">Alessandro </w:t>
      </w:r>
      <w:proofErr w:type="spellStart"/>
      <w:r w:rsidRPr="003650C9">
        <w:rPr>
          <w:rFonts w:cstheme="minorHAnsi"/>
          <w:iCs/>
        </w:rPr>
        <w:t>Iadanza</w:t>
      </w:r>
      <w:proofErr w:type="spellEnd"/>
    </w:p>
    <w:p w14:paraId="58BD3914"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Fondazione Toscana Gabriele </w:t>
      </w:r>
      <w:proofErr w:type="spellStart"/>
      <w:r w:rsidRPr="00310AD0">
        <w:rPr>
          <w:rFonts w:cstheme="minorHAnsi"/>
          <w:iCs/>
        </w:rPr>
        <w:t>Monasterio</w:t>
      </w:r>
      <w:proofErr w:type="spellEnd"/>
      <w:r w:rsidRPr="00310AD0">
        <w:rPr>
          <w:rFonts w:cstheme="minorHAnsi"/>
          <w:iCs/>
        </w:rPr>
        <w:t xml:space="preserve"> - Ospedale del Cuore "G. </w:t>
      </w:r>
      <w:proofErr w:type="spellStart"/>
      <w:r w:rsidRPr="00310AD0">
        <w:rPr>
          <w:rFonts w:cstheme="minorHAnsi"/>
          <w:iCs/>
        </w:rPr>
        <w:t>Pasquinucci</w:t>
      </w:r>
      <w:proofErr w:type="spellEnd"/>
      <w:r w:rsidRPr="00310AD0">
        <w:rPr>
          <w:rFonts w:cstheme="minorHAnsi"/>
          <w:iCs/>
        </w:rPr>
        <w:t>" (MS) - Sergio Berti</w:t>
      </w:r>
      <w:r>
        <w:rPr>
          <w:rFonts w:cstheme="minorHAnsi"/>
          <w:iCs/>
        </w:rPr>
        <w:t xml:space="preserve">, </w:t>
      </w:r>
      <w:r w:rsidRPr="000C66D5">
        <w:rPr>
          <w:rFonts w:cstheme="minorHAnsi"/>
          <w:iCs/>
        </w:rPr>
        <w:t>Giuseppa Lo Surdo</w:t>
      </w:r>
    </w:p>
    <w:p w14:paraId="6E43A016" w14:textId="441AEBDA" w:rsidR="007249F1" w:rsidRPr="00310AD0" w:rsidRDefault="007249F1" w:rsidP="007249F1">
      <w:pPr>
        <w:pStyle w:val="Paragrafoelenco"/>
        <w:numPr>
          <w:ilvl w:val="0"/>
          <w:numId w:val="2"/>
        </w:numPr>
        <w:spacing w:after="160"/>
        <w:rPr>
          <w:rFonts w:cstheme="minorHAnsi"/>
          <w:iCs/>
        </w:rPr>
      </w:pPr>
      <w:r w:rsidRPr="00310AD0">
        <w:rPr>
          <w:rFonts w:cstheme="minorHAnsi"/>
          <w:iCs/>
        </w:rPr>
        <w:t>Ospedale San Filippo Neri (RM)</w:t>
      </w:r>
      <w:r w:rsidR="003E2980">
        <w:rPr>
          <w:rFonts w:cstheme="minorHAnsi"/>
          <w:iCs/>
        </w:rPr>
        <w:t xml:space="preserve"> </w:t>
      </w:r>
      <w:r w:rsidRPr="00310AD0">
        <w:rPr>
          <w:rFonts w:cstheme="minorHAnsi"/>
          <w:iCs/>
        </w:rPr>
        <w:t>- Giulio Speciale</w:t>
      </w:r>
      <w:r>
        <w:rPr>
          <w:rFonts w:cstheme="minorHAnsi"/>
          <w:iCs/>
        </w:rPr>
        <w:t xml:space="preserve">, </w:t>
      </w:r>
      <w:r w:rsidRPr="000C66D5">
        <w:rPr>
          <w:rFonts w:cstheme="minorHAnsi"/>
          <w:iCs/>
        </w:rPr>
        <w:t xml:space="preserve">Andrea </w:t>
      </w:r>
      <w:proofErr w:type="spellStart"/>
      <w:r w:rsidRPr="000C66D5">
        <w:rPr>
          <w:rFonts w:cstheme="minorHAnsi"/>
          <w:iCs/>
        </w:rPr>
        <w:t>Bisciglia</w:t>
      </w:r>
      <w:proofErr w:type="spellEnd"/>
    </w:p>
    <w:p w14:paraId="33615471"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lastRenderedPageBreak/>
        <w:t>Fondazione Policlinico Universitario Agostino Gemelli IRCCS - Università Cattolica del Sacro Cuore (RM) - Carlo Trani</w:t>
      </w:r>
      <w:r>
        <w:rPr>
          <w:rFonts w:cstheme="minorHAnsi"/>
          <w:iCs/>
        </w:rPr>
        <w:t xml:space="preserve">, </w:t>
      </w:r>
      <w:r w:rsidRPr="000C66D5">
        <w:rPr>
          <w:rFonts w:cstheme="minorHAnsi"/>
          <w:iCs/>
        </w:rPr>
        <w:t xml:space="preserve">Diana </w:t>
      </w:r>
      <w:proofErr w:type="spellStart"/>
      <w:r w:rsidRPr="000C66D5">
        <w:rPr>
          <w:rFonts w:cstheme="minorHAnsi"/>
          <w:iCs/>
        </w:rPr>
        <w:t>Verdirosi</w:t>
      </w:r>
      <w:proofErr w:type="spellEnd"/>
    </w:p>
    <w:p w14:paraId="37F154FC"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A.O. San Camillo </w:t>
      </w:r>
      <w:proofErr w:type="spellStart"/>
      <w:r w:rsidRPr="00310AD0">
        <w:rPr>
          <w:rFonts w:cstheme="minorHAnsi"/>
          <w:iCs/>
        </w:rPr>
        <w:t>Forlanini</w:t>
      </w:r>
      <w:proofErr w:type="spellEnd"/>
      <w:r w:rsidRPr="00310AD0">
        <w:rPr>
          <w:rFonts w:cstheme="minorHAnsi"/>
          <w:iCs/>
        </w:rPr>
        <w:t xml:space="preserve"> (RM)</w:t>
      </w:r>
      <w:r w:rsidRPr="00310AD0">
        <w:rPr>
          <w:rFonts w:cstheme="minorHAnsi"/>
          <w:iCs/>
        </w:rPr>
        <w:tab/>
        <w:t>- Roberto Violini</w:t>
      </w:r>
      <w:r>
        <w:rPr>
          <w:rFonts w:cstheme="minorHAnsi"/>
          <w:iCs/>
        </w:rPr>
        <w:t xml:space="preserve">, </w:t>
      </w:r>
      <w:r w:rsidRPr="000C66D5">
        <w:rPr>
          <w:rFonts w:cstheme="minorHAnsi"/>
          <w:iCs/>
        </w:rPr>
        <w:t xml:space="preserve">Laura </w:t>
      </w:r>
      <w:proofErr w:type="spellStart"/>
      <w:r w:rsidRPr="000C66D5">
        <w:rPr>
          <w:rFonts w:cstheme="minorHAnsi"/>
          <w:iCs/>
        </w:rPr>
        <w:t>Zappavigna</w:t>
      </w:r>
      <w:proofErr w:type="spellEnd"/>
    </w:p>
    <w:p w14:paraId="40560A88" w14:textId="77777777" w:rsidR="007249F1" w:rsidRPr="003650C9" w:rsidRDefault="007249F1" w:rsidP="007249F1">
      <w:pPr>
        <w:pStyle w:val="Paragrafoelenco"/>
        <w:numPr>
          <w:ilvl w:val="0"/>
          <w:numId w:val="2"/>
        </w:numPr>
        <w:spacing w:after="160"/>
        <w:rPr>
          <w:rFonts w:cstheme="minorHAnsi"/>
          <w:iCs/>
        </w:rPr>
      </w:pPr>
      <w:r w:rsidRPr="003650C9">
        <w:rPr>
          <w:rFonts w:cstheme="minorHAnsi"/>
          <w:iCs/>
        </w:rPr>
        <w:t xml:space="preserve">A.O. San Giuseppe Moscati (AV) - Emilio Di Lorenzo, Michele </w:t>
      </w:r>
      <w:proofErr w:type="spellStart"/>
      <w:r w:rsidRPr="003650C9">
        <w:rPr>
          <w:rFonts w:cstheme="minorHAnsi"/>
          <w:iCs/>
        </w:rPr>
        <w:t>Capasso</w:t>
      </w:r>
      <w:proofErr w:type="spellEnd"/>
    </w:p>
    <w:p w14:paraId="3FDEEC15"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A.O.U. Federico II (NA)- Giovanni Esposito</w:t>
      </w:r>
      <w:r>
        <w:rPr>
          <w:rFonts w:cstheme="minorHAnsi"/>
          <w:iCs/>
        </w:rPr>
        <w:t xml:space="preserve">, </w:t>
      </w:r>
      <w:r w:rsidRPr="000C66D5">
        <w:rPr>
          <w:rFonts w:cstheme="minorHAnsi"/>
          <w:iCs/>
        </w:rPr>
        <w:t>Fabio Magliulo</w:t>
      </w:r>
    </w:p>
    <w:p w14:paraId="6613B1F3"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A.O.U. OO.RR. San Giovanni di Dio e </w:t>
      </w:r>
      <w:proofErr w:type="spellStart"/>
      <w:r w:rsidRPr="00310AD0">
        <w:rPr>
          <w:rFonts w:cstheme="minorHAnsi"/>
          <w:iCs/>
        </w:rPr>
        <w:t>Ruggi</w:t>
      </w:r>
      <w:proofErr w:type="spellEnd"/>
      <w:r w:rsidRPr="00310AD0">
        <w:rPr>
          <w:rFonts w:cstheme="minorHAnsi"/>
          <w:iCs/>
        </w:rPr>
        <w:t xml:space="preserve"> d'Aragona (SA) - Pietro Giudice</w:t>
      </w:r>
      <w:r>
        <w:rPr>
          <w:rFonts w:cstheme="minorHAnsi"/>
          <w:iCs/>
        </w:rPr>
        <w:t xml:space="preserve">, </w:t>
      </w:r>
      <w:r w:rsidRPr="000C66D5">
        <w:rPr>
          <w:rFonts w:cstheme="minorHAnsi"/>
          <w:iCs/>
        </w:rPr>
        <w:t xml:space="preserve">Tiziana </w:t>
      </w:r>
      <w:proofErr w:type="spellStart"/>
      <w:r w:rsidRPr="000C66D5">
        <w:rPr>
          <w:rFonts w:cstheme="minorHAnsi"/>
          <w:iCs/>
        </w:rPr>
        <w:t>Attisano</w:t>
      </w:r>
      <w:proofErr w:type="spellEnd"/>
    </w:p>
    <w:p w14:paraId="1C9EACB1"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A.O.U.C. Policlinico di Bari (BA) - Alessandro Santo Bortone</w:t>
      </w:r>
      <w:r>
        <w:rPr>
          <w:rFonts w:cstheme="minorHAnsi"/>
          <w:iCs/>
        </w:rPr>
        <w:t xml:space="preserve">, </w:t>
      </w:r>
      <w:r w:rsidRPr="000C66D5">
        <w:rPr>
          <w:rFonts w:cstheme="minorHAnsi"/>
          <w:iCs/>
        </w:rPr>
        <w:t xml:space="preserve">Emanuela De </w:t>
      </w:r>
      <w:proofErr w:type="spellStart"/>
      <w:r w:rsidRPr="000C66D5">
        <w:rPr>
          <w:rFonts w:cstheme="minorHAnsi"/>
          <w:iCs/>
        </w:rPr>
        <w:t>Cillis</w:t>
      </w:r>
      <w:proofErr w:type="spellEnd"/>
    </w:p>
    <w:p w14:paraId="0E53CDFB" w14:textId="77777777" w:rsidR="007249F1" w:rsidRPr="00310AD0" w:rsidRDefault="007249F1" w:rsidP="007249F1">
      <w:pPr>
        <w:pStyle w:val="Paragrafoelenco"/>
        <w:numPr>
          <w:ilvl w:val="0"/>
          <w:numId w:val="2"/>
        </w:numPr>
        <w:spacing w:after="160"/>
        <w:rPr>
          <w:rFonts w:cstheme="minorHAnsi"/>
          <w:iCs/>
        </w:rPr>
      </w:pPr>
      <w:r w:rsidRPr="00310AD0">
        <w:rPr>
          <w:rFonts w:cstheme="minorHAnsi"/>
          <w:iCs/>
        </w:rPr>
        <w:t xml:space="preserve">A.O.U. Policlinico-Vittorio </w:t>
      </w:r>
      <w:r>
        <w:rPr>
          <w:rFonts w:cstheme="minorHAnsi"/>
          <w:iCs/>
        </w:rPr>
        <w:t>Emanuele, Università di Catania</w:t>
      </w:r>
      <w:r w:rsidRPr="00310AD0">
        <w:rPr>
          <w:rFonts w:cstheme="minorHAnsi"/>
          <w:iCs/>
        </w:rPr>
        <w:t xml:space="preserve"> (CT) - Corrado Tamburino</w:t>
      </w:r>
      <w:r>
        <w:rPr>
          <w:rFonts w:cstheme="minorHAnsi"/>
          <w:iCs/>
        </w:rPr>
        <w:t>, Marco Barbanti</w:t>
      </w:r>
    </w:p>
    <w:p w14:paraId="4011DB31" w14:textId="77777777" w:rsidR="007249F1" w:rsidRPr="00F2566B" w:rsidRDefault="007249F1" w:rsidP="007249F1">
      <w:pPr>
        <w:pStyle w:val="Paragrafoelenco"/>
        <w:numPr>
          <w:ilvl w:val="0"/>
          <w:numId w:val="2"/>
        </w:numPr>
        <w:spacing w:after="160"/>
        <w:rPr>
          <w:rFonts w:cstheme="minorHAnsi"/>
          <w:iCs/>
        </w:rPr>
      </w:pPr>
      <w:r w:rsidRPr="00310AD0">
        <w:rPr>
          <w:rFonts w:cstheme="minorHAnsi"/>
          <w:iCs/>
        </w:rPr>
        <w:t xml:space="preserve">Centro Cuore </w:t>
      </w:r>
      <w:proofErr w:type="spellStart"/>
      <w:r w:rsidRPr="00310AD0">
        <w:rPr>
          <w:rFonts w:cstheme="minorHAnsi"/>
          <w:iCs/>
        </w:rPr>
        <w:t>Morgagni</w:t>
      </w:r>
      <w:proofErr w:type="spellEnd"/>
      <w:r w:rsidRPr="00310AD0">
        <w:rPr>
          <w:rFonts w:cstheme="minorHAnsi"/>
          <w:iCs/>
        </w:rPr>
        <w:t xml:space="preserve"> - Pedara (CT) - Sebastiano </w:t>
      </w:r>
      <w:proofErr w:type="spellStart"/>
      <w:r w:rsidRPr="00310AD0">
        <w:rPr>
          <w:rFonts w:cstheme="minorHAnsi"/>
          <w:iCs/>
        </w:rPr>
        <w:t>Imm</w:t>
      </w:r>
      <w:r>
        <w:rPr>
          <w:rFonts w:cstheme="minorHAnsi"/>
          <w:iCs/>
        </w:rPr>
        <w:t>è</w:t>
      </w:r>
      <w:proofErr w:type="spellEnd"/>
      <w:r>
        <w:rPr>
          <w:rFonts w:cstheme="minorHAnsi"/>
          <w:iCs/>
        </w:rPr>
        <w:t xml:space="preserve">, </w:t>
      </w:r>
      <w:r w:rsidRPr="000C66D5">
        <w:rPr>
          <w:rFonts w:cstheme="minorHAnsi"/>
          <w:iCs/>
        </w:rPr>
        <w:t xml:space="preserve">Martina </w:t>
      </w:r>
      <w:proofErr w:type="spellStart"/>
      <w:r w:rsidRPr="000C66D5">
        <w:rPr>
          <w:rFonts w:cstheme="minorHAnsi"/>
          <w:iCs/>
        </w:rPr>
        <w:t>Patanè</w:t>
      </w:r>
      <w:proofErr w:type="spellEnd"/>
    </w:p>
    <w:p w14:paraId="2BE906EF" w14:textId="5D80A8CA" w:rsidR="000803B6" w:rsidRPr="007E049E" w:rsidRDefault="000803B6" w:rsidP="007249F1">
      <w:pPr>
        <w:spacing w:after="240"/>
      </w:pPr>
    </w:p>
    <w:p w14:paraId="7470CE75" w14:textId="77777777" w:rsidR="007249F1" w:rsidRPr="00DA3F1D" w:rsidRDefault="007249F1" w:rsidP="007249F1"/>
    <w:p w14:paraId="26AD5EDC" w14:textId="77777777" w:rsidR="007249F1" w:rsidRPr="00A43F3B" w:rsidRDefault="007249F1" w:rsidP="007249F1">
      <w:pPr>
        <w:spacing w:after="240"/>
        <w:rPr>
          <w:b/>
          <w:lang w:val="en-GB"/>
        </w:rPr>
      </w:pPr>
      <w:r w:rsidRPr="00A43F3B">
        <w:rPr>
          <w:b/>
          <w:lang w:val="en-GB"/>
        </w:rPr>
        <w:t>OBSERVANT I RESEARCH GROUP</w:t>
      </w:r>
    </w:p>
    <w:p w14:paraId="641CD73D" w14:textId="77777777" w:rsidR="007249F1" w:rsidRPr="00222E87" w:rsidRDefault="007249F1" w:rsidP="007249F1">
      <w:pPr>
        <w:spacing w:line="360" w:lineRule="auto"/>
        <w:rPr>
          <w:lang w:val="en-US"/>
        </w:rPr>
      </w:pPr>
      <w:r w:rsidRPr="00DA3F1D">
        <w:rPr>
          <w:lang w:val="en-US"/>
        </w:rPr>
        <w:t xml:space="preserve">The </w:t>
      </w:r>
      <w:r w:rsidRPr="00DA3F1D">
        <w:rPr>
          <w:b/>
          <w:lang w:val="en-US"/>
        </w:rPr>
        <w:t xml:space="preserve">Research Group and participating centers of the OBSERVANT </w:t>
      </w:r>
      <w:r>
        <w:rPr>
          <w:b/>
          <w:lang w:val="en-US"/>
        </w:rPr>
        <w:t xml:space="preserve">I </w:t>
      </w:r>
      <w:r w:rsidRPr="00DA3F1D">
        <w:rPr>
          <w:b/>
          <w:lang w:val="en-US"/>
        </w:rPr>
        <w:t>study</w:t>
      </w:r>
      <w:r w:rsidRPr="00DA3F1D">
        <w:rPr>
          <w:lang w:val="en-US"/>
        </w:rPr>
        <w:t xml:space="preserve"> have been previously listed in: </w:t>
      </w:r>
      <w:proofErr w:type="spellStart"/>
      <w:r w:rsidRPr="00A43F3B">
        <w:rPr>
          <w:lang w:val="en-GB"/>
        </w:rPr>
        <w:t>Barbanti</w:t>
      </w:r>
      <w:proofErr w:type="spellEnd"/>
      <w:r w:rsidRPr="00A43F3B">
        <w:rPr>
          <w:lang w:val="en-GB"/>
        </w:rPr>
        <w:t xml:space="preserve"> M, </w:t>
      </w:r>
      <w:proofErr w:type="spellStart"/>
      <w:r w:rsidRPr="00A43F3B">
        <w:rPr>
          <w:lang w:val="en-GB"/>
        </w:rPr>
        <w:t>Tamburino</w:t>
      </w:r>
      <w:proofErr w:type="spellEnd"/>
      <w:r w:rsidRPr="00A43F3B">
        <w:rPr>
          <w:lang w:val="en-GB"/>
        </w:rPr>
        <w:t xml:space="preserve"> C, </w:t>
      </w:r>
      <w:proofErr w:type="spellStart"/>
      <w:r w:rsidRPr="00A43F3B">
        <w:rPr>
          <w:lang w:val="en-GB"/>
        </w:rPr>
        <w:t>D'Errigo</w:t>
      </w:r>
      <w:proofErr w:type="spellEnd"/>
      <w:r w:rsidRPr="00A43F3B">
        <w:rPr>
          <w:lang w:val="en-GB"/>
        </w:rPr>
        <w:t xml:space="preserve"> P, et al. </w:t>
      </w:r>
      <w:r w:rsidRPr="00DA3F1D">
        <w:rPr>
          <w:lang w:val="en-US"/>
        </w:rPr>
        <w:t xml:space="preserve">Five-year outcomes of transfemoral transcatheter aortic valve replacement or surgical aortic valve replacement in a </w:t>
      </w:r>
      <w:proofErr w:type="gramStart"/>
      <w:r w:rsidRPr="00DA3F1D">
        <w:rPr>
          <w:lang w:val="en-US"/>
        </w:rPr>
        <w:t>real world</w:t>
      </w:r>
      <w:proofErr w:type="gramEnd"/>
      <w:r w:rsidRPr="00DA3F1D">
        <w:rPr>
          <w:lang w:val="en-US"/>
        </w:rPr>
        <w:t xml:space="preserve"> population. </w:t>
      </w:r>
      <w:proofErr w:type="spellStart"/>
      <w:r w:rsidRPr="00222E87">
        <w:rPr>
          <w:lang w:val="en-US"/>
        </w:rPr>
        <w:t>Circ</w:t>
      </w:r>
      <w:proofErr w:type="spellEnd"/>
      <w:r w:rsidRPr="00222E87">
        <w:rPr>
          <w:lang w:val="en-US"/>
        </w:rPr>
        <w:t xml:space="preserve"> Cardiovasc </w:t>
      </w:r>
      <w:proofErr w:type="spellStart"/>
      <w:r w:rsidRPr="00222E87">
        <w:rPr>
          <w:lang w:val="en-US"/>
        </w:rPr>
        <w:t>Interv</w:t>
      </w:r>
      <w:proofErr w:type="spellEnd"/>
      <w:r w:rsidRPr="00222E87">
        <w:rPr>
          <w:lang w:val="en-US"/>
        </w:rPr>
        <w:t>. 2019;</w:t>
      </w:r>
      <w:proofErr w:type="gramStart"/>
      <w:r w:rsidRPr="00222E87">
        <w:rPr>
          <w:lang w:val="en-US"/>
        </w:rPr>
        <w:t>12:e</w:t>
      </w:r>
      <w:proofErr w:type="gramEnd"/>
      <w:r w:rsidRPr="00222E87">
        <w:rPr>
          <w:lang w:val="en-US"/>
        </w:rPr>
        <w:t>007825 - Supplemental Material.</w:t>
      </w:r>
    </w:p>
    <w:p w14:paraId="417A3DA4" w14:textId="77777777" w:rsidR="007249F1" w:rsidRPr="00DA3F1D" w:rsidRDefault="007249F1" w:rsidP="007249F1">
      <w:pPr>
        <w:spacing w:line="480" w:lineRule="auto"/>
        <w:rPr>
          <w:rFonts w:ascii="Times" w:hAnsi="Times"/>
          <w:lang w:val="en-US"/>
        </w:rPr>
      </w:pPr>
    </w:p>
    <w:p w14:paraId="2BD83F80" w14:textId="77777777" w:rsidR="007249F1" w:rsidRPr="0049459F" w:rsidRDefault="007249F1" w:rsidP="007249F1">
      <w:pPr>
        <w:spacing w:after="240"/>
        <w:rPr>
          <w:lang w:val="en-US"/>
        </w:rPr>
      </w:pPr>
    </w:p>
    <w:sectPr w:rsidR="007249F1" w:rsidRPr="0049459F" w:rsidSect="00D4048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A8535" w14:textId="77777777" w:rsidR="006C52ED" w:rsidRDefault="006C52ED" w:rsidP="00897659">
      <w:r>
        <w:separator/>
      </w:r>
    </w:p>
  </w:endnote>
  <w:endnote w:type="continuationSeparator" w:id="0">
    <w:p w14:paraId="0B017F85" w14:textId="77777777" w:rsidR="006C52ED" w:rsidRDefault="006C52ED" w:rsidP="0089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344B" w14:textId="77777777" w:rsidR="006C52ED" w:rsidRDefault="006C52ED" w:rsidP="00897659">
      <w:r>
        <w:separator/>
      </w:r>
    </w:p>
  </w:footnote>
  <w:footnote w:type="continuationSeparator" w:id="0">
    <w:p w14:paraId="3A0FA9E4" w14:textId="77777777" w:rsidR="006C52ED" w:rsidRDefault="006C52ED" w:rsidP="0089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74CD8"/>
    <w:multiLevelType w:val="hybridMultilevel"/>
    <w:tmpl w:val="60C25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726D3F"/>
    <w:multiLevelType w:val="multilevel"/>
    <w:tmpl w:val="C38EB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59"/>
    <w:rsid w:val="000103AC"/>
    <w:rsid w:val="00012AB5"/>
    <w:rsid w:val="00015F37"/>
    <w:rsid w:val="00015FE1"/>
    <w:rsid w:val="00033145"/>
    <w:rsid w:val="00034B58"/>
    <w:rsid w:val="00050AAB"/>
    <w:rsid w:val="000644D1"/>
    <w:rsid w:val="00073D1A"/>
    <w:rsid w:val="000803B6"/>
    <w:rsid w:val="000A3BAF"/>
    <w:rsid w:val="000B3280"/>
    <w:rsid w:val="000D4CDA"/>
    <w:rsid w:val="000F12C2"/>
    <w:rsid w:val="000F475D"/>
    <w:rsid w:val="00100F0A"/>
    <w:rsid w:val="0010205A"/>
    <w:rsid w:val="001133AB"/>
    <w:rsid w:val="00121346"/>
    <w:rsid w:val="00126CAA"/>
    <w:rsid w:val="00143CF1"/>
    <w:rsid w:val="001455B1"/>
    <w:rsid w:val="00152C1A"/>
    <w:rsid w:val="001756D4"/>
    <w:rsid w:val="00180896"/>
    <w:rsid w:val="00183B33"/>
    <w:rsid w:val="001920E7"/>
    <w:rsid w:val="001A0D9F"/>
    <w:rsid w:val="001C326D"/>
    <w:rsid w:val="001C5BFD"/>
    <w:rsid w:val="001D32BE"/>
    <w:rsid w:val="001D494A"/>
    <w:rsid w:val="0020279B"/>
    <w:rsid w:val="00206B39"/>
    <w:rsid w:val="00222E87"/>
    <w:rsid w:val="00223930"/>
    <w:rsid w:val="00245EC5"/>
    <w:rsid w:val="00255F3E"/>
    <w:rsid w:val="00267452"/>
    <w:rsid w:val="0028149F"/>
    <w:rsid w:val="00286089"/>
    <w:rsid w:val="002867B7"/>
    <w:rsid w:val="0029354F"/>
    <w:rsid w:val="00295C39"/>
    <w:rsid w:val="002A00FB"/>
    <w:rsid w:val="002B0B96"/>
    <w:rsid w:val="002C71C1"/>
    <w:rsid w:val="002D3889"/>
    <w:rsid w:val="002E611E"/>
    <w:rsid w:val="002E7C9C"/>
    <w:rsid w:val="002F1665"/>
    <w:rsid w:val="002F2F30"/>
    <w:rsid w:val="003067B3"/>
    <w:rsid w:val="00344E70"/>
    <w:rsid w:val="00357538"/>
    <w:rsid w:val="00362C1F"/>
    <w:rsid w:val="0039216C"/>
    <w:rsid w:val="003B34DF"/>
    <w:rsid w:val="003C3F84"/>
    <w:rsid w:val="003C4D4D"/>
    <w:rsid w:val="003E07EA"/>
    <w:rsid w:val="003E1F77"/>
    <w:rsid w:val="003E2980"/>
    <w:rsid w:val="003F766E"/>
    <w:rsid w:val="00403435"/>
    <w:rsid w:val="00404E56"/>
    <w:rsid w:val="00423DD3"/>
    <w:rsid w:val="00424555"/>
    <w:rsid w:val="00493E89"/>
    <w:rsid w:val="0049459F"/>
    <w:rsid w:val="00497FA9"/>
    <w:rsid w:val="004A34FE"/>
    <w:rsid w:val="004C4591"/>
    <w:rsid w:val="004E5773"/>
    <w:rsid w:val="004E6499"/>
    <w:rsid w:val="004F6213"/>
    <w:rsid w:val="004F691C"/>
    <w:rsid w:val="005105A0"/>
    <w:rsid w:val="00525C4E"/>
    <w:rsid w:val="00526D1E"/>
    <w:rsid w:val="005360EF"/>
    <w:rsid w:val="00536405"/>
    <w:rsid w:val="005408A6"/>
    <w:rsid w:val="005435EA"/>
    <w:rsid w:val="005505E7"/>
    <w:rsid w:val="005517EF"/>
    <w:rsid w:val="00564713"/>
    <w:rsid w:val="00575613"/>
    <w:rsid w:val="00576EC0"/>
    <w:rsid w:val="00582067"/>
    <w:rsid w:val="0059794C"/>
    <w:rsid w:val="005A67F2"/>
    <w:rsid w:val="005A7887"/>
    <w:rsid w:val="005B1A06"/>
    <w:rsid w:val="005D3C5E"/>
    <w:rsid w:val="005D7CD1"/>
    <w:rsid w:val="005E44D8"/>
    <w:rsid w:val="005E57F1"/>
    <w:rsid w:val="0060680F"/>
    <w:rsid w:val="0060734A"/>
    <w:rsid w:val="006118B9"/>
    <w:rsid w:val="00611902"/>
    <w:rsid w:val="006204E5"/>
    <w:rsid w:val="00630EC9"/>
    <w:rsid w:val="00635BBB"/>
    <w:rsid w:val="00642A1F"/>
    <w:rsid w:val="00643431"/>
    <w:rsid w:val="00647462"/>
    <w:rsid w:val="0065346C"/>
    <w:rsid w:val="00666D50"/>
    <w:rsid w:val="006672CF"/>
    <w:rsid w:val="00673006"/>
    <w:rsid w:val="00677D2D"/>
    <w:rsid w:val="00677E81"/>
    <w:rsid w:val="00680E6E"/>
    <w:rsid w:val="006B05E0"/>
    <w:rsid w:val="006B50D2"/>
    <w:rsid w:val="006C1E0D"/>
    <w:rsid w:val="006C32AB"/>
    <w:rsid w:val="006C52ED"/>
    <w:rsid w:val="006D1E73"/>
    <w:rsid w:val="006D5B49"/>
    <w:rsid w:val="006F4A62"/>
    <w:rsid w:val="00715D77"/>
    <w:rsid w:val="007249F1"/>
    <w:rsid w:val="00731619"/>
    <w:rsid w:val="00757267"/>
    <w:rsid w:val="007630DB"/>
    <w:rsid w:val="00765CE9"/>
    <w:rsid w:val="0076614E"/>
    <w:rsid w:val="00774DA3"/>
    <w:rsid w:val="00777572"/>
    <w:rsid w:val="0078449C"/>
    <w:rsid w:val="007B29F8"/>
    <w:rsid w:val="007D079D"/>
    <w:rsid w:val="007D69B7"/>
    <w:rsid w:val="007E049E"/>
    <w:rsid w:val="007F381F"/>
    <w:rsid w:val="00810485"/>
    <w:rsid w:val="0081265E"/>
    <w:rsid w:val="00826690"/>
    <w:rsid w:val="0083798C"/>
    <w:rsid w:val="00841428"/>
    <w:rsid w:val="00847A0C"/>
    <w:rsid w:val="00855F0B"/>
    <w:rsid w:val="0086752F"/>
    <w:rsid w:val="00871830"/>
    <w:rsid w:val="00881A40"/>
    <w:rsid w:val="00881BAE"/>
    <w:rsid w:val="00897659"/>
    <w:rsid w:val="008A0103"/>
    <w:rsid w:val="008A03AF"/>
    <w:rsid w:val="008B2E4F"/>
    <w:rsid w:val="008C37BF"/>
    <w:rsid w:val="008D5C41"/>
    <w:rsid w:val="008F30FB"/>
    <w:rsid w:val="009026EA"/>
    <w:rsid w:val="00921D00"/>
    <w:rsid w:val="00924EC7"/>
    <w:rsid w:val="0093692B"/>
    <w:rsid w:val="00947C22"/>
    <w:rsid w:val="00956143"/>
    <w:rsid w:val="009679DD"/>
    <w:rsid w:val="00970F1B"/>
    <w:rsid w:val="009723BA"/>
    <w:rsid w:val="009A1295"/>
    <w:rsid w:val="009A4906"/>
    <w:rsid w:val="009C662F"/>
    <w:rsid w:val="009D3832"/>
    <w:rsid w:val="009E05B2"/>
    <w:rsid w:val="009F0E6F"/>
    <w:rsid w:val="00A02130"/>
    <w:rsid w:val="00A13338"/>
    <w:rsid w:val="00A14883"/>
    <w:rsid w:val="00A226A7"/>
    <w:rsid w:val="00A265B6"/>
    <w:rsid w:val="00A5010B"/>
    <w:rsid w:val="00A57730"/>
    <w:rsid w:val="00A57DF8"/>
    <w:rsid w:val="00A62341"/>
    <w:rsid w:val="00A66D7F"/>
    <w:rsid w:val="00A7254B"/>
    <w:rsid w:val="00A85724"/>
    <w:rsid w:val="00A93609"/>
    <w:rsid w:val="00A9429E"/>
    <w:rsid w:val="00A942EC"/>
    <w:rsid w:val="00AA3B41"/>
    <w:rsid w:val="00AA4EB6"/>
    <w:rsid w:val="00AD2B0A"/>
    <w:rsid w:val="00AD2DC5"/>
    <w:rsid w:val="00AD7490"/>
    <w:rsid w:val="00AF254C"/>
    <w:rsid w:val="00B0306D"/>
    <w:rsid w:val="00B257CE"/>
    <w:rsid w:val="00B359A2"/>
    <w:rsid w:val="00B376D6"/>
    <w:rsid w:val="00B47873"/>
    <w:rsid w:val="00B6524F"/>
    <w:rsid w:val="00BA4D5A"/>
    <w:rsid w:val="00BB2D6E"/>
    <w:rsid w:val="00BC7D54"/>
    <w:rsid w:val="00BC7FC2"/>
    <w:rsid w:val="00BD15DB"/>
    <w:rsid w:val="00BD1950"/>
    <w:rsid w:val="00BD78E3"/>
    <w:rsid w:val="00BF69CA"/>
    <w:rsid w:val="00C276B7"/>
    <w:rsid w:val="00C34C6F"/>
    <w:rsid w:val="00C371A0"/>
    <w:rsid w:val="00C41E36"/>
    <w:rsid w:val="00C5237B"/>
    <w:rsid w:val="00C60A16"/>
    <w:rsid w:val="00C724FA"/>
    <w:rsid w:val="00CA4587"/>
    <w:rsid w:val="00CC395E"/>
    <w:rsid w:val="00CC7901"/>
    <w:rsid w:val="00CE17C4"/>
    <w:rsid w:val="00CE66FB"/>
    <w:rsid w:val="00CF1C66"/>
    <w:rsid w:val="00CF73E9"/>
    <w:rsid w:val="00D17929"/>
    <w:rsid w:val="00D40486"/>
    <w:rsid w:val="00D42E9B"/>
    <w:rsid w:val="00D6004E"/>
    <w:rsid w:val="00D6464D"/>
    <w:rsid w:val="00D85269"/>
    <w:rsid w:val="00D930F9"/>
    <w:rsid w:val="00DB3C96"/>
    <w:rsid w:val="00DC10E4"/>
    <w:rsid w:val="00DC6116"/>
    <w:rsid w:val="00DC689B"/>
    <w:rsid w:val="00DD0366"/>
    <w:rsid w:val="00E008D3"/>
    <w:rsid w:val="00E042AA"/>
    <w:rsid w:val="00E22735"/>
    <w:rsid w:val="00E31A71"/>
    <w:rsid w:val="00E4362C"/>
    <w:rsid w:val="00E56CA3"/>
    <w:rsid w:val="00E574A6"/>
    <w:rsid w:val="00E64818"/>
    <w:rsid w:val="00E65588"/>
    <w:rsid w:val="00E65877"/>
    <w:rsid w:val="00E94FA7"/>
    <w:rsid w:val="00EA0009"/>
    <w:rsid w:val="00EA2D5E"/>
    <w:rsid w:val="00EA3CFF"/>
    <w:rsid w:val="00EB483D"/>
    <w:rsid w:val="00EB70A4"/>
    <w:rsid w:val="00EC6F27"/>
    <w:rsid w:val="00EC72FA"/>
    <w:rsid w:val="00ED2223"/>
    <w:rsid w:val="00EE0326"/>
    <w:rsid w:val="00EF4009"/>
    <w:rsid w:val="00F04CC7"/>
    <w:rsid w:val="00F172D8"/>
    <w:rsid w:val="00F22802"/>
    <w:rsid w:val="00F3228F"/>
    <w:rsid w:val="00F343A2"/>
    <w:rsid w:val="00F37649"/>
    <w:rsid w:val="00F51C1B"/>
    <w:rsid w:val="00F60A01"/>
    <w:rsid w:val="00F652C9"/>
    <w:rsid w:val="00F75C28"/>
    <w:rsid w:val="00F904ED"/>
    <w:rsid w:val="00F97F5E"/>
    <w:rsid w:val="00FB1B1C"/>
    <w:rsid w:val="00FC1CBE"/>
    <w:rsid w:val="00FD2C8D"/>
    <w:rsid w:val="00FD2D84"/>
    <w:rsid w:val="00FE4A00"/>
    <w:rsid w:val="00FF0777"/>
    <w:rsid w:val="00FF0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7122"/>
  <w14:defaultImageDpi w14:val="32767"/>
  <w15:docId w15:val="{233FDE61-C86F-7D4B-943E-8410314B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C1CBE"/>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9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9F0E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A942E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semplice-11">
    <w:name w:val="Tabella semplice - 11"/>
    <w:basedOn w:val="Tabellanormale"/>
    <w:uiPriority w:val="41"/>
    <w:rsid w:val="00A942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F51C1B"/>
    <w:pPr>
      <w:tabs>
        <w:tab w:val="center" w:pos="4819"/>
        <w:tab w:val="right" w:pos="9638"/>
      </w:tabs>
    </w:pPr>
  </w:style>
  <w:style w:type="character" w:customStyle="1" w:styleId="IntestazioneCarattere">
    <w:name w:val="Intestazione Carattere"/>
    <w:basedOn w:val="Carpredefinitoparagrafo"/>
    <w:link w:val="Intestazione"/>
    <w:uiPriority w:val="99"/>
    <w:rsid w:val="00F51C1B"/>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F51C1B"/>
    <w:pPr>
      <w:tabs>
        <w:tab w:val="center" w:pos="4819"/>
        <w:tab w:val="right" w:pos="9638"/>
      </w:tabs>
    </w:pPr>
  </w:style>
  <w:style w:type="character" w:customStyle="1" w:styleId="PidipaginaCarattere">
    <w:name w:val="Piè di pagina Carattere"/>
    <w:basedOn w:val="Carpredefinitoparagrafo"/>
    <w:link w:val="Pidipagina"/>
    <w:uiPriority w:val="99"/>
    <w:rsid w:val="00F51C1B"/>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C72FA"/>
    <w:rPr>
      <w:sz w:val="16"/>
      <w:szCs w:val="16"/>
    </w:rPr>
  </w:style>
  <w:style w:type="paragraph" w:styleId="Testocommento">
    <w:name w:val="annotation text"/>
    <w:basedOn w:val="Normale"/>
    <w:link w:val="TestocommentoCarattere"/>
    <w:uiPriority w:val="99"/>
    <w:semiHidden/>
    <w:unhideWhenUsed/>
    <w:rsid w:val="00EC72FA"/>
    <w:pPr>
      <w:spacing w:before="120" w:after="240"/>
    </w:pPr>
    <w:rPr>
      <w:rFonts w:eastAsia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EC72FA"/>
    <w:rPr>
      <w:rFonts w:ascii="Times New Roman" w:hAnsi="Times New Roman"/>
      <w:sz w:val="20"/>
      <w:szCs w:val="20"/>
      <w:lang w:val="en-US"/>
    </w:rPr>
  </w:style>
  <w:style w:type="paragraph" w:styleId="Testofumetto">
    <w:name w:val="Balloon Text"/>
    <w:basedOn w:val="Normale"/>
    <w:link w:val="TestofumettoCarattere"/>
    <w:uiPriority w:val="99"/>
    <w:semiHidden/>
    <w:unhideWhenUsed/>
    <w:rsid w:val="00EC72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2FA"/>
    <w:rPr>
      <w:rFonts w:ascii="Segoe UI" w:eastAsia="Times New Roman"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5B1A06"/>
    <w:pPr>
      <w:spacing w:before="0" w:after="0"/>
    </w:pPr>
    <w:rPr>
      <w:rFonts w:eastAsia="Times New Roman" w:cs="Times New Roman"/>
      <w:b/>
      <w:bCs/>
      <w:lang w:val="it-IT" w:eastAsia="it-IT"/>
    </w:rPr>
  </w:style>
  <w:style w:type="character" w:customStyle="1" w:styleId="SoggettocommentoCarattere">
    <w:name w:val="Soggetto commento Carattere"/>
    <w:basedOn w:val="TestocommentoCarattere"/>
    <w:link w:val="Soggettocommento"/>
    <w:uiPriority w:val="99"/>
    <w:semiHidden/>
    <w:rsid w:val="005B1A06"/>
    <w:rPr>
      <w:rFonts w:ascii="Times New Roman" w:eastAsia="Times New Roman" w:hAnsi="Times New Roman" w:cs="Times New Roman"/>
      <w:b/>
      <w:bCs/>
      <w:sz w:val="20"/>
      <w:szCs w:val="20"/>
      <w:lang w:val="en-US" w:eastAsia="it-IT"/>
    </w:rPr>
  </w:style>
  <w:style w:type="paragraph" w:styleId="Paragrafoelenco">
    <w:name w:val="List Paragraph"/>
    <w:basedOn w:val="Normale"/>
    <w:uiPriority w:val="34"/>
    <w:qFormat/>
    <w:rsid w:val="007249F1"/>
    <w:pPr>
      <w:spacing w:line="480" w:lineRule="auto"/>
      <w:ind w:left="720"/>
      <w:contextualSpacing/>
    </w:pPr>
    <w:rPr>
      <w:rFonts w:eastAsiaTheme="minorHAnsi" w:cstheme="minorBidi"/>
      <w:lang w:eastAsia="en-US"/>
    </w:rPr>
  </w:style>
  <w:style w:type="paragraph" w:styleId="Titolo">
    <w:name w:val="Title"/>
    <w:basedOn w:val="Normale"/>
    <w:next w:val="Normale"/>
    <w:link w:val="TitoloCarattere"/>
    <w:qFormat/>
    <w:rsid w:val="00A02130"/>
    <w:pPr>
      <w:suppressLineNumbers/>
      <w:spacing w:before="240" w:after="360"/>
      <w:jc w:val="center"/>
    </w:pPr>
    <w:rPr>
      <w:rFonts w:eastAsiaTheme="minorHAnsi"/>
      <w:b/>
      <w:sz w:val="32"/>
      <w:szCs w:val="32"/>
      <w:lang w:val="en-US" w:eastAsia="en-US"/>
    </w:rPr>
  </w:style>
  <w:style w:type="character" w:customStyle="1" w:styleId="TitoloCarattere">
    <w:name w:val="Titolo Carattere"/>
    <w:basedOn w:val="Carpredefinitoparagrafo"/>
    <w:link w:val="Titolo"/>
    <w:rsid w:val="00A02130"/>
    <w:rPr>
      <w:rFonts w:ascii="Times New Roman" w:hAnsi="Times New Roman" w:cs="Times New Roman"/>
      <w:b/>
      <w:sz w:val="32"/>
      <w:szCs w:val="32"/>
      <w:lang w:val="en-US"/>
    </w:rPr>
  </w:style>
  <w:style w:type="paragraph" w:styleId="Revisione">
    <w:name w:val="Revision"/>
    <w:hidden/>
    <w:uiPriority w:val="99"/>
    <w:semiHidden/>
    <w:rsid w:val="00826690"/>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751">
      <w:bodyDiv w:val="1"/>
      <w:marLeft w:val="0"/>
      <w:marRight w:val="0"/>
      <w:marTop w:val="0"/>
      <w:marBottom w:val="0"/>
      <w:divBdr>
        <w:top w:val="none" w:sz="0" w:space="0" w:color="auto"/>
        <w:left w:val="none" w:sz="0" w:space="0" w:color="auto"/>
        <w:bottom w:val="none" w:sz="0" w:space="0" w:color="auto"/>
        <w:right w:val="none" w:sz="0" w:space="0" w:color="auto"/>
      </w:divBdr>
    </w:div>
    <w:div w:id="98373622">
      <w:bodyDiv w:val="1"/>
      <w:marLeft w:val="0"/>
      <w:marRight w:val="0"/>
      <w:marTop w:val="0"/>
      <w:marBottom w:val="0"/>
      <w:divBdr>
        <w:top w:val="none" w:sz="0" w:space="0" w:color="auto"/>
        <w:left w:val="none" w:sz="0" w:space="0" w:color="auto"/>
        <w:bottom w:val="none" w:sz="0" w:space="0" w:color="auto"/>
        <w:right w:val="none" w:sz="0" w:space="0" w:color="auto"/>
      </w:divBdr>
    </w:div>
    <w:div w:id="117452509">
      <w:bodyDiv w:val="1"/>
      <w:marLeft w:val="0"/>
      <w:marRight w:val="0"/>
      <w:marTop w:val="0"/>
      <w:marBottom w:val="0"/>
      <w:divBdr>
        <w:top w:val="none" w:sz="0" w:space="0" w:color="auto"/>
        <w:left w:val="none" w:sz="0" w:space="0" w:color="auto"/>
        <w:bottom w:val="none" w:sz="0" w:space="0" w:color="auto"/>
        <w:right w:val="none" w:sz="0" w:space="0" w:color="auto"/>
      </w:divBdr>
      <w:divsChild>
        <w:div w:id="3292003">
          <w:marLeft w:val="0"/>
          <w:marRight w:val="0"/>
          <w:marTop w:val="0"/>
          <w:marBottom w:val="0"/>
          <w:divBdr>
            <w:top w:val="none" w:sz="0" w:space="0" w:color="auto"/>
            <w:left w:val="none" w:sz="0" w:space="0" w:color="auto"/>
            <w:bottom w:val="none" w:sz="0" w:space="0" w:color="auto"/>
            <w:right w:val="none" w:sz="0" w:space="0" w:color="auto"/>
          </w:divBdr>
        </w:div>
        <w:div w:id="1894848352">
          <w:marLeft w:val="0"/>
          <w:marRight w:val="0"/>
          <w:marTop w:val="0"/>
          <w:marBottom w:val="0"/>
          <w:divBdr>
            <w:top w:val="none" w:sz="0" w:space="0" w:color="auto"/>
            <w:left w:val="none" w:sz="0" w:space="0" w:color="auto"/>
            <w:bottom w:val="none" w:sz="0" w:space="0" w:color="auto"/>
            <w:right w:val="none" w:sz="0" w:space="0" w:color="auto"/>
          </w:divBdr>
        </w:div>
        <w:div w:id="1058820131">
          <w:marLeft w:val="0"/>
          <w:marRight w:val="0"/>
          <w:marTop w:val="0"/>
          <w:marBottom w:val="0"/>
          <w:divBdr>
            <w:top w:val="none" w:sz="0" w:space="0" w:color="auto"/>
            <w:left w:val="none" w:sz="0" w:space="0" w:color="auto"/>
            <w:bottom w:val="none" w:sz="0" w:space="0" w:color="auto"/>
            <w:right w:val="none" w:sz="0" w:space="0" w:color="auto"/>
          </w:divBdr>
        </w:div>
        <w:div w:id="1954629780">
          <w:marLeft w:val="0"/>
          <w:marRight w:val="0"/>
          <w:marTop w:val="0"/>
          <w:marBottom w:val="0"/>
          <w:divBdr>
            <w:top w:val="none" w:sz="0" w:space="0" w:color="auto"/>
            <w:left w:val="none" w:sz="0" w:space="0" w:color="auto"/>
            <w:bottom w:val="none" w:sz="0" w:space="0" w:color="auto"/>
            <w:right w:val="none" w:sz="0" w:space="0" w:color="auto"/>
          </w:divBdr>
        </w:div>
        <w:div w:id="2042170155">
          <w:marLeft w:val="0"/>
          <w:marRight w:val="0"/>
          <w:marTop w:val="0"/>
          <w:marBottom w:val="0"/>
          <w:divBdr>
            <w:top w:val="none" w:sz="0" w:space="0" w:color="auto"/>
            <w:left w:val="none" w:sz="0" w:space="0" w:color="auto"/>
            <w:bottom w:val="none" w:sz="0" w:space="0" w:color="auto"/>
            <w:right w:val="none" w:sz="0" w:space="0" w:color="auto"/>
          </w:divBdr>
        </w:div>
      </w:divsChild>
    </w:div>
    <w:div w:id="291905783">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60402907">
      <w:bodyDiv w:val="1"/>
      <w:marLeft w:val="0"/>
      <w:marRight w:val="0"/>
      <w:marTop w:val="0"/>
      <w:marBottom w:val="0"/>
      <w:divBdr>
        <w:top w:val="none" w:sz="0" w:space="0" w:color="auto"/>
        <w:left w:val="none" w:sz="0" w:space="0" w:color="auto"/>
        <w:bottom w:val="none" w:sz="0" w:space="0" w:color="auto"/>
        <w:right w:val="none" w:sz="0" w:space="0" w:color="auto"/>
      </w:divBdr>
    </w:div>
    <w:div w:id="499851255">
      <w:bodyDiv w:val="1"/>
      <w:marLeft w:val="0"/>
      <w:marRight w:val="0"/>
      <w:marTop w:val="0"/>
      <w:marBottom w:val="0"/>
      <w:divBdr>
        <w:top w:val="none" w:sz="0" w:space="0" w:color="auto"/>
        <w:left w:val="none" w:sz="0" w:space="0" w:color="auto"/>
        <w:bottom w:val="none" w:sz="0" w:space="0" w:color="auto"/>
        <w:right w:val="none" w:sz="0" w:space="0" w:color="auto"/>
      </w:divBdr>
    </w:div>
    <w:div w:id="514926314">
      <w:bodyDiv w:val="1"/>
      <w:marLeft w:val="0"/>
      <w:marRight w:val="0"/>
      <w:marTop w:val="0"/>
      <w:marBottom w:val="0"/>
      <w:divBdr>
        <w:top w:val="none" w:sz="0" w:space="0" w:color="auto"/>
        <w:left w:val="none" w:sz="0" w:space="0" w:color="auto"/>
        <w:bottom w:val="none" w:sz="0" w:space="0" w:color="auto"/>
        <w:right w:val="none" w:sz="0" w:space="0" w:color="auto"/>
      </w:divBdr>
    </w:div>
    <w:div w:id="568149250">
      <w:bodyDiv w:val="1"/>
      <w:marLeft w:val="0"/>
      <w:marRight w:val="0"/>
      <w:marTop w:val="0"/>
      <w:marBottom w:val="0"/>
      <w:divBdr>
        <w:top w:val="none" w:sz="0" w:space="0" w:color="auto"/>
        <w:left w:val="none" w:sz="0" w:space="0" w:color="auto"/>
        <w:bottom w:val="none" w:sz="0" w:space="0" w:color="auto"/>
        <w:right w:val="none" w:sz="0" w:space="0" w:color="auto"/>
      </w:divBdr>
    </w:div>
    <w:div w:id="624585136">
      <w:bodyDiv w:val="1"/>
      <w:marLeft w:val="0"/>
      <w:marRight w:val="0"/>
      <w:marTop w:val="0"/>
      <w:marBottom w:val="0"/>
      <w:divBdr>
        <w:top w:val="none" w:sz="0" w:space="0" w:color="auto"/>
        <w:left w:val="none" w:sz="0" w:space="0" w:color="auto"/>
        <w:bottom w:val="none" w:sz="0" w:space="0" w:color="auto"/>
        <w:right w:val="none" w:sz="0" w:space="0" w:color="auto"/>
      </w:divBdr>
    </w:div>
    <w:div w:id="699939555">
      <w:bodyDiv w:val="1"/>
      <w:marLeft w:val="0"/>
      <w:marRight w:val="0"/>
      <w:marTop w:val="0"/>
      <w:marBottom w:val="0"/>
      <w:divBdr>
        <w:top w:val="none" w:sz="0" w:space="0" w:color="auto"/>
        <w:left w:val="none" w:sz="0" w:space="0" w:color="auto"/>
        <w:bottom w:val="none" w:sz="0" w:space="0" w:color="auto"/>
        <w:right w:val="none" w:sz="0" w:space="0" w:color="auto"/>
      </w:divBdr>
    </w:div>
    <w:div w:id="782651066">
      <w:bodyDiv w:val="1"/>
      <w:marLeft w:val="0"/>
      <w:marRight w:val="0"/>
      <w:marTop w:val="0"/>
      <w:marBottom w:val="0"/>
      <w:divBdr>
        <w:top w:val="none" w:sz="0" w:space="0" w:color="auto"/>
        <w:left w:val="none" w:sz="0" w:space="0" w:color="auto"/>
        <w:bottom w:val="none" w:sz="0" w:space="0" w:color="auto"/>
        <w:right w:val="none" w:sz="0" w:space="0" w:color="auto"/>
      </w:divBdr>
    </w:div>
    <w:div w:id="783185345">
      <w:bodyDiv w:val="1"/>
      <w:marLeft w:val="0"/>
      <w:marRight w:val="0"/>
      <w:marTop w:val="0"/>
      <w:marBottom w:val="0"/>
      <w:divBdr>
        <w:top w:val="none" w:sz="0" w:space="0" w:color="auto"/>
        <w:left w:val="none" w:sz="0" w:space="0" w:color="auto"/>
        <w:bottom w:val="none" w:sz="0" w:space="0" w:color="auto"/>
        <w:right w:val="none" w:sz="0" w:space="0" w:color="auto"/>
      </w:divBdr>
    </w:div>
    <w:div w:id="810437246">
      <w:bodyDiv w:val="1"/>
      <w:marLeft w:val="0"/>
      <w:marRight w:val="0"/>
      <w:marTop w:val="0"/>
      <w:marBottom w:val="0"/>
      <w:divBdr>
        <w:top w:val="none" w:sz="0" w:space="0" w:color="auto"/>
        <w:left w:val="none" w:sz="0" w:space="0" w:color="auto"/>
        <w:bottom w:val="none" w:sz="0" w:space="0" w:color="auto"/>
        <w:right w:val="none" w:sz="0" w:space="0" w:color="auto"/>
      </w:divBdr>
    </w:div>
    <w:div w:id="817843296">
      <w:bodyDiv w:val="1"/>
      <w:marLeft w:val="0"/>
      <w:marRight w:val="0"/>
      <w:marTop w:val="0"/>
      <w:marBottom w:val="0"/>
      <w:divBdr>
        <w:top w:val="none" w:sz="0" w:space="0" w:color="auto"/>
        <w:left w:val="none" w:sz="0" w:space="0" w:color="auto"/>
        <w:bottom w:val="none" w:sz="0" w:space="0" w:color="auto"/>
        <w:right w:val="none" w:sz="0" w:space="0" w:color="auto"/>
      </w:divBdr>
    </w:div>
    <w:div w:id="831867758">
      <w:bodyDiv w:val="1"/>
      <w:marLeft w:val="0"/>
      <w:marRight w:val="0"/>
      <w:marTop w:val="0"/>
      <w:marBottom w:val="0"/>
      <w:divBdr>
        <w:top w:val="none" w:sz="0" w:space="0" w:color="auto"/>
        <w:left w:val="none" w:sz="0" w:space="0" w:color="auto"/>
        <w:bottom w:val="none" w:sz="0" w:space="0" w:color="auto"/>
        <w:right w:val="none" w:sz="0" w:space="0" w:color="auto"/>
      </w:divBdr>
    </w:div>
    <w:div w:id="989166853">
      <w:bodyDiv w:val="1"/>
      <w:marLeft w:val="0"/>
      <w:marRight w:val="0"/>
      <w:marTop w:val="0"/>
      <w:marBottom w:val="0"/>
      <w:divBdr>
        <w:top w:val="none" w:sz="0" w:space="0" w:color="auto"/>
        <w:left w:val="none" w:sz="0" w:space="0" w:color="auto"/>
        <w:bottom w:val="none" w:sz="0" w:space="0" w:color="auto"/>
        <w:right w:val="none" w:sz="0" w:space="0" w:color="auto"/>
      </w:divBdr>
    </w:div>
    <w:div w:id="1020549838">
      <w:bodyDiv w:val="1"/>
      <w:marLeft w:val="0"/>
      <w:marRight w:val="0"/>
      <w:marTop w:val="0"/>
      <w:marBottom w:val="0"/>
      <w:divBdr>
        <w:top w:val="none" w:sz="0" w:space="0" w:color="auto"/>
        <w:left w:val="none" w:sz="0" w:space="0" w:color="auto"/>
        <w:bottom w:val="none" w:sz="0" w:space="0" w:color="auto"/>
        <w:right w:val="none" w:sz="0" w:space="0" w:color="auto"/>
      </w:divBdr>
    </w:div>
    <w:div w:id="1090665009">
      <w:bodyDiv w:val="1"/>
      <w:marLeft w:val="0"/>
      <w:marRight w:val="0"/>
      <w:marTop w:val="0"/>
      <w:marBottom w:val="0"/>
      <w:divBdr>
        <w:top w:val="none" w:sz="0" w:space="0" w:color="auto"/>
        <w:left w:val="none" w:sz="0" w:space="0" w:color="auto"/>
        <w:bottom w:val="none" w:sz="0" w:space="0" w:color="auto"/>
        <w:right w:val="none" w:sz="0" w:space="0" w:color="auto"/>
      </w:divBdr>
    </w:div>
    <w:div w:id="1096244750">
      <w:bodyDiv w:val="1"/>
      <w:marLeft w:val="0"/>
      <w:marRight w:val="0"/>
      <w:marTop w:val="0"/>
      <w:marBottom w:val="0"/>
      <w:divBdr>
        <w:top w:val="none" w:sz="0" w:space="0" w:color="auto"/>
        <w:left w:val="none" w:sz="0" w:space="0" w:color="auto"/>
        <w:bottom w:val="none" w:sz="0" w:space="0" w:color="auto"/>
        <w:right w:val="none" w:sz="0" w:space="0" w:color="auto"/>
      </w:divBdr>
    </w:div>
    <w:div w:id="1123034477">
      <w:bodyDiv w:val="1"/>
      <w:marLeft w:val="0"/>
      <w:marRight w:val="0"/>
      <w:marTop w:val="0"/>
      <w:marBottom w:val="0"/>
      <w:divBdr>
        <w:top w:val="none" w:sz="0" w:space="0" w:color="auto"/>
        <w:left w:val="none" w:sz="0" w:space="0" w:color="auto"/>
        <w:bottom w:val="none" w:sz="0" w:space="0" w:color="auto"/>
        <w:right w:val="none" w:sz="0" w:space="0" w:color="auto"/>
      </w:divBdr>
    </w:div>
    <w:div w:id="1128662887">
      <w:bodyDiv w:val="1"/>
      <w:marLeft w:val="0"/>
      <w:marRight w:val="0"/>
      <w:marTop w:val="0"/>
      <w:marBottom w:val="0"/>
      <w:divBdr>
        <w:top w:val="none" w:sz="0" w:space="0" w:color="auto"/>
        <w:left w:val="none" w:sz="0" w:space="0" w:color="auto"/>
        <w:bottom w:val="none" w:sz="0" w:space="0" w:color="auto"/>
        <w:right w:val="none" w:sz="0" w:space="0" w:color="auto"/>
      </w:divBdr>
    </w:div>
    <w:div w:id="1156610140">
      <w:bodyDiv w:val="1"/>
      <w:marLeft w:val="0"/>
      <w:marRight w:val="0"/>
      <w:marTop w:val="0"/>
      <w:marBottom w:val="0"/>
      <w:divBdr>
        <w:top w:val="none" w:sz="0" w:space="0" w:color="auto"/>
        <w:left w:val="none" w:sz="0" w:space="0" w:color="auto"/>
        <w:bottom w:val="none" w:sz="0" w:space="0" w:color="auto"/>
        <w:right w:val="none" w:sz="0" w:space="0" w:color="auto"/>
      </w:divBdr>
    </w:div>
    <w:div w:id="1264535040">
      <w:bodyDiv w:val="1"/>
      <w:marLeft w:val="0"/>
      <w:marRight w:val="0"/>
      <w:marTop w:val="0"/>
      <w:marBottom w:val="0"/>
      <w:divBdr>
        <w:top w:val="none" w:sz="0" w:space="0" w:color="auto"/>
        <w:left w:val="none" w:sz="0" w:space="0" w:color="auto"/>
        <w:bottom w:val="none" w:sz="0" w:space="0" w:color="auto"/>
        <w:right w:val="none" w:sz="0" w:space="0" w:color="auto"/>
      </w:divBdr>
    </w:div>
    <w:div w:id="1298073948">
      <w:bodyDiv w:val="1"/>
      <w:marLeft w:val="0"/>
      <w:marRight w:val="0"/>
      <w:marTop w:val="0"/>
      <w:marBottom w:val="0"/>
      <w:divBdr>
        <w:top w:val="none" w:sz="0" w:space="0" w:color="auto"/>
        <w:left w:val="none" w:sz="0" w:space="0" w:color="auto"/>
        <w:bottom w:val="none" w:sz="0" w:space="0" w:color="auto"/>
        <w:right w:val="none" w:sz="0" w:space="0" w:color="auto"/>
      </w:divBdr>
    </w:div>
    <w:div w:id="1464272989">
      <w:bodyDiv w:val="1"/>
      <w:marLeft w:val="0"/>
      <w:marRight w:val="0"/>
      <w:marTop w:val="0"/>
      <w:marBottom w:val="0"/>
      <w:divBdr>
        <w:top w:val="none" w:sz="0" w:space="0" w:color="auto"/>
        <w:left w:val="none" w:sz="0" w:space="0" w:color="auto"/>
        <w:bottom w:val="none" w:sz="0" w:space="0" w:color="auto"/>
        <w:right w:val="none" w:sz="0" w:space="0" w:color="auto"/>
      </w:divBdr>
    </w:div>
    <w:div w:id="1481341033">
      <w:bodyDiv w:val="1"/>
      <w:marLeft w:val="0"/>
      <w:marRight w:val="0"/>
      <w:marTop w:val="0"/>
      <w:marBottom w:val="0"/>
      <w:divBdr>
        <w:top w:val="none" w:sz="0" w:space="0" w:color="auto"/>
        <w:left w:val="none" w:sz="0" w:space="0" w:color="auto"/>
        <w:bottom w:val="none" w:sz="0" w:space="0" w:color="auto"/>
        <w:right w:val="none" w:sz="0" w:space="0" w:color="auto"/>
      </w:divBdr>
    </w:div>
    <w:div w:id="1673219539">
      <w:bodyDiv w:val="1"/>
      <w:marLeft w:val="0"/>
      <w:marRight w:val="0"/>
      <w:marTop w:val="0"/>
      <w:marBottom w:val="0"/>
      <w:divBdr>
        <w:top w:val="none" w:sz="0" w:space="0" w:color="auto"/>
        <w:left w:val="none" w:sz="0" w:space="0" w:color="auto"/>
        <w:bottom w:val="none" w:sz="0" w:space="0" w:color="auto"/>
        <w:right w:val="none" w:sz="0" w:space="0" w:color="auto"/>
      </w:divBdr>
    </w:div>
    <w:div w:id="1791895456">
      <w:bodyDiv w:val="1"/>
      <w:marLeft w:val="0"/>
      <w:marRight w:val="0"/>
      <w:marTop w:val="0"/>
      <w:marBottom w:val="0"/>
      <w:divBdr>
        <w:top w:val="none" w:sz="0" w:space="0" w:color="auto"/>
        <w:left w:val="none" w:sz="0" w:space="0" w:color="auto"/>
        <w:bottom w:val="none" w:sz="0" w:space="0" w:color="auto"/>
        <w:right w:val="none" w:sz="0" w:space="0" w:color="auto"/>
      </w:divBdr>
    </w:div>
    <w:div w:id="1861777296">
      <w:bodyDiv w:val="1"/>
      <w:marLeft w:val="0"/>
      <w:marRight w:val="0"/>
      <w:marTop w:val="0"/>
      <w:marBottom w:val="0"/>
      <w:divBdr>
        <w:top w:val="none" w:sz="0" w:space="0" w:color="auto"/>
        <w:left w:val="none" w:sz="0" w:space="0" w:color="auto"/>
        <w:bottom w:val="none" w:sz="0" w:space="0" w:color="auto"/>
        <w:right w:val="none" w:sz="0" w:space="0" w:color="auto"/>
      </w:divBdr>
    </w:div>
    <w:div w:id="1894657957">
      <w:bodyDiv w:val="1"/>
      <w:marLeft w:val="0"/>
      <w:marRight w:val="0"/>
      <w:marTop w:val="0"/>
      <w:marBottom w:val="0"/>
      <w:divBdr>
        <w:top w:val="none" w:sz="0" w:space="0" w:color="auto"/>
        <w:left w:val="none" w:sz="0" w:space="0" w:color="auto"/>
        <w:bottom w:val="none" w:sz="0" w:space="0" w:color="auto"/>
        <w:right w:val="none" w:sz="0" w:space="0" w:color="auto"/>
      </w:divBdr>
    </w:div>
    <w:div w:id="21147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B2DA5910C81540A58DDAD333DC7EFF" ma:contentTypeVersion="14" ma:contentTypeDescription="Creare un nuovo documento." ma:contentTypeScope="" ma:versionID="efa7ae6e3e0543c5b92efc7b844d5bae">
  <xsd:schema xmlns:xsd="http://www.w3.org/2001/XMLSchema" xmlns:xs="http://www.w3.org/2001/XMLSchema" xmlns:p="http://schemas.microsoft.com/office/2006/metadata/properties" xmlns:ns3="75d14d9f-cc4f-4900-a75a-5f3db17efe65" xmlns:ns4="a0f3380e-a0db-4e9b-ac21-68d7d7969194" targetNamespace="http://schemas.microsoft.com/office/2006/metadata/properties" ma:root="true" ma:fieldsID="a3df46b61d0810f711235cedb699657e" ns3:_="" ns4:_="">
    <xsd:import namespace="75d14d9f-cc4f-4900-a75a-5f3db17efe65"/>
    <xsd:import namespace="a0f3380e-a0db-4e9b-ac21-68d7d79691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14d9f-cc4f-4900-a75a-5f3db17efe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f3380e-a0db-4e9b-ac21-68d7d796919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6717-35AD-432D-BAAD-B03773B80EBE}">
  <ds:schemaRefs>
    <ds:schemaRef ds:uri="http://schemas.microsoft.com/sharepoint/v3/contenttype/forms"/>
  </ds:schemaRefs>
</ds:datastoreItem>
</file>

<file path=customXml/itemProps2.xml><?xml version="1.0" encoding="utf-8"?>
<ds:datastoreItem xmlns:ds="http://schemas.openxmlformats.org/officeDocument/2006/customXml" ds:itemID="{61343D4E-E389-4E90-A95A-5F290BC4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14d9f-cc4f-4900-a75a-5f3db17efe65"/>
    <ds:schemaRef ds:uri="a0f3380e-a0db-4e9b-ac21-68d7d7969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7D21A-CCEE-4003-89B2-5F0642321E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FEEC0-F074-6048-B8AD-CAA1C1CF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1439</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3</cp:revision>
  <cp:lastPrinted>2022-05-07T17:49:00Z</cp:lastPrinted>
  <dcterms:created xsi:type="dcterms:W3CDTF">2022-09-27T15:32:00Z</dcterms:created>
  <dcterms:modified xsi:type="dcterms:W3CDTF">2022-09-27T15:39:00Z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0x01010022B2DA5910C81540A58DDAD333DC7EFF</vt:lpwstr>
  </property>
</Properties>
</file>