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AD8B" w14:textId="77777777" w:rsidR="006748ED" w:rsidRDefault="003B65E9">
      <w:pPr>
        <w:pStyle w:val="SupplementaryMaterial"/>
        <w:rPr>
          <w:b w:val="0"/>
        </w:rPr>
      </w:pPr>
      <w:r>
        <w:t>Supplementary Material</w:t>
      </w:r>
    </w:p>
    <w:p w14:paraId="2FE89353" w14:textId="35A9C109" w:rsidR="006748ED" w:rsidRDefault="003B65E9">
      <w:pPr>
        <w:pStyle w:val="1"/>
      </w:pPr>
      <w:r>
        <w:t xml:space="preserve">Supplementary </w:t>
      </w:r>
      <w:r w:rsidR="001F5036">
        <w:t>T</w:t>
      </w:r>
      <w:r w:rsidR="001F5036" w:rsidRPr="001F5036">
        <w:rPr>
          <w:rFonts w:hint="eastAsia"/>
        </w:rPr>
        <w:t>ext</w:t>
      </w:r>
    </w:p>
    <w:p w14:paraId="054F84F1" w14:textId="6F0D7986" w:rsidR="00DE482F" w:rsidRDefault="00031DCA">
      <w:pPr>
        <w:pStyle w:val="2"/>
        <w:rPr>
          <w:szCs w:val="21"/>
          <w:lang w:eastAsia="zh-CN"/>
        </w:rPr>
      </w:pPr>
      <w:r>
        <w:rPr>
          <w:szCs w:val="21"/>
          <w:lang w:eastAsia="zh-CN"/>
        </w:rPr>
        <w:t xml:space="preserve">Three-endmember model for </w:t>
      </w:r>
      <w:r w:rsidR="00D71170">
        <w:rPr>
          <w:szCs w:val="21"/>
          <w:lang w:eastAsia="zh-CN"/>
        </w:rPr>
        <w:t xml:space="preserve">nitrate </w:t>
      </w:r>
      <w:r>
        <w:rPr>
          <w:szCs w:val="21"/>
          <w:lang w:eastAsia="zh-CN"/>
        </w:rPr>
        <w:t>f</w:t>
      </w:r>
      <w:r w:rsidRPr="00D95EC0">
        <w:rPr>
          <w:szCs w:val="21"/>
          <w:lang w:eastAsia="zh-CN"/>
        </w:rPr>
        <w:t>ormation</w:t>
      </w:r>
    </w:p>
    <w:p w14:paraId="58C5BE07" w14:textId="27A5FF8A" w:rsidR="00E618D2" w:rsidRDefault="00D1642A" w:rsidP="00D1642A">
      <w:pPr>
        <w:jc w:val="both"/>
        <w:rPr>
          <w:rFonts w:eastAsiaTheme="minorEastAsia" w:cs="Times New Roman"/>
          <w:szCs w:val="21"/>
          <w:lang w:eastAsia="zh-CN"/>
        </w:rPr>
      </w:pPr>
      <w:r w:rsidRPr="000A3CD0">
        <w:rPr>
          <w:rFonts w:eastAsiaTheme="minorEastAsia" w:cs="Times New Roman"/>
          <w:lang w:eastAsia="zh-CN"/>
        </w:rPr>
        <w:t xml:space="preserve">The model includes three formation paths, namely </w:t>
      </w:r>
      <w:r w:rsidRPr="000A3CD0">
        <w:rPr>
          <w:rFonts w:cs="Times New Roman"/>
          <w:szCs w:val="21"/>
          <w:lang w:eastAsia="zh-CN"/>
        </w:rPr>
        <w:t xml:space="preserve">·OH oxidation (day: </w:t>
      </w:r>
      <w:r w:rsidRPr="000A3CD0">
        <w:rPr>
          <w:rFonts w:eastAsia="宋体" w:cs="Times New Roman"/>
          <w:szCs w:val="24"/>
        </w:rPr>
        <w:t>NO</w:t>
      </w:r>
      <w:r w:rsidRPr="000A3CD0">
        <w:rPr>
          <w:rFonts w:eastAsia="宋体" w:cs="Times New Roman"/>
          <w:szCs w:val="24"/>
          <w:vertAlign w:val="subscript"/>
        </w:rPr>
        <w:t>2</w:t>
      </w:r>
      <w:r w:rsidRPr="000A3CD0">
        <w:rPr>
          <w:rFonts w:eastAsia="宋体" w:cs="Times New Roman"/>
          <w:szCs w:val="24"/>
        </w:rPr>
        <w:t xml:space="preserve"> +·OH → HNO</w:t>
      </w:r>
      <w:r w:rsidRPr="000A3CD0">
        <w:rPr>
          <w:rFonts w:eastAsia="宋体" w:cs="Times New Roman"/>
          <w:szCs w:val="24"/>
          <w:vertAlign w:val="subscript"/>
        </w:rPr>
        <w:t>3</w:t>
      </w:r>
      <w:r w:rsidRPr="000A3CD0">
        <w:rPr>
          <w:rFonts w:cs="Times New Roman"/>
          <w:szCs w:val="21"/>
          <w:lang w:eastAsia="zh-CN"/>
        </w:rPr>
        <w:t>), N</w:t>
      </w:r>
      <w:r w:rsidRPr="000A3CD0">
        <w:rPr>
          <w:rFonts w:cs="Times New Roman"/>
          <w:szCs w:val="21"/>
          <w:vertAlign w:val="subscript"/>
          <w:lang w:eastAsia="zh-CN"/>
        </w:rPr>
        <w:t>2</w:t>
      </w:r>
      <w:r w:rsidRPr="000A3CD0">
        <w:rPr>
          <w:rFonts w:cs="Times New Roman"/>
          <w:szCs w:val="21"/>
          <w:lang w:eastAsia="zh-CN"/>
        </w:rPr>
        <w:t>O</w:t>
      </w:r>
      <w:r w:rsidRPr="000A3CD0">
        <w:rPr>
          <w:rFonts w:cs="Times New Roman"/>
          <w:szCs w:val="21"/>
          <w:vertAlign w:val="subscript"/>
          <w:lang w:eastAsia="zh-CN"/>
        </w:rPr>
        <w:t xml:space="preserve">5 </w:t>
      </w:r>
      <w:r w:rsidRPr="000A3CD0">
        <w:rPr>
          <w:rFonts w:cs="Times New Roman"/>
          <w:szCs w:val="21"/>
          <w:lang w:eastAsia="zh-CN"/>
        </w:rPr>
        <w:t xml:space="preserve">hydrolysis </w:t>
      </w:r>
      <w:r w:rsidRPr="000A3CD0">
        <w:rPr>
          <w:rFonts w:eastAsiaTheme="minorEastAsia" w:cs="Times New Roman" w:hint="eastAsia"/>
          <w:lang w:eastAsia="zh-CN"/>
        </w:rPr>
        <w:t>(</w:t>
      </w:r>
      <w:r w:rsidRPr="000A3CD0">
        <w:rPr>
          <w:rFonts w:eastAsiaTheme="minorEastAsia" w:cs="Times New Roman"/>
          <w:lang w:eastAsia="zh-CN"/>
        </w:rPr>
        <w:t xml:space="preserve">night: </w:t>
      </w:r>
      <w:r w:rsidRPr="000A3CD0">
        <w:rPr>
          <w:rFonts w:eastAsia="宋体" w:cs="Times New Roman"/>
          <w:szCs w:val="24"/>
        </w:rPr>
        <w:t>N</w:t>
      </w:r>
      <w:r w:rsidRPr="000A3CD0">
        <w:rPr>
          <w:rFonts w:eastAsia="宋体" w:cs="Times New Roman"/>
          <w:szCs w:val="24"/>
          <w:vertAlign w:val="subscript"/>
          <w:lang w:eastAsia="zh-CN"/>
        </w:rPr>
        <w:t>2</w:t>
      </w:r>
      <w:r w:rsidRPr="000A3CD0">
        <w:rPr>
          <w:rFonts w:eastAsia="宋体" w:cs="Times New Roman"/>
          <w:szCs w:val="24"/>
        </w:rPr>
        <w:t>O</w:t>
      </w:r>
      <w:r w:rsidRPr="000A3CD0">
        <w:rPr>
          <w:rFonts w:eastAsia="宋体" w:cs="Times New Roman"/>
          <w:szCs w:val="24"/>
          <w:vertAlign w:val="subscript"/>
          <w:lang w:eastAsia="zh-CN"/>
        </w:rPr>
        <w:t>5</w:t>
      </w:r>
      <w:r w:rsidRPr="000A3CD0">
        <w:rPr>
          <w:rFonts w:eastAsia="宋体" w:cs="Times New Roman"/>
          <w:szCs w:val="24"/>
          <w:lang w:eastAsia="zh-CN"/>
        </w:rPr>
        <w:t xml:space="preserve"> + H</w:t>
      </w:r>
      <w:r w:rsidRPr="000A3CD0">
        <w:rPr>
          <w:rFonts w:eastAsia="宋体" w:cs="Times New Roman"/>
          <w:szCs w:val="24"/>
          <w:vertAlign w:val="subscript"/>
          <w:lang w:eastAsia="zh-CN"/>
        </w:rPr>
        <w:t>2</w:t>
      </w:r>
      <w:r w:rsidRPr="000A3CD0">
        <w:rPr>
          <w:rFonts w:eastAsia="宋体" w:cs="Times New Roman"/>
          <w:szCs w:val="24"/>
          <w:lang w:eastAsia="zh-CN"/>
        </w:rPr>
        <w:t xml:space="preserve">O </w:t>
      </w:r>
      <w:r w:rsidRPr="000A3CD0">
        <w:rPr>
          <w:rFonts w:eastAsia="宋体" w:cs="Times New Roman"/>
          <w:szCs w:val="24"/>
        </w:rPr>
        <w:t xml:space="preserve">→ </w:t>
      </w:r>
      <w:r w:rsidRPr="000A3CD0">
        <w:rPr>
          <w:rFonts w:eastAsia="宋体" w:cs="Times New Roman"/>
          <w:szCs w:val="24"/>
          <w:lang w:eastAsia="zh-CN"/>
        </w:rPr>
        <w:t>2</w:t>
      </w:r>
      <w:r w:rsidRPr="000A3CD0">
        <w:rPr>
          <w:rFonts w:eastAsia="宋体" w:cs="Times New Roman"/>
          <w:szCs w:val="24"/>
        </w:rPr>
        <w:t>HNO</w:t>
      </w:r>
      <w:r w:rsidRPr="000A3CD0">
        <w:rPr>
          <w:rFonts w:eastAsia="宋体" w:cs="Times New Roman"/>
          <w:szCs w:val="24"/>
          <w:vertAlign w:val="subscript"/>
        </w:rPr>
        <w:t>3</w:t>
      </w:r>
      <w:r w:rsidRPr="000A3CD0">
        <w:rPr>
          <w:rFonts w:eastAsiaTheme="minorEastAsia" w:cs="Times New Roman"/>
          <w:lang w:eastAsia="zh-CN"/>
        </w:rPr>
        <w:t>)</w:t>
      </w:r>
      <w:r w:rsidRPr="000A3CD0">
        <w:rPr>
          <w:rFonts w:eastAsiaTheme="minorEastAsia" w:cs="Times New Roman" w:hint="eastAsia"/>
          <w:lang w:eastAsia="zh-CN"/>
        </w:rPr>
        <w:t xml:space="preserve"> </w:t>
      </w:r>
      <w:r w:rsidRPr="000A3CD0">
        <w:rPr>
          <w:rFonts w:cs="Times New Roman"/>
          <w:szCs w:val="21"/>
          <w:lang w:eastAsia="zh-CN"/>
        </w:rPr>
        <w:t xml:space="preserve">and hydrocarbon paths (night: </w:t>
      </w:r>
      <w:r w:rsidRPr="000A3CD0">
        <w:rPr>
          <w:rFonts w:eastAsia="宋体" w:cs="Times New Roman"/>
          <w:szCs w:val="24"/>
          <w:lang w:eastAsia="zh-CN"/>
        </w:rPr>
        <w:t>NO</w:t>
      </w:r>
      <w:r w:rsidRPr="000A3CD0">
        <w:rPr>
          <w:rFonts w:eastAsia="宋体" w:cs="Times New Roman"/>
          <w:szCs w:val="24"/>
          <w:vertAlign w:val="subscript"/>
          <w:lang w:eastAsia="zh-CN"/>
        </w:rPr>
        <w:t>3</w:t>
      </w:r>
      <w:r w:rsidRPr="000A3CD0">
        <w:rPr>
          <w:rFonts w:eastAsia="宋体" w:cs="Times New Roman"/>
          <w:szCs w:val="24"/>
          <w:lang w:eastAsia="zh-CN"/>
        </w:rPr>
        <w:t xml:space="preserve"> + R</w:t>
      </w:r>
      <w:r w:rsidR="00A81C74">
        <w:rPr>
          <w:rFonts w:eastAsia="宋体" w:cs="Times New Roman"/>
          <w:szCs w:val="24"/>
          <w:lang w:eastAsia="zh-CN"/>
        </w:rPr>
        <w:t xml:space="preserve"> </w:t>
      </w:r>
      <w:r w:rsidR="00A81C74">
        <w:rPr>
          <w:rFonts w:eastAsia="宋体" w:cs="Times New Roman" w:hint="eastAsia"/>
          <w:szCs w:val="24"/>
          <w:lang w:eastAsia="zh-CN"/>
        </w:rPr>
        <w:t>[</w:t>
      </w:r>
      <w:r w:rsidRPr="000A3CD0">
        <w:rPr>
          <w:rFonts w:eastAsia="宋体" w:cs="Times New Roman"/>
          <w:szCs w:val="24"/>
          <w:lang w:eastAsia="zh-CN"/>
        </w:rPr>
        <w:t>DMS/</w:t>
      </w:r>
      <w:r w:rsidRPr="000A3CD0">
        <w:rPr>
          <w:rFonts w:cs="Times New Roman"/>
          <w:szCs w:val="21"/>
          <w:lang w:eastAsia="zh-CN"/>
        </w:rPr>
        <w:t xml:space="preserve"> hydrocarbons</w:t>
      </w:r>
      <w:r w:rsidR="00A81C74">
        <w:rPr>
          <w:rFonts w:cs="Times New Roman"/>
          <w:szCs w:val="21"/>
          <w:lang w:eastAsia="zh-CN"/>
        </w:rPr>
        <w:t>]</w:t>
      </w:r>
      <w:r w:rsidRPr="000A3CD0">
        <w:rPr>
          <w:rFonts w:eastAsia="宋体" w:cs="Times New Roman" w:hint="eastAsia"/>
          <w:szCs w:val="24"/>
          <w:lang w:eastAsia="zh-CN"/>
        </w:rPr>
        <w:t xml:space="preserve"> </w:t>
      </w:r>
      <w:r w:rsidRPr="000A3CD0">
        <w:rPr>
          <w:rFonts w:eastAsia="宋体" w:cs="Times New Roman"/>
          <w:szCs w:val="24"/>
        </w:rPr>
        <w:t>→ HNO</w:t>
      </w:r>
      <w:r w:rsidRPr="000A3CD0">
        <w:rPr>
          <w:rFonts w:eastAsia="宋体" w:cs="Times New Roman"/>
          <w:szCs w:val="24"/>
          <w:vertAlign w:val="subscript"/>
        </w:rPr>
        <w:t>3</w:t>
      </w:r>
      <w:r w:rsidRPr="000A3CD0">
        <w:rPr>
          <w:rFonts w:cs="Times New Roman"/>
          <w:szCs w:val="21"/>
          <w:lang w:eastAsia="zh-CN"/>
        </w:rPr>
        <w:t xml:space="preserve">). </w:t>
      </w:r>
      <w:r w:rsidRPr="004A03F3">
        <w:rPr>
          <w:rFonts w:cs="Times New Roman"/>
          <w:szCs w:val="21"/>
          <w:lang w:eastAsia="zh-CN"/>
        </w:rPr>
        <w:t xml:space="preserve">Based on 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N and O isotopic mass-balance and the assumptions that atmospheric isotopic equilibrium is achieved between NO and NO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2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 xml:space="preserve"> during the daytime, and NO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2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, NO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3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 xml:space="preserve"> and N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2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O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5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 xml:space="preserve"> during the nighttime, aerosol nitrates formed by ·OH oxidation, N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2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O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bscript"/>
        </w:rPr>
        <w:t>5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 xml:space="preserve"> hydrolysis and hydrocarbon paths yield distinctive δ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perscript"/>
        </w:rPr>
        <w:t>15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N-δ</w:t>
      </w:r>
      <w:r w:rsidR="004A03F3" w:rsidRPr="004A03F3">
        <w:rPr>
          <w:rFonts w:cs="Times New Roman"/>
          <w:color w:val="333333"/>
          <w:szCs w:val="24"/>
          <w:shd w:val="clear" w:color="auto" w:fill="F9F9F9"/>
          <w:vertAlign w:val="superscript"/>
        </w:rPr>
        <w:t>18</w:t>
      </w:r>
      <w:r w:rsidR="004A03F3" w:rsidRPr="004A03F3">
        <w:rPr>
          <w:rFonts w:cs="Times New Roman"/>
          <w:color w:val="333333"/>
          <w:szCs w:val="24"/>
          <w:shd w:val="clear" w:color="auto" w:fill="F9F9F9"/>
        </w:rPr>
        <w:t>O (Walters and Michalski, 2016)</w:t>
      </w:r>
      <w:r w:rsidRPr="004A03F3">
        <w:rPr>
          <w:rFonts w:cs="Times New Roman"/>
          <w:szCs w:val="21"/>
          <w:lang w:eastAsia="zh-CN"/>
        </w:rPr>
        <w:t>.</w:t>
      </w:r>
      <w:r>
        <w:rPr>
          <w:rFonts w:cs="Times New Roman"/>
          <w:szCs w:val="21"/>
          <w:lang w:eastAsia="zh-CN"/>
        </w:rPr>
        <w:t xml:space="preserve"> </w:t>
      </w:r>
    </w:p>
    <w:p w14:paraId="3BC43954" w14:textId="7DEF1A02" w:rsidR="00D1642A" w:rsidRPr="00E618D2" w:rsidRDefault="00D1642A" w:rsidP="00D1642A">
      <w:pPr>
        <w:jc w:val="both"/>
        <w:rPr>
          <w:rFonts w:cs="Times New Roman"/>
          <w:szCs w:val="21"/>
          <w:lang w:eastAsia="zh-CN"/>
        </w:rPr>
      </w:pPr>
      <w:r w:rsidRPr="0065530F">
        <w:rPr>
          <w:rFonts w:cs="Times New Roman"/>
          <w:szCs w:val="21"/>
          <w:lang w:eastAsia="zh-CN"/>
        </w:rPr>
        <w:t>The formula for calculation is as follows:</w:t>
      </w:r>
      <w:r>
        <w:rPr>
          <w:rFonts w:eastAsiaTheme="minorEastAsia" w:cs="Times New Roman" w:hint="eastAsia"/>
          <w:szCs w:val="21"/>
          <w:lang w:eastAsia="zh-CN"/>
        </w:rPr>
        <w:t xml:space="preserve"> </w:t>
      </w:r>
    </w:p>
    <w:p w14:paraId="71D81ED5" w14:textId="77777777" w:rsidR="00D1642A" w:rsidRPr="00B23E89" w:rsidRDefault="00D1642A" w:rsidP="00D1642A">
      <w:pPr>
        <w:jc w:val="both"/>
        <w:rPr>
          <w:rFonts w:eastAsiaTheme="minorEastAsia" w:cs="Times New Roman"/>
          <w:szCs w:val="24"/>
          <w:lang w:eastAsia="zh-CN"/>
        </w:rPr>
      </w:pPr>
      <w:r w:rsidRPr="00B23E89">
        <w:rPr>
          <w:rFonts w:eastAsiaTheme="minorEastAsia" w:cs="Times New Roman" w:hint="eastAsia"/>
          <w:szCs w:val="24"/>
          <w:lang w:eastAsia="zh-CN"/>
        </w:rPr>
        <w:t>(</w:t>
      </w:r>
      <w:r w:rsidRPr="00B23E89">
        <w:rPr>
          <w:rFonts w:eastAsiaTheme="minorEastAsia" w:cs="Times New Roman"/>
          <w:szCs w:val="24"/>
          <w:lang w:eastAsia="zh-CN"/>
        </w:rPr>
        <w:t>1) ·</w:t>
      </w:r>
      <w:proofErr w:type="gramStart"/>
      <w:r w:rsidRPr="00B23E89">
        <w:rPr>
          <w:rFonts w:eastAsiaTheme="minorEastAsia" w:cs="Times New Roman"/>
          <w:szCs w:val="24"/>
          <w:lang w:eastAsia="zh-CN"/>
        </w:rPr>
        <w:t>OH</w:t>
      </w:r>
      <w:proofErr w:type="gramEnd"/>
      <w:r w:rsidRPr="00B23E89">
        <w:rPr>
          <w:rFonts w:eastAsiaTheme="minorEastAsia" w:cs="Times New Roman"/>
          <w:szCs w:val="24"/>
          <w:lang w:eastAsia="zh-CN"/>
        </w:rPr>
        <w:t xml:space="preserve"> oxidation path: </w:t>
      </w:r>
    </w:p>
    <w:p w14:paraId="0B23D0FC" w14:textId="6E504C8A" w:rsidR="00D1642A" w:rsidRPr="002520EB" w:rsidRDefault="00000000" w:rsidP="00D1642A">
      <w:pPr>
        <w:jc w:val="both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</m:sup>
                  </m:sSubSup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·OH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>N-HN</m:t>
          </m:r>
          <m:sSub>
            <m:sSub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·OH</m:t>
                  </m:r>
                </m:e>
              </m:d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>N-</m:t>
          </m:r>
          <m:r>
            <w:rPr>
              <w:rFonts w:ascii="Cambria Math" w:eastAsiaTheme="minorEastAsia" w:hAnsi="Cambria Math" w:cs="Times New Roman"/>
              <w:szCs w:val="24"/>
            </w:rPr>
            <m:t>N</m:t>
          </m:r>
          <m:sSub>
            <m:sSub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>N-N</m:t>
          </m:r>
          <m:sSub>
            <m:sSubPr>
              <m:ctrlPr>
                <w:rPr>
                  <w:rFonts w:ascii="Cambria Math" w:eastAsiaTheme="minorEastAsia" w:hAnsi="Cambria Math" w:cs="Times New Roman"/>
                  <w:iCs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>+1000×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 w:cs="宋体" w:hint="eastAsia"/>
                      <w:szCs w:val="24"/>
                    </w:rPr>
                    <m:t>（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15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α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Times New Roman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cs="Times New Roman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NO</m:t>
                      </m:r>
                    </m:den>
                  </m:f>
                </m:sub>
              </m:sSub>
              <m:r>
                <w:rPr>
                  <w:rFonts w:ascii="Cambria Math" w:eastAsia="微软雅黑" w:hAnsi="Cambria Math" w:cs="微软雅黑"/>
                  <w:szCs w:val="24"/>
                </w:rPr>
                <m:t>-</m:t>
              </m:r>
              <m:r>
                <w:rPr>
                  <w:rFonts w:ascii="Cambria Math" w:cs="Times New Roman"/>
                  <w:szCs w:val="24"/>
                </w:rPr>
                <m:t>1</m:t>
              </m:r>
              <m:r>
                <w:rPr>
                  <w:rFonts w:ascii="Cambria Math" w:eastAsia="宋体" w:hAnsi="Cambria Math" w:cs="宋体" w:hint="eastAsia"/>
                  <w:szCs w:val="24"/>
                </w:rPr>
                <m:t>）</m:t>
              </m:r>
              <m:r>
                <w:rPr>
                  <w:rFonts w:ascii="Cambria Math" w:cs="Times New Roman"/>
                  <w:szCs w:val="24"/>
                </w:rPr>
                <m:t>×</m:t>
              </m:r>
              <m:r>
                <w:rPr>
                  <w:rFonts w:ascii="Cambria Math" w:cs="Times New Roman"/>
                  <w:szCs w:val="24"/>
                </w:rPr>
                <m:t>(1</m:t>
              </m:r>
              <m:r>
                <w:rPr>
                  <w:rFonts w:ascii="Cambria Math" w:eastAsia="微软雅黑" w:hAnsi="Cambria Math" w:cs="微软雅黑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宋体" w:hAnsi="Cambria Math" w:cs="宋体" w:hint="eastAsia"/>
                      <w:szCs w:val="24"/>
                    </w:rPr>
                    <m:t>（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15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α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Times New Roman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cs="Times New Roman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NO</m:t>
                      </m:r>
                    </m:den>
                  </m:f>
                </m:sub>
              </m:sSub>
              <m:r>
                <w:rPr>
                  <w:rFonts w:ascii="Cambria Math" w:cs="Times New Roman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="宋体" w:hAnsi="Cambria Math" w:cs="宋体" w:hint="eastAsia"/>
                  <w:szCs w:val="24"/>
                </w:rPr>
                <m:t>）</m:t>
              </m:r>
              <m:r>
                <w:rPr>
                  <w:rFonts w:ascii="Cambria Math" w:cs="Times New Roman"/>
                  <w:szCs w:val="24"/>
                </w:rPr>
                <m:t>+(1</m:t>
              </m:r>
              <m:r>
                <w:rPr>
                  <w:rFonts w:ascii="Cambria Math" w:eastAsia="微软雅黑" w:hAnsi="Cambria Math" w:cs="微软雅黑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cs="Times New Roman"/>
                      <w:szCs w:val="24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cs="Times New Roman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cs="Times New Roman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(1-1)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</m:t>
          </m:r>
        </m:oMath>
      </m:oMathPara>
    </w:p>
    <w:p w14:paraId="781513E8" w14:textId="466C0C6B" w:rsidR="00D1642A" w:rsidRPr="00A919EC" w:rsidRDefault="00000000" w:rsidP="00D1642A">
      <w:pPr>
        <w:spacing w:line="276" w:lineRule="auto"/>
        <w:rPr>
          <w:rFonts w:eastAsiaTheme="minorEastAsi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</m:t>
          </m:r>
          <m:sSub>
            <m:sSubPr>
              <m:ctrlPr>
                <w:rPr>
                  <w:rFonts w:ascii="Cambria Math" w:eastAsiaTheme="minorEastAsia" w:hAnsi="Cambria Math" w:cs="Times New Roman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</m:sup>
              </m:sSubSup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·OH</m:t>
                  </m:r>
                </m:e>
              </m:d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O-HN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hint="eastAsia"/>
                    </w:rPr>
                    <m:t>·</m:t>
                  </m:r>
                  <m:r>
                    <w:rPr>
                      <w:rFonts w:ascii="Cambria Math" w:eastAsiaTheme="minorEastAsia" w:hAnsi="Cambria Math"/>
                    </w:rPr>
                    <m:t>OH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</m:t>
          </m:r>
          <m:r>
            <w:rPr>
              <w:rFonts w:ascii="Cambria Math" w:eastAsiaTheme="minorEastAsia" w:hAnsi="Cambria Math"/>
            </w:rPr>
            <m:t>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</m:t>
          </m:r>
          <m:r>
            <m:rPr>
              <m:sty m:val="p"/>
            </m:rPr>
            <w:rPr>
              <w:rFonts w:ascii="Cambria Math" w:eastAsiaTheme="minorEastAsia" w:hAnsi="Cambria Math" w:hint="eastAsia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OH=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/>
                </w:rPr>
                <m:t>3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[1000</m:t>
          </m:r>
          <m:r>
            <w:rPr>
              <w:rFonts w:asci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(</m:t>
                  </m:r>
                </m:e>
                <m:sup>
                  <m:r>
                    <w:rPr>
                      <w:rFonts w:ascii="Cambria Math"/>
                    </w:rPr>
                    <m:t>18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α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/>
                        </w:rPr>
                        <m:t>NO</m:t>
                      </m:r>
                    </m:den>
                  </m:f>
                </m:sub>
              </m:s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1)</m:t>
              </m:r>
              <m:r>
                <w:rPr>
                  <w:rFonts w:ascii="Cambria Math"/>
                </w:rPr>
                <m:t>×</m:t>
              </m:r>
              <m:r>
                <w:rPr>
                  <w:rFonts w:ascii="Cambria Math"/>
                </w:rPr>
                <m:t>(1</m:t>
              </m:r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/>
                </w:rPr>
                <m:t>)</m:t>
              </m:r>
            </m:num>
            <m:den>
              <m:r>
                <w:rPr>
                  <w:rFonts w:ascii="Cambria Math"/>
                </w:rPr>
                <m:t>(1</m:t>
              </m:r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/>
                </w:rPr>
                <m:t>)+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(</m:t>
                  </m:r>
                </m:e>
                <m:sup>
                  <m:r>
                    <w:rPr>
                      <w:rFonts w:ascii="Cambria Math"/>
                    </w:rPr>
                    <m:t>18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α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/>
                        </w:rPr>
                        <m:t>NO</m:t>
                      </m:r>
                    </m:den>
                  </m:f>
                </m:sub>
              </m:sSub>
              <m: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δ</m:t>
              </m:r>
            </m:e>
            <m:sup>
              <m:r>
                <w:rPr>
                  <w:rFonts w:ascii="Cambria Math"/>
                </w:rPr>
                <m:t>18</m:t>
              </m:r>
            </m:sup>
          </m:sSup>
          <m:r>
            <w:rPr>
              <w:rFonts w:ascii="Cambria Math"/>
            </w:rPr>
            <m:t>O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O</m:t>
              </m:r>
            </m:e>
            <m:sub>
              <m:r>
                <w:rPr>
                  <w:rFonts w:ascii="Cambria Math"/>
                </w:rPr>
                <m:t>X</m:t>
              </m:r>
            </m:sub>
          </m:sSub>
          <m:r>
            <w:rPr>
              <w:rFonts w:ascii="Cambria Math"/>
            </w:rPr>
            <m:t>]+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3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δ</m:t>
              </m:r>
            </m:e>
            <m:sup>
              <m:r>
                <w:rPr>
                  <w:rFonts w:ascii="Cambria Math"/>
                </w:rPr>
                <m:t>18</m:t>
              </m:r>
            </m:sup>
          </m:sSup>
          <m:r>
            <w:rPr>
              <w:rFonts w:ascii="Cambria Math"/>
            </w:rPr>
            <m:t>O</m:t>
          </m:r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H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  <m:r>
            <w:rPr>
              <w:rFonts w:ascii="Cambria Math"/>
            </w:rPr>
            <m:t>+1000</m:t>
          </m:r>
          <m:r>
            <w:rPr>
              <w:rFonts w:asci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(</m:t>
              </m:r>
            </m:e>
            <m:sup>
              <m:r>
                <w:rPr>
                  <w:rFonts w:ascii="Cambria Math"/>
                </w:rPr>
                <m:t>18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α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·</m:t>
                  </m:r>
                  <m:r>
                    <w:rPr>
                      <w:rFonts w:ascii="Cambria Math"/>
                    </w:rPr>
                    <m:t>OH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O</m:t>
                  </m:r>
                </m:den>
              </m:f>
            </m:sub>
          </m:sSub>
          <m:r>
            <w:rPr>
              <w:rFonts w:ascii="Cambria Math"/>
            </w:rPr>
            <m:t>-</m:t>
          </m:r>
          <m:r>
            <w:rPr>
              <w:rFonts w:ascii="Cambria Math"/>
            </w:rPr>
            <m:t>1)</m:t>
          </m:r>
          <m:r>
            <w:rPr>
              <w:rFonts w:ascii="Cambria Math" w:hAnsi="Cambria Math"/>
            </w:rPr>
            <m:t>]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     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(1-2)</m:t>
          </m:r>
          <m:r>
            <w:rPr>
              <w:rFonts w:ascii="Cambria Math" w:hAnsi="Cambria Math"/>
            </w:rPr>
            <m:t xml:space="preserve">  </m:t>
          </m:r>
        </m:oMath>
      </m:oMathPara>
    </w:p>
    <w:p w14:paraId="5BA9AC9B" w14:textId="77777777" w:rsidR="00D1642A" w:rsidRDefault="00D1642A" w:rsidP="00D1642A">
      <w:pPr>
        <w:jc w:val="both"/>
        <w:rPr>
          <w:rFonts w:cs="Times New Roman"/>
          <w:szCs w:val="21"/>
          <w:lang w:eastAsia="zh-CN"/>
        </w:rPr>
      </w:pPr>
      <w:r>
        <w:rPr>
          <w:rFonts w:eastAsiaTheme="minorEastAsia" w:cs="Times New Roman" w:hint="eastAsia"/>
          <w:szCs w:val="21"/>
          <w:lang w:eastAsia="zh-CN"/>
        </w:rPr>
        <w:t>(</w:t>
      </w:r>
      <w:r>
        <w:rPr>
          <w:rFonts w:eastAsiaTheme="minorEastAsia" w:cs="Times New Roman"/>
          <w:szCs w:val="21"/>
          <w:lang w:eastAsia="zh-CN"/>
        </w:rPr>
        <w:t xml:space="preserve">2) </w:t>
      </w:r>
      <w:r w:rsidRPr="000A3CD0">
        <w:rPr>
          <w:rFonts w:cs="Times New Roman"/>
          <w:szCs w:val="21"/>
          <w:lang w:eastAsia="zh-CN"/>
        </w:rPr>
        <w:t>N</w:t>
      </w:r>
      <w:r w:rsidRPr="000A3CD0">
        <w:rPr>
          <w:rFonts w:cs="Times New Roman"/>
          <w:szCs w:val="21"/>
          <w:vertAlign w:val="subscript"/>
          <w:lang w:eastAsia="zh-CN"/>
        </w:rPr>
        <w:t>2</w:t>
      </w:r>
      <w:r w:rsidRPr="000A3CD0">
        <w:rPr>
          <w:rFonts w:cs="Times New Roman"/>
          <w:szCs w:val="21"/>
          <w:lang w:eastAsia="zh-CN"/>
        </w:rPr>
        <w:t>O</w:t>
      </w:r>
      <w:r w:rsidRPr="000A3CD0">
        <w:rPr>
          <w:rFonts w:cs="Times New Roman"/>
          <w:szCs w:val="21"/>
          <w:vertAlign w:val="subscript"/>
          <w:lang w:eastAsia="zh-CN"/>
        </w:rPr>
        <w:t xml:space="preserve">5 </w:t>
      </w:r>
      <w:r w:rsidRPr="000A3CD0">
        <w:rPr>
          <w:rFonts w:cs="Times New Roman"/>
          <w:szCs w:val="21"/>
          <w:lang w:eastAsia="zh-CN"/>
        </w:rPr>
        <w:t>hydrolysis</w:t>
      </w:r>
      <w:r>
        <w:rPr>
          <w:rFonts w:cs="Times New Roman"/>
          <w:szCs w:val="21"/>
          <w:lang w:eastAsia="zh-CN"/>
        </w:rPr>
        <w:t xml:space="preserve"> path:</w:t>
      </w:r>
    </w:p>
    <w:p w14:paraId="174FA3EE" w14:textId="77777777" w:rsidR="00D1642A" w:rsidRPr="00E07417" w:rsidRDefault="00000000" w:rsidP="00D1642A">
      <w:pPr>
        <w:jc w:val="both"/>
        <w:rPr>
          <w:rFonts w:eastAsiaTheme="minorEastAsia" w:cs="Times New Roman"/>
          <w:szCs w:val="21"/>
          <w:lang w:eastAsia="zh-C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</m:sup>
                  </m:sSubSup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N-HN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+1000×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α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-1)</m:t>
          </m:r>
          <m:r>
            <m:rPr>
              <m:sty m:val="p"/>
            </m:rPr>
            <w:rPr>
              <w:rFonts w:ascii="Cambria Math" w:eastAsiaTheme="minorEastAsia" w:hAnsi="Cambria Math" w:hint="eastAsia"/>
              <w:lang w:eastAsia="zh-CN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eastAsia="zh-CN"/>
            </w:rPr>
            <m:t xml:space="preserve">                                                           (1-3)</m:t>
          </m:r>
        </m:oMath>
      </m:oMathPara>
    </w:p>
    <w:p w14:paraId="6550B155" w14:textId="346DB44A" w:rsidR="00D1642A" w:rsidRPr="002520EB" w:rsidRDefault="00000000" w:rsidP="00D1642A">
      <w:pPr>
        <w:pStyle w:val="17"/>
        <w:spacing w:before="0" w:after="0" w:line="276" w:lineRule="auto"/>
        <w:jc w:val="left"/>
        <w:outlineLvl w:val="9"/>
        <w:rPr>
          <w:rFonts w:ascii="Times New Roman" w:eastAsiaTheme="minorEastAsia" w:hAnsi="Times New Roman" w:cs="Times New Roman" w:hint="default"/>
          <w:i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微软雅黑" w:hAnsi="Cambria Math" w:cs="微软雅黑"/>
                      <w:sz w:val="24"/>
                      <w:szCs w:val="24"/>
                    </w:rPr>
                    <m:t>-</m:t>
                  </m:r>
                </m:sup>
              </m:sSubSup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O-HN</m:t>
          </m:r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5</m:t>
                      </m:r>
                    </m:sub>
                  </m:sSub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</m:t>
          </m:r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</m:t>
          </m:r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  =</m:t>
          </m:r>
          <m:f>
            <m:f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×[1000×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(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α</m:t>
              </m:r>
            </m:e>
            <m:sub>
              <m:f>
                <m:fPr>
                  <m:ctrl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 w:hint="default"/>
                      <w:sz w:val="24"/>
                      <w:szCs w:val="24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 w:hint="default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-1)+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O-N</m:t>
          </m:r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]+</m:t>
          </m:r>
          <m:f>
            <m:f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>O-</m:t>
          </m:r>
          <m:sSub>
            <m:sSubPr>
              <m:ctrl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 w:hint="default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default"/>
              <w:sz w:val="24"/>
              <w:szCs w:val="24"/>
            </w:rPr>
            <m:t xml:space="preserve">O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</m:t>
          </m:r>
          <m:r>
            <m:rPr>
              <m:sty m:val="p"/>
            </m:rPr>
            <w:rPr>
              <w:rFonts w:ascii="Cambria Math" w:eastAsiaTheme="minorEastAsia" w:hAnsi="Cambria Math" w:hint="default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(1</m:t>
          </m:r>
          <m:r>
            <m:rPr>
              <m:sty m:val="p"/>
            </m:rPr>
            <w:rPr>
              <w:rFonts w:ascii="Cambria Math" w:eastAsia="微软雅黑" w:hAnsi="微软雅黑" w:cs="微软雅黑" w:hint="default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hint="default"/>
              <w:sz w:val="24"/>
              <w:szCs w:val="24"/>
            </w:rPr>
            <m:t>4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14:paraId="63AFFBD8" w14:textId="6AB82D9B" w:rsidR="00D1642A" w:rsidRDefault="00D1642A" w:rsidP="00D1642A">
      <w:pPr>
        <w:jc w:val="both"/>
        <w:rPr>
          <w:rFonts w:cs="Times New Roman"/>
          <w:szCs w:val="21"/>
          <w:lang w:eastAsia="zh-CN"/>
        </w:rPr>
      </w:pPr>
      <w:r>
        <w:rPr>
          <w:rFonts w:eastAsiaTheme="minorEastAsia" w:cs="Times New Roman" w:hint="eastAsia"/>
          <w:szCs w:val="21"/>
          <w:lang w:eastAsia="zh-CN"/>
        </w:rPr>
        <w:t>(</w:t>
      </w:r>
      <w:r>
        <w:rPr>
          <w:rFonts w:eastAsiaTheme="minorEastAsia" w:cs="Times New Roman"/>
          <w:szCs w:val="21"/>
          <w:lang w:eastAsia="zh-CN"/>
        </w:rPr>
        <w:t xml:space="preserve">3) </w:t>
      </w:r>
      <w:r w:rsidR="002417F1">
        <w:rPr>
          <w:rFonts w:cs="Times New Roman"/>
          <w:szCs w:val="21"/>
          <w:lang w:eastAsia="zh-CN"/>
        </w:rPr>
        <w:t>H</w:t>
      </w:r>
      <w:r w:rsidRPr="000A3CD0">
        <w:rPr>
          <w:rFonts w:cs="Times New Roman"/>
          <w:szCs w:val="21"/>
          <w:lang w:eastAsia="zh-CN"/>
        </w:rPr>
        <w:t>ydrocarbon</w:t>
      </w:r>
      <w:r>
        <w:rPr>
          <w:rFonts w:cs="Times New Roman"/>
          <w:szCs w:val="21"/>
          <w:lang w:eastAsia="zh-CN"/>
        </w:rPr>
        <w:t xml:space="preserve"> path:</w:t>
      </w:r>
    </w:p>
    <w:p w14:paraId="715D71DF" w14:textId="049009CE" w:rsidR="00D1642A" w:rsidRPr="007F0E65" w:rsidRDefault="00000000" w:rsidP="00D1642A">
      <w:pPr>
        <w:spacing w:line="276" w:lineRule="auto"/>
        <w:rPr>
          <w:rFonts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</m:sup>
                  </m:sSubSup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+R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N-HN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+R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N-N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+1000×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α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-1)                                                              (1-5)</m:t>
          </m:r>
        </m:oMath>
      </m:oMathPara>
    </w:p>
    <w:p w14:paraId="28E66123" w14:textId="1620D50C" w:rsidR="00D1642A" w:rsidRPr="007F0E65" w:rsidRDefault="00000000" w:rsidP="00D1642A">
      <w:pPr>
        <w:spacing w:line="276" w:lineRule="auto"/>
        <w:rPr>
          <w:rFonts w:eastAsia="Calibri" w:cs="Times New Roman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18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O-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NO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微软雅黑" w:hAnsi="Cambria Math" w:cs="微软雅黑"/>
                          <w:szCs w:val="24"/>
                        </w:rPr>
                        <m:t>-</m:t>
                      </m:r>
                    </m:sup>
                  </m:sSubSup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+R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O-HN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+R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O-N</m:t>
          </m:r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+1000×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18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α</m:t>
              </m:r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-1)                                                             (1-6)</m:t>
          </m:r>
        </m:oMath>
      </m:oMathPara>
    </w:p>
    <w:p w14:paraId="403EB1E2" w14:textId="0CFD2569" w:rsidR="008A7BD2" w:rsidRPr="00506887" w:rsidRDefault="008A7BD2" w:rsidP="00506887">
      <w:pPr>
        <w:spacing w:line="400" w:lineRule="exact"/>
        <w:rPr>
          <w:rFonts w:eastAsiaTheme="minorEastAsia" w:cs="Times New Roman"/>
          <w:lang w:eastAsia="zh-CN"/>
        </w:rPr>
      </w:pPr>
      <w:r>
        <w:rPr>
          <w:rFonts w:eastAsiaTheme="minorEastAsia" w:hint="eastAsia"/>
          <w:lang w:eastAsia="zh-CN"/>
        </w:rPr>
        <w:t>where</w:t>
      </w:r>
      <w:r w:rsidR="00307B60" w:rsidRPr="00307B60">
        <w:rPr>
          <w:rFonts w:eastAsiaTheme="minorEastAsia"/>
          <w:lang w:eastAsia="zh-CN"/>
        </w:rPr>
        <w:t xml:space="preserve"> </w:t>
      </w:r>
      <w:r w:rsidR="00506887">
        <w:rPr>
          <w:rFonts w:eastAsiaTheme="minor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cs="Times New Roman"/>
                    <w:szCs w:val="24"/>
                  </w:rPr>
                  <m:t>O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sub>
        </m:sSub>
      </m:oMath>
      <w:r w:rsidR="00506887">
        <w:rPr>
          <w:rFonts w:eastAsiaTheme="minorEastAsia" w:hint="eastAsia"/>
          <w:szCs w:val="24"/>
          <w:lang w:eastAsia="zh-CN"/>
        </w:rPr>
        <w:t xml:space="preserve"> </w:t>
      </w:r>
      <w:r w:rsidR="00506887">
        <w:rPr>
          <w:rFonts w:eastAsiaTheme="minorEastAsia"/>
          <w:szCs w:val="24"/>
          <w:lang w:eastAsia="zh-CN"/>
        </w:rPr>
        <w:t xml:space="preserve">is the </w:t>
      </w:r>
      <w:proofErr w:type="spellStart"/>
      <w:r w:rsidR="00506887" w:rsidRPr="004E0CCE">
        <w:rPr>
          <w:rFonts w:eastAsiaTheme="minorEastAsia" w:cs="Times New Roman"/>
          <w:lang w:eastAsia="zh-CN"/>
        </w:rPr>
        <w:t>the</w:t>
      </w:r>
      <w:proofErr w:type="spellEnd"/>
      <w:r w:rsidR="00506887" w:rsidRPr="004E0CCE">
        <w:rPr>
          <w:rFonts w:eastAsiaTheme="minorEastAsia" w:cs="Times New Roman"/>
          <w:lang w:eastAsia="zh-CN"/>
        </w:rPr>
        <w:t xml:space="preserve"> fraction of NO</w:t>
      </w:r>
      <w:r w:rsidR="00506887" w:rsidRPr="004E0CCE">
        <w:rPr>
          <w:rFonts w:eastAsiaTheme="minorEastAsia" w:cs="Times New Roman"/>
          <w:vertAlign w:val="subscript"/>
          <w:lang w:eastAsia="zh-CN"/>
        </w:rPr>
        <w:t>2</w:t>
      </w:r>
      <w:r w:rsidR="00506887">
        <w:rPr>
          <w:rFonts w:eastAsiaTheme="minorEastAsia" w:cs="Times New Roman"/>
          <w:lang w:eastAsia="zh-CN"/>
        </w:rPr>
        <w:t xml:space="preserve"> </w:t>
      </w:r>
      <w:r w:rsidR="00506887">
        <w:rPr>
          <w:rFonts w:eastAsiaTheme="minorEastAsia" w:hint="eastAsia"/>
          <w:lang w:eastAsia="zh-CN"/>
        </w:rPr>
        <w:t>i</w:t>
      </w:r>
      <w:r w:rsidR="00506887">
        <w:rPr>
          <w:rFonts w:eastAsiaTheme="minorEastAsia"/>
          <w:lang w:eastAsia="zh-CN"/>
        </w:rPr>
        <w:t>n</w:t>
      </w:r>
      <w:r w:rsidR="00506887" w:rsidRPr="00506887">
        <w:rPr>
          <w:rFonts w:eastAsiaTheme="minorEastAsia" w:cs="Times New Roman"/>
          <w:lang w:eastAsia="zh-CN"/>
        </w:rPr>
        <w:t xml:space="preserve"> </w:t>
      </w:r>
      <w:r w:rsidR="00506887" w:rsidRPr="004E0CCE">
        <w:rPr>
          <w:rFonts w:eastAsiaTheme="minorEastAsia" w:cs="Times New Roman"/>
          <w:lang w:eastAsia="zh-CN"/>
        </w:rPr>
        <w:t>NO</w:t>
      </w:r>
      <w:r w:rsidR="00506887">
        <w:rPr>
          <w:rFonts w:eastAsiaTheme="minorEastAsia" w:cs="Times New Roman"/>
          <w:vertAlign w:val="subscript"/>
          <w:lang w:eastAsia="zh-CN"/>
        </w:rPr>
        <w:t>X</w:t>
      </w:r>
      <w:r w:rsidR="00506887">
        <w:rPr>
          <w:rFonts w:eastAsiaTheme="minorEastAsia" w:cs="Times New Roman"/>
          <w:lang w:eastAsia="zh-CN"/>
        </w:rPr>
        <w:t xml:space="preserve"> </w:t>
      </w:r>
      <w:r w:rsidR="00506887">
        <w:rPr>
          <w:rFonts w:eastAsiaTheme="minorEastAsia"/>
          <w:lang w:eastAsia="zh-CN"/>
        </w:rPr>
        <w:t xml:space="preserve">and </w:t>
      </w:r>
      <w:r w:rsidR="00307B60" w:rsidRPr="00307B60">
        <w:rPr>
          <w:rFonts w:eastAsiaTheme="minorEastAsia"/>
          <w:lang w:eastAsia="zh-CN"/>
        </w:rPr>
        <w:t xml:space="preserve">nitrogen and oxygen fractionation factors are calculated according to equations </w:t>
      </w:r>
      <w:r>
        <w:rPr>
          <w:rFonts w:eastAsiaTheme="minorEastAsia"/>
          <w:lang w:eastAsia="zh-CN"/>
        </w:rPr>
        <w:t>1-7</w:t>
      </w:r>
      <w:r w:rsidR="00307B60" w:rsidRPr="00307B60">
        <w:rPr>
          <w:rFonts w:eastAsiaTheme="minorEastAsia"/>
          <w:lang w:eastAsia="zh-CN"/>
        </w:rPr>
        <w:t xml:space="preserve"> and </w:t>
      </w:r>
      <w:r>
        <w:rPr>
          <w:rFonts w:eastAsiaTheme="minorEastAsia"/>
          <w:lang w:eastAsia="zh-CN"/>
        </w:rPr>
        <w:t>1</w:t>
      </w:r>
      <w:r w:rsidR="00307B60" w:rsidRPr="00307B60">
        <w:rPr>
          <w:rFonts w:eastAsiaTheme="minorEastAsia"/>
          <w:lang w:eastAsia="zh-CN"/>
        </w:rPr>
        <w:t>-8</w:t>
      </w:r>
      <w:r w:rsidR="00CA7571">
        <w:rPr>
          <w:rFonts w:eastAsiaTheme="minorEastAsia"/>
          <w:lang w:eastAsia="zh-CN"/>
        </w:rPr>
        <w:t xml:space="preserve">, respectively.  </w:t>
      </w:r>
      <w:r w:rsidR="00CA7571" w:rsidRPr="00E23D52">
        <w:rPr>
          <w:rFonts w:ascii="Cambria Math" w:eastAsiaTheme="minorEastAsia" w:hAnsi="Cambria Math"/>
          <w:lang w:eastAsia="zh-CN"/>
        </w:rPr>
        <w:t>α</w:t>
      </w:r>
      <w:r w:rsidR="00CA7571" w:rsidRPr="00E23D52">
        <w:rPr>
          <w:rFonts w:ascii="Cambria Math" w:eastAsiaTheme="minorEastAsia" w:hAnsi="Cambria Math"/>
          <w:vertAlign w:val="subscript"/>
          <w:lang w:eastAsia="zh-CN"/>
        </w:rPr>
        <w:t>X/</w:t>
      </w:r>
      <w:proofErr w:type="gramStart"/>
      <w:r w:rsidR="00CA7571" w:rsidRPr="00E23D52">
        <w:rPr>
          <w:rFonts w:ascii="Cambria Math" w:eastAsiaTheme="minorEastAsia" w:hAnsi="Cambria Math"/>
          <w:vertAlign w:val="subscript"/>
          <w:lang w:eastAsia="zh-CN"/>
        </w:rPr>
        <w:t>Y</w:t>
      </w:r>
      <w:r w:rsidR="00CA7571">
        <w:rPr>
          <w:rFonts w:ascii="Cambria Math" w:eastAsiaTheme="minorEastAsia" w:hAnsi="Cambria Math"/>
          <w:vertAlign w:val="subscript"/>
          <w:lang w:eastAsia="zh-CN"/>
        </w:rPr>
        <w:t xml:space="preserve">  </w:t>
      </w:r>
      <w:r w:rsidR="00CA7571">
        <w:rPr>
          <w:rFonts w:ascii="Cambria Math" w:eastAsiaTheme="minorEastAsia" w:hAnsi="Cambria Math" w:hint="eastAsia"/>
          <w:lang w:eastAsia="zh-CN"/>
        </w:rPr>
        <w:t>and</w:t>
      </w:r>
      <w:proofErr w:type="gramEnd"/>
      <w:r w:rsidR="00CA7571">
        <w:rPr>
          <w:rFonts w:ascii="Cambria Math" w:eastAsiaTheme="minorEastAsia" w:hAnsi="Cambria Math"/>
          <w:lang w:eastAsia="zh-CN"/>
        </w:rPr>
        <w:t xml:space="preserve"> </w:t>
      </w:r>
      <w:r w:rsidR="00CA7571" w:rsidRPr="00E23D52">
        <w:rPr>
          <w:rFonts w:ascii="Cambria Math" w:eastAsiaTheme="minorEastAsia" w:hAnsi="Cambria Math"/>
          <w:lang w:eastAsia="zh-CN"/>
        </w:rPr>
        <w:t>α</w:t>
      </w:r>
      <w:r w:rsidR="00CA7571">
        <w:rPr>
          <w:rFonts w:ascii="Cambria Math" w:eastAsiaTheme="minorEastAsia" w:hAnsi="Cambria Math"/>
          <w:vertAlign w:val="subscript"/>
          <w:lang w:eastAsia="zh-CN"/>
        </w:rPr>
        <w:t>Y</w:t>
      </w:r>
      <w:r w:rsidR="00CA7571" w:rsidRPr="00E23D52">
        <w:rPr>
          <w:rFonts w:ascii="Cambria Math" w:eastAsiaTheme="minorEastAsia" w:hAnsi="Cambria Math"/>
          <w:vertAlign w:val="subscript"/>
          <w:lang w:eastAsia="zh-CN"/>
        </w:rPr>
        <w:t>/</w:t>
      </w:r>
      <w:r w:rsidR="00CA7571">
        <w:rPr>
          <w:rFonts w:ascii="Cambria Math" w:eastAsiaTheme="minorEastAsia" w:hAnsi="Cambria Math"/>
          <w:vertAlign w:val="subscript"/>
          <w:lang w:eastAsia="zh-CN"/>
        </w:rPr>
        <w:t>X</w:t>
      </w:r>
      <w:r w:rsidR="00CA7571" w:rsidRPr="00CA7571">
        <w:rPr>
          <w:rFonts w:ascii="Cambria Math" w:eastAsiaTheme="minorEastAsia" w:hAnsi="Cambria Math"/>
          <w:lang w:eastAsia="zh-CN"/>
        </w:rPr>
        <w:t xml:space="preserve"> are reciprocal to each other</w:t>
      </w:r>
      <w:r w:rsidR="00307B60" w:rsidRPr="00307B60">
        <w:rPr>
          <w:rFonts w:eastAsiaTheme="minorEastAsia"/>
          <w:lang w:eastAsia="zh-CN"/>
        </w:rPr>
        <w:t xml:space="preserve">. </w:t>
      </w:r>
    </w:p>
    <w:p w14:paraId="30DE049B" w14:textId="538973A5" w:rsidR="00D1642A" w:rsidRPr="00E23D52" w:rsidRDefault="00E23D52" w:rsidP="00D1642A">
      <w:pPr>
        <w:spacing w:line="400" w:lineRule="exact"/>
        <w:rPr>
          <w:rFonts w:ascii="Cambria Math" w:eastAsiaTheme="minorEastAsia" w:hAnsi="Cambria Math"/>
        </w:rPr>
      </w:pPr>
      <w:bookmarkStart w:id="0" w:name="OLE_LINK1"/>
      <w:r w:rsidRPr="00E23D52">
        <w:rPr>
          <w:rFonts w:ascii="Cambria Math" w:eastAsiaTheme="minorEastAsia" w:hAnsi="Cambria Math"/>
          <w:vertAlign w:val="superscript"/>
        </w:rPr>
        <w:t>15</w:t>
      </w:r>
      <w:r w:rsidRPr="00E23D52">
        <w:rPr>
          <w:rFonts w:ascii="Cambria Math" w:eastAsiaTheme="minorEastAsia" w:hAnsi="Cambria Math"/>
          <w:lang w:eastAsia="zh-CN"/>
        </w:rPr>
        <w:t>α</w:t>
      </w:r>
      <w:r w:rsidRPr="00E23D52">
        <w:rPr>
          <w:rFonts w:ascii="Cambria Math" w:eastAsiaTheme="minorEastAsia" w:hAnsi="Cambria Math"/>
          <w:vertAlign w:val="subscript"/>
          <w:lang w:eastAsia="zh-CN"/>
        </w:rPr>
        <w:t>X/Y</w:t>
      </w:r>
      <w:r w:rsidRPr="00E23D52">
        <w:rPr>
          <w:rFonts w:ascii="Cambria Math" w:eastAsiaTheme="minorEastAsia" w:hAnsi="Cambria Math"/>
        </w:rPr>
        <w:t>=</w:t>
      </w:r>
      <m:oMath>
        <m:r>
          <w:rPr>
            <w:rFonts w:ascii="Cambria Math" w:eastAsiaTheme="minorEastAsia" w:hAnsi="Cambria Math"/>
          </w:rPr>
          <m:t>(</m:t>
        </m:r>
      </m:oMath>
      <w:r w:rsidR="00D1642A" w:rsidRPr="00E23D52">
        <w:rPr>
          <w:rFonts w:ascii="Cambria Math" w:eastAsiaTheme="minorEastAsia" w:hAnsi="Cambria Math"/>
        </w:rPr>
        <w:t>A/T</w:t>
      </w:r>
      <w:r w:rsidR="00D1642A" w:rsidRPr="00E23D52">
        <w:rPr>
          <w:rFonts w:ascii="Cambria Math" w:eastAsiaTheme="minorEastAsia" w:hAnsi="Cambria Math"/>
          <w:vertAlign w:val="superscript"/>
        </w:rPr>
        <w:t>4</w:t>
      </w:r>
      <w:r w:rsidR="00D1642A" w:rsidRPr="00E23D52">
        <w:rPr>
          <w:rFonts w:ascii="Cambria Math" w:eastAsiaTheme="minorEastAsia" w:hAnsi="Cambria Math"/>
        </w:rPr>
        <w:t>×10</w:t>
      </w:r>
      <w:r w:rsidR="00D1642A" w:rsidRPr="00E23D52">
        <w:rPr>
          <w:rFonts w:ascii="Cambria Math" w:eastAsiaTheme="minorEastAsia" w:hAnsi="Cambria Math"/>
          <w:vertAlign w:val="superscript"/>
        </w:rPr>
        <w:t>10</w:t>
      </w:r>
      <w:r w:rsidR="00D1642A" w:rsidRPr="00E23D52">
        <w:rPr>
          <w:rFonts w:ascii="Cambria Math" w:eastAsiaTheme="minorEastAsia" w:hAnsi="Cambria Math"/>
        </w:rPr>
        <w:t>+B/T</w:t>
      </w:r>
      <w:r w:rsidR="00D1642A" w:rsidRPr="00E23D52">
        <w:rPr>
          <w:rFonts w:ascii="Cambria Math" w:eastAsiaTheme="minorEastAsia" w:hAnsi="Cambria Math"/>
          <w:vertAlign w:val="superscript"/>
        </w:rPr>
        <w:t>3</w:t>
      </w:r>
      <w:r w:rsidR="00D1642A" w:rsidRPr="00E23D52">
        <w:rPr>
          <w:rFonts w:ascii="Cambria Math" w:eastAsiaTheme="minorEastAsia" w:hAnsi="Cambria Math"/>
        </w:rPr>
        <w:t>×10</w:t>
      </w:r>
      <w:r w:rsidR="00D1642A" w:rsidRPr="00E23D52">
        <w:rPr>
          <w:rFonts w:ascii="Cambria Math" w:eastAsiaTheme="minorEastAsia" w:hAnsi="Cambria Math"/>
          <w:vertAlign w:val="superscript"/>
        </w:rPr>
        <w:t>8</w:t>
      </w:r>
      <w:r w:rsidR="00D1642A" w:rsidRPr="00E23D52">
        <w:rPr>
          <w:rFonts w:ascii="Cambria Math" w:eastAsiaTheme="minorEastAsia" w:hAnsi="Cambria Math"/>
        </w:rPr>
        <w:t>+C/T</w:t>
      </w:r>
      <w:r w:rsidR="00D1642A" w:rsidRPr="00E23D52">
        <w:rPr>
          <w:rFonts w:ascii="Cambria Math" w:eastAsiaTheme="minorEastAsia" w:hAnsi="Cambria Math"/>
          <w:vertAlign w:val="superscript"/>
        </w:rPr>
        <w:t>2</w:t>
      </w:r>
      <w:r w:rsidR="00D1642A" w:rsidRPr="00E23D52">
        <w:rPr>
          <w:rFonts w:ascii="Cambria Math" w:eastAsiaTheme="minorEastAsia" w:hAnsi="Cambria Math"/>
        </w:rPr>
        <w:t>×10</w:t>
      </w:r>
      <w:r w:rsidR="00D1642A" w:rsidRPr="00E23D52">
        <w:rPr>
          <w:rFonts w:ascii="Cambria Math" w:eastAsiaTheme="minorEastAsia" w:hAnsi="Cambria Math"/>
          <w:vertAlign w:val="superscript"/>
        </w:rPr>
        <w:t>6</w:t>
      </w:r>
      <w:r w:rsidR="00D1642A" w:rsidRPr="00E23D52">
        <w:rPr>
          <w:rFonts w:ascii="Cambria Math" w:eastAsiaTheme="minorEastAsia" w:hAnsi="Cambria Math"/>
        </w:rPr>
        <w:t>+D/T×10</w:t>
      </w:r>
      <w:r w:rsidR="00D1642A" w:rsidRPr="00E23D52">
        <w:rPr>
          <w:rFonts w:ascii="Cambria Math" w:eastAsiaTheme="minorEastAsia" w:hAnsi="Cambria Math"/>
          <w:vertAlign w:val="superscript"/>
        </w:rPr>
        <w:t>4</w:t>
      </w:r>
      <w:r w:rsidRPr="00E23D52">
        <w:rPr>
          <w:rFonts w:ascii="Cambria Math" w:eastAsiaTheme="minorEastAsia" w:hAnsi="Cambria Math"/>
          <w:lang w:eastAsia="zh-CN"/>
        </w:rPr>
        <w:t>)</w:t>
      </w:r>
      <w:r w:rsidR="00D1642A" w:rsidRPr="00E23D52">
        <w:rPr>
          <w:rFonts w:ascii="Cambria Math" w:eastAsiaTheme="minorEastAsia" w:hAnsi="Cambria Math"/>
        </w:rPr>
        <w:t>/1000+1</w:t>
      </w:r>
      <w:bookmarkEnd w:id="0"/>
      <w:r w:rsidR="00D1642A" w:rsidRPr="00E23D52">
        <w:rPr>
          <w:rFonts w:ascii="Cambria Math" w:eastAsiaTheme="minorEastAsia" w:hAnsi="Cambria Math"/>
        </w:rPr>
        <w:t xml:space="preserve">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                          (1-7)</m:t>
        </m:r>
      </m:oMath>
    </w:p>
    <w:p w14:paraId="5063781D" w14:textId="5B2669C4" w:rsidR="00D1642A" w:rsidRPr="00E23D52" w:rsidRDefault="00D1642A" w:rsidP="00D1642A">
      <w:pPr>
        <w:spacing w:line="400" w:lineRule="exact"/>
        <w:rPr>
          <w:rFonts w:ascii="Cambria Math" w:eastAsiaTheme="minorEastAsia" w:hAnsi="Cambria Math"/>
        </w:rPr>
      </w:pPr>
      <w:r w:rsidRPr="00E23D52">
        <w:rPr>
          <w:rFonts w:ascii="Cambria Math" w:eastAsiaTheme="minorEastAsia" w:hAnsi="Cambria Math"/>
        </w:rPr>
        <w:t xml:space="preserve"> </w:t>
      </w:r>
      <w:r w:rsidR="00E23D52" w:rsidRPr="00E23D52">
        <w:rPr>
          <w:rFonts w:ascii="Cambria Math" w:eastAsiaTheme="minorEastAsia" w:hAnsi="Cambria Math"/>
          <w:vertAlign w:val="superscript"/>
        </w:rPr>
        <w:t>18</w:t>
      </w:r>
      <w:r w:rsidR="00E23D52" w:rsidRPr="00E23D52">
        <w:rPr>
          <w:rFonts w:ascii="Cambria Math" w:eastAsiaTheme="minorEastAsia" w:hAnsi="Cambria Math"/>
          <w:lang w:eastAsia="zh-CN"/>
        </w:rPr>
        <w:t>α</w:t>
      </w:r>
      <w:r w:rsidR="00E23D52" w:rsidRPr="00E23D52">
        <w:rPr>
          <w:rFonts w:ascii="Cambria Math" w:eastAsiaTheme="minorEastAsia" w:hAnsi="Cambria Math"/>
          <w:vertAlign w:val="subscript"/>
          <w:lang w:eastAsia="zh-CN"/>
        </w:rPr>
        <w:t>X/Y</w:t>
      </w:r>
      <w:r w:rsidRPr="00E23D52">
        <w:rPr>
          <w:rFonts w:ascii="Cambria Math" w:eastAsiaTheme="minorEastAsia" w:hAnsi="Cambria Math"/>
        </w:rPr>
        <w:t>=</w:t>
      </w:r>
      <w:r w:rsidR="00E23D52" w:rsidRPr="00E23D52">
        <w:rPr>
          <w:rFonts w:ascii="Cambria Math" w:eastAsiaTheme="minorEastAsia" w:hAnsi="Cambria Math"/>
          <w:lang w:eastAsia="zh-CN"/>
        </w:rPr>
        <w:t>(</w:t>
      </w:r>
      <w:r w:rsidRPr="00E23D52">
        <w:rPr>
          <w:rFonts w:ascii="Cambria Math" w:eastAsiaTheme="minorEastAsia" w:hAnsi="Cambria Math"/>
        </w:rPr>
        <w:t>A/T</w:t>
      </w:r>
      <w:r w:rsidRPr="00E23D52">
        <w:rPr>
          <w:rFonts w:ascii="Cambria Math" w:eastAsiaTheme="minorEastAsia" w:hAnsi="Cambria Math"/>
          <w:vertAlign w:val="superscript"/>
        </w:rPr>
        <w:t>4</w:t>
      </w:r>
      <w:r w:rsidRPr="00E23D52">
        <w:rPr>
          <w:rFonts w:ascii="Cambria Math" w:eastAsiaTheme="minorEastAsia" w:hAnsi="Cambria Math"/>
        </w:rPr>
        <w:t>×10</w:t>
      </w:r>
      <w:r w:rsidRPr="00E23D52">
        <w:rPr>
          <w:rFonts w:ascii="Cambria Math" w:eastAsiaTheme="minorEastAsia" w:hAnsi="Cambria Math"/>
          <w:vertAlign w:val="superscript"/>
        </w:rPr>
        <w:t>10</w:t>
      </w:r>
      <w:r w:rsidRPr="00E23D52">
        <w:rPr>
          <w:rFonts w:ascii="Cambria Math" w:eastAsiaTheme="minorEastAsia" w:hAnsi="Cambria Math"/>
        </w:rPr>
        <w:t>+B/T</w:t>
      </w:r>
      <w:r w:rsidRPr="00E23D52">
        <w:rPr>
          <w:rFonts w:ascii="Cambria Math" w:eastAsiaTheme="minorEastAsia" w:hAnsi="Cambria Math"/>
          <w:vertAlign w:val="superscript"/>
        </w:rPr>
        <w:t>3</w:t>
      </w:r>
      <w:r w:rsidRPr="00E23D52">
        <w:rPr>
          <w:rFonts w:ascii="Cambria Math" w:eastAsiaTheme="minorEastAsia" w:hAnsi="Cambria Math"/>
        </w:rPr>
        <w:t>×10</w:t>
      </w:r>
      <w:r w:rsidRPr="00E23D52">
        <w:rPr>
          <w:rFonts w:ascii="Cambria Math" w:eastAsiaTheme="minorEastAsia" w:hAnsi="Cambria Math"/>
          <w:vertAlign w:val="superscript"/>
        </w:rPr>
        <w:t>8</w:t>
      </w:r>
      <w:r w:rsidRPr="00E23D52">
        <w:rPr>
          <w:rFonts w:ascii="Cambria Math" w:eastAsiaTheme="minorEastAsia" w:hAnsi="Cambria Math"/>
        </w:rPr>
        <w:t>+C/T</w:t>
      </w:r>
      <w:r w:rsidRPr="00E23D52">
        <w:rPr>
          <w:rFonts w:ascii="Cambria Math" w:eastAsiaTheme="minorEastAsia" w:hAnsi="Cambria Math"/>
          <w:vertAlign w:val="superscript"/>
        </w:rPr>
        <w:t>2</w:t>
      </w:r>
      <w:r w:rsidRPr="00E23D52">
        <w:rPr>
          <w:rFonts w:ascii="Cambria Math" w:eastAsiaTheme="minorEastAsia" w:hAnsi="Cambria Math"/>
        </w:rPr>
        <w:t>×10</w:t>
      </w:r>
      <w:r w:rsidRPr="00E23D52">
        <w:rPr>
          <w:rFonts w:ascii="Cambria Math" w:eastAsiaTheme="minorEastAsia" w:hAnsi="Cambria Math"/>
          <w:vertAlign w:val="superscript"/>
        </w:rPr>
        <w:t>6</w:t>
      </w:r>
      <w:r w:rsidRPr="00E23D52">
        <w:rPr>
          <w:rFonts w:ascii="Cambria Math" w:eastAsiaTheme="minorEastAsia" w:hAnsi="Cambria Math"/>
        </w:rPr>
        <w:t>+D/T×10</w:t>
      </w:r>
      <w:r w:rsidRPr="00E23D52">
        <w:rPr>
          <w:rFonts w:ascii="Cambria Math" w:eastAsiaTheme="minorEastAsia" w:hAnsi="Cambria Math"/>
          <w:vertAlign w:val="superscript"/>
        </w:rPr>
        <w:t>4</w:t>
      </w:r>
      <w:r w:rsidR="00E23D52" w:rsidRPr="00E23D52">
        <w:rPr>
          <w:rFonts w:ascii="Cambria Math" w:eastAsiaTheme="minorEastAsia" w:hAnsi="Cambria Math"/>
          <w:lang w:eastAsia="zh-CN"/>
        </w:rPr>
        <w:t>)</w:t>
      </w:r>
      <w:r w:rsidRPr="00E23D52">
        <w:rPr>
          <w:rFonts w:ascii="Cambria Math" w:eastAsiaTheme="minorEastAsia" w:hAnsi="Cambria Math"/>
        </w:rPr>
        <w:t xml:space="preserve">/1000+1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                         (1-8)</m:t>
        </m:r>
      </m:oMath>
    </w:p>
    <w:p w14:paraId="390D7E4E" w14:textId="6690EFC1" w:rsidR="007C7E67" w:rsidRDefault="0021609B" w:rsidP="002417F1">
      <w:pPr>
        <w:spacing w:line="400" w:lineRule="exac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where</w:t>
      </w:r>
      <w:r w:rsidRPr="00307B60">
        <w:rPr>
          <w:rFonts w:eastAsiaTheme="minorEastAsia"/>
          <w:lang w:eastAsia="zh-CN"/>
        </w:rPr>
        <w:t xml:space="preserve"> </w:t>
      </w:r>
      <w:r w:rsidR="005B138A">
        <w:rPr>
          <w:rFonts w:eastAsiaTheme="minorEastAsia"/>
          <w:lang w:eastAsia="zh-CN"/>
        </w:rPr>
        <w:t xml:space="preserve">values of </w:t>
      </w:r>
      <w:r w:rsidR="00223488">
        <w:rPr>
          <w:rFonts w:eastAsiaTheme="minorEastAsia"/>
          <w:lang w:eastAsia="zh-CN"/>
        </w:rPr>
        <w:t>A to D</w:t>
      </w:r>
      <w:r w:rsidRPr="00307B60">
        <w:rPr>
          <w:rFonts w:eastAsiaTheme="minorEastAsia"/>
          <w:lang w:eastAsia="zh-CN"/>
        </w:rPr>
        <w:t xml:space="preserve"> are </w:t>
      </w:r>
      <w:r w:rsidR="00A67581">
        <w:rPr>
          <w:rFonts w:eastAsiaTheme="minorEastAsia"/>
          <w:lang w:eastAsia="zh-CN"/>
        </w:rPr>
        <w:t>listed in</w:t>
      </w:r>
      <w:r w:rsidR="00223488">
        <w:rPr>
          <w:rFonts w:eastAsiaTheme="minorEastAsia"/>
          <w:lang w:eastAsia="zh-CN"/>
        </w:rPr>
        <w:t xml:space="preserve"> Table S</w:t>
      </w:r>
      <w:r w:rsidR="008B3201">
        <w:rPr>
          <w:rFonts w:eastAsiaTheme="minorEastAsia"/>
          <w:lang w:eastAsia="zh-CN"/>
        </w:rPr>
        <w:t>3</w:t>
      </w:r>
      <w:r w:rsidRPr="00307B60">
        <w:rPr>
          <w:rFonts w:eastAsiaTheme="minorEastAsia"/>
          <w:lang w:eastAsia="zh-CN"/>
        </w:rPr>
        <w:t xml:space="preserve">. </w:t>
      </w:r>
    </w:p>
    <w:p w14:paraId="59371174" w14:textId="45A73608" w:rsidR="00506887" w:rsidRDefault="00D1642A" w:rsidP="000E1183">
      <w:pPr>
        <w:spacing w:line="400" w:lineRule="exact"/>
        <w:jc w:val="both"/>
        <w:rPr>
          <w:rFonts w:eastAsiaTheme="minorEastAsia" w:cs="Times New Roman"/>
          <w:lang w:eastAsia="zh-CN"/>
        </w:rPr>
      </w:pPr>
      <w:r w:rsidRPr="00882F70">
        <w:rPr>
          <w:rFonts w:eastAsiaTheme="minorEastAsia" w:cs="Times New Roman"/>
          <w:lang w:eastAsia="zh-CN"/>
        </w:rPr>
        <w:t>At the Qianliyan island,</w:t>
      </w:r>
      <w:r w:rsidR="003D3741" w:rsidRPr="00882F70">
        <w:rPr>
          <w:rFonts w:eastAsiaTheme="minorEastAsia" w:cs="Times New Roman"/>
          <w:lang w:eastAsia="zh-CN"/>
        </w:rPr>
        <w:t xml:space="preserve"> </w:t>
      </w:r>
      <w:r w:rsidR="00506887" w:rsidRPr="00882F70">
        <w:rPr>
          <w:rFonts w:eastAsiaTheme="minorEastAsia" w:cs="Times New Roman"/>
          <w:lang w:eastAsia="zh-CN"/>
        </w:rPr>
        <w:t xml:space="preserve">ranges of </w:t>
      </w:r>
      <w:r w:rsidRPr="00882F70">
        <w:rPr>
          <w:rFonts w:eastAsiaTheme="minorEastAsia" w:cs="Times New Roman"/>
          <w:lang w:eastAsia="zh-CN"/>
        </w:rPr>
        <w:t>δ</w:t>
      </w:r>
      <w:r w:rsidRPr="00882F70">
        <w:rPr>
          <w:rFonts w:eastAsiaTheme="minorEastAsia" w:cs="Times New Roman"/>
          <w:vertAlign w:val="superscript"/>
          <w:lang w:eastAsia="zh-CN"/>
        </w:rPr>
        <w:t>15</w:t>
      </w:r>
      <w:r w:rsidRPr="00882F70">
        <w:rPr>
          <w:rFonts w:eastAsiaTheme="minorEastAsia" w:cs="Times New Roman"/>
          <w:lang w:eastAsia="zh-CN"/>
        </w:rPr>
        <w:t>N-NO</w:t>
      </w:r>
      <w:r w:rsidRPr="00882F70">
        <w:rPr>
          <w:rFonts w:eastAsiaTheme="minorEastAsia" w:cs="Times New Roman"/>
          <w:vertAlign w:val="subscript"/>
          <w:lang w:eastAsia="zh-CN"/>
        </w:rPr>
        <w:t>x</w:t>
      </w:r>
      <w:r w:rsidR="00506887" w:rsidRPr="00882F70">
        <w:rPr>
          <w:rFonts w:eastAsiaTheme="minorEastAsia" w:cs="Times New Roman"/>
          <w:lang w:eastAsia="zh-CN"/>
        </w:rPr>
        <w:t>, δ</w:t>
      </w:r>
      <w:r w:rsidR="00506887" w:rsidRPr="00882F70">
        <w:rPr>
          <w:rFonts w:eastAsiaTheme="minorEastAsia" w:cs="Times New Roman"/>
          <w:vertAlign w:val="superscript"/>
          <w:lang w:eastAsia="zh-CN"/>
        </w:rPr>
        <w:t>1</w:t>
      </w:r>
      <w:r w:rsidR="00506887" w:rsidRPr="00882F70">
        <w:rPr>
          <w:rFonts w:eastAsiaTheme="minorEastAsia" w:cs="Times New Roman" w:hint="eastAsia"/>
          <w:vertAlign w:val="superscript"/>
          <w:lang w:eastAsia="zh-CN"/>
        </w:rPr>
        <w:t>8</w:t>
      </w:r>
      <w:r w:rsidR="00506887" w:rsidRPr="00882F70">
        <w:rPr>
          <w:rFonts w:eastAsiaTheme="minorEastAsia" w:cs="Times New Roman"/>
          <w:lang w:eastAsia="zh-CN"/>
        </w:rPr>
        <w:t>O-NO</w:t>
      </w:r>
      <w:r w:rsidR="00506887" w:rsidRPr="00882F70">
        <w:rPr>
          <w:rFonts w:eastAsiaTheme="minorEastAsia" w:cs="Times New Roman"/>
          <w:vertAlign w:val="subscript"/>
          <w:lang w:eastAsia="zh-CN"/>
        </w:rPr>
        <w:t>x</w:t>
      </w:r>
      <w:r w:rsidR="00506887" w:rsidRPr="00882F70">
        <w:rPr>
          <w:rFonts w:eastAsiaTheme="minorEastAsia" w:cs="Times New Roman" w:hint="eastAsia"/>
          <w:lang w:eastAsia="zh-CN"/>
        </w:rPr>
        <w:t>,</w:t>
      </w:r>
      <w:r w:rsidR="00506887" w:rsidRPr="00882F70">
        <w:rPr>
          <w:rFonts w:eastAsiaTheme="minorEastAsia" w:cs="Times New Roman"/>
          <w:lang w:eastAsia="zh-CN"/>
        </w:rPr>
        <w:t xml:space="preserve"> temperature</w:t>
      </w:r>
      <w:r w:rsidR="000365D8" w:rsidRPr="00882F70">
        <w:rPr>
          <w:rFonts w:eastAsiaTheme="minorEastAsia" w:cs="Times New Roman"/>
          <w:lang w:eastAsia="zh-CN"/>
        </w:rPr>
        <w:t>,</w:t>
      </w:r>
      <w:r w:rsidRPr="00882F70">
        <w:rPr>
          <w:rFonts w:eastAsiaTheme="minorEastAsia" w:cs="Times New Roman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cs="Times New Roman"/>
                    <w:szCs w:val="24"/>
                  </w:rPr>
                  <m:t>O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sub>
        </m:sSub>
      </m:oMath>
      <w:r w:rsidR="000365D8" w:rsidRPr="00882F70">
        <w:rPr>
          <w:rFonts w:eastAsiaTheme="minorEastAsia" w:cs="Times New Roman" w:hint="eastAsia"/>
          <w:szCs w:val="24"/>
          <w:lang w:eastAsia="zh-CN"/>
        </w:rPr>
        <w:t xml:space="preserve"> </w:t>
      </w:r>
      <w:r w:rsidR="000365D8" w:rsidRPr="00882F70">
        <w:rPr>
          <w:rFonts w:eastAsiaTheme="minorEastAsia" w:cs="Times New Roman"/>
          <w:szCs w:val="24"/>
          <w:lang w:eastAsia="zh-CN"/>
        </w:rPr>
        <w:t xml:space="preserve">and </w:t>
      </w:r>
      <w:r w:rsidR="000365D8" w:rsidRPr="00882F70">
        <w:rPr>
          <w:rFonts w:cs="Times New Roman"/>
          <w:szCs w:val="21"/>
          <w:lang w:eastAsia="zh-CN"/>
        </w:rPr>
        <w:t>δ</w:t>
      </w:r>
      <w:r w:rsidR="000365D8" w:rsidRPr="00882F70">
        <w:rPr>
          <w:rFonts w:cs="Times New Roman"/>
          <w:szCs w:val="21"/>
          <w:vertAlign w:val="superscript"/>
          <w:lang w:eastAsia="zh-CN"/>
        </w:rPr>
        <w:t>1</w:t>
      </w:r>
      <w:r w:rsidR="000365D8" w:rsidRPr="00882F70">
        <w:rPr>
          <w:rFonts w:cs="Times New Roman" w:hint="eastAsia"/>
          <w:szCs w:val="21"/>
          <w:vertAlign w:val="superscript"/>
          <w:lang w:eastAsia="zh-CN"/>
        </w:rPr>
        <w:t>8</w:t>
      </w:r>
      <w:r w:rsidR="000365D8" w:rsidRPr="00882F70">
        <w:rPr>
          <w:rFonts w:cs="Times New Roman"/>
          <w:szCs w:val="21"/>
          <w:lang w:eastAsia="zh-CN"/>
        </w:rPr>
        <w:t>O</w:t>
      </w:r>
      <w:r w:rsidR="000365D8" w:rsidRPr="00882F70">
        <w:rPr>
          <w:rFonts w:eastAsiaTheme="minorEastAsia" w:cs="Times New Roman"/>
          <w:lang w:eastAsia="zh-CN"/>
        </w:rPr>
        <w:t>-H</w:t>
      </w:r>
      <w:r w:rsidR="000365D8" w:rsidRPr="00882F70">
        <w:rPr>
          <w:rFonts w:eastAsiaTheme="minorEastAsia" w:cs="Times New Roman"/>
          <w:vertAlign w:val="subscript"/>
          <w:lang w:eastAsia="zh-CN"/>
        </w:rPr>
        <w:t>2</w:t>
      </w:r>
      <w:r w:rsidR="000365D8" w:rsidRPr="00882F70">
        <w:rPr>
          <w:rFonts w:eastAsiaTheme="minorEastAsia" w:cs="Times New Roman"/>
          <w:lang w:eastAsia="zh-CN"/>
        </w:rPr>
        <w:t>O were chosen as -15 to 0‰, 112 to 122‰</w:t>
      </w:r>
      <w:r w:rsidR="000365D8" w:rsidRPr="00882F70">
        <w:rPr>
          <w:rFonts w:eastAsiaTheme="minorEastAsia" w:cs="Times New Roman" w:hint="eastAsia"/>
          <w:lang w:eastAsia="zh-CN"/>
        </w:rPr>
        <w:t>,</w:t>
      </w:r>
      <w:r w:rsidR="000365D8" w:rsidRPr="00882F70">
        <w:rPr>
          <w:rFonts w:eastAsiaTheme="minorEastAsia" w:cs="Times New Roman"/>
          <w:lang w:eastAsia="zh-CN"/>
        </w:rPr>
        <w:t xml:space="preserve"> -5 to 30 </w:t>
      </w:r>
      <w:r w:rsidR="000365D8" w:rsidRPr="00882F70">
        <w:rPr>
          <w:rFonts w:eastAsiaTheme="minorEastAsia"/>
        </w:rPr>
        <w:t>℃</w:t>
      </w:r>
      <w:r w:rsidR="000365D8" w:rsidRPr="00882F70">
        <w:rPr>
          <w:rFonts w:eastAsiaTheme="minorEastAsia" w:cs="Times New Roman"/>
          <w:lang w:eastAsia="zh-CN"/>
        </w:rPr>
        <w:t xml:space="preserve">, </w:t>
      </w:r>
      <w:r w:rsidR="00800B15" w:rsidRPr="00882F70">
        <w:rPr>
          <w:rFonts w:eastAsiaTheme="minorEastAsia" w:cs="Times New Roman"/>
          <w:lang w:eastAsia="zh-CN"/>
        </w:rPr>
        <w:t>0.7-0.9</w:t>
      </w:r>
      <w:r w:rsidR="003C5F82" w:rsidRPr="00882F70">
        <w:rPr>
          <w:rFonts w:eastAsiaTheme="minorEastAsia" w:cs="Times New Roman"/>
          <w:lang w:eastAsia="zh-CN"/>
        </w:rPr>
        <w:t xml:space="preserve"> (</w:t>
      </w:r>
      <w:r w:rsidR="003C5F82" w:rsidRPr="00882F70">
        <w:rPr>
          <w:rFonts w:eastAsiaTheme="minorEastAsia"/>
        </w:rPr>
        <w:t>Han et al., 2011</w:t>
      </w:r>
      <w:r w:rsidR="00EB3CA1" w:rsidRPr="00882F70">
        <w:rPr>
          <w:rFonts w:eastAsiaTheme="minorEastAsia" w:cs="Times New Roman" w:hint="eastAsia"/>
          <w:lang w:eastAsia="zh-CN"/>
        </w:rPr>
        <w:t>;</w:t>
      </w:r>
      <w:r w:rsidR="00EB3CA1" w:rsidRPr="00882F70">
        <w:rPr>
          <w:rFonts w:eastAsiaTheme="minorEastAsia" w:cs="Times New Roman"/>
          <w:lang w:eastAsia="zh-CN"/>
        </w:rPr>
        <w:t xml:space="preserve"> </w:t>
      </w:r>
      <w:r w:rsidR="003C5F82" w:rsidRPr="00882F70">
        <w:t>Walters and Michalski</w:t>
      </w:r>
      <w:r w:rsidR="003C5F82" w:rsidRPr="00882F70">
        <w:rPr>
          <w:rFonts w:eastAsiaTheme="minorEastAsia"/>
          <w:lang w:eastAsia="zh-CN"/>
        </w:rPr>
        <w:t xml:space="preserve">, </w:t>
      </w:r>
      <w:r w:rsidR="003C5F82" w:rsidRPr="00882F70">
        <w:rPr>
          <w:rFonts w:eastAsiaTheme="minorEastAsia" w:cs="Times New Roman"/>
          <w:lang w:eastAsia="zh-CN"/>
        </w:rPr>
        <w:t>2016</w:t>
      </w:r>
      <w:r w:rsidR="003C5F82" w:rsidRPr="00882F70">
        <w:rPr>
          <w:rFonts w:eastAsiaTheme="minorEastAsia" w:cs="Times New Roman" w:hint="eastAsia"/>
          <w:lang w:eastAsia="zh-CN"/>
        </w:rPr>
        <w:t>;</w:t>
      </w:r>
      <w:r w:rsidR="003C5F82" w:rsidRPr="00882F70">
        <w:rPr>
          <w:rFonts w:eastAsiaTheme="minorEastAsia" w:cs="Times New Roman"/>
          <w:lang w:eastAsia="zh-CN"/>
        </w:rPr>
        <w:t xml:space="preserve"> </w:t>
      </w:r>
      <w:proofErr w:type="spellStart"/>
      <w:r w:rsidR="003C5F82" w:rsidRPr="00882F70">
        <w:rPr>
          <w:rFonts w:eastAsiaTheme="minorEastAsia" w:cs="Times New Roman"/>
          <w:lang w:eastAsia="zh-CN"/>
        </w:rPr>
        <w:t>Zong</w:t>
      </w:r>
      <w:proofErr w:type="spellEnd"/>
      <w:r w:rsidR="003C5F82" w:rsidRPr="00882F70">
        <w:rPr>
          <w:rFonts w:eastAsiaTheme="minorEastAsia" w:cs="Times New Roman"/>
          <w:lang w:eastAsia="zh-CN"/>
        </w:rPr>
        <w:t xml:space="preserve"> et al., 2017) and -16 to -10‰</w:t>
      </w:r>
      <w:r w:rsidR="00800B15" w:rsidRPr="00882F70">
        <w:rPr>
          <w:rFonts w:eastAsiaTheme="minorEastAsia" w:cs="Times New Roman"/>
          <w:lang w:eastAsia="zh-CN"/>
        </w:rPr>
        <w:t xml:space="preserve"> </w:t>
      </w:r>
      <w:r w:rsidR="003C5F82" w:rsidRPr="00882F70">
        <w:rPr>
          <w:rFonts w:eastAsiaTheme="minorEastAsia" w:cs="Times New Roman"/>
          <w:lang w:eastAsia="zh-CN"/>
        </w:rPr>
        <w:t>(</w:t>
      </w:r>
      <w:hyperlink r:id="rId9" w:history="1">
        <w:r w:rsidR="000E1183" w:rsidRPr="00882F70">
          <w:rPr>
            <w:lang w:eastAsia="zh-CN"/>
          </w:rPr>
          <w:t>http://isohis.iaea.org</w:t>
        </w:r>
      </w:hyperlink>
      <w:r w:rsidR="003C5F82" w:rsidRPr="00882F70">
        <w:rPr>
          <w:rFonts w:eastAsiaTheme="minorEastAsia" w:cs="Times New Roman"/>
          <w:lang w:eastAsia="zh-CN"/>
        </w:rPr>
        <w:t>).</w:t>
      </w:r>
    </w:p>
    <w:p w14:paraId="6AE6018B" w14:textId="54E16E3D" w:rsidR="00817910" w:rsidRDefault="00DA589A" w:rsidP="00817910">
      <w:pPr>
        <w:spacing w:line="400" w:lineRule="exact"/>
        <w:jc w:val="both"/>
        <w:rPr>
          <w:rFonts w:eastAsiaTheme="minorEastAsia" w:cs="Times New Roman"/>
          <w:lang w:eastAsia="zh-CN"/>
        </w:rPr>
      </w:pPr>
      <w:r w:rsidRPr="005E6EF4">
        <w:rPr>
          <w:rFonts w:eastAsiaTheme="minorEastAsia" w:cs="Times New Roman"/>
          <w:lang w:eastAsia="zh-CN"/>
        </w:rPr>
        <w:t xml:space="preserve">As Fig. S3 </w:t>
      </w:r>
      <w:r w:rsidR="00F04796" w:rsidRPr="005E6EF4">
        <w:rPr>
          <w:rFonts w:eastAsiaTheme="minorEastAsia" w:cs="Times New Roman"/>
          <w:lang w:eastAsia="zh-CN"/>
        </w:rPr>
        <w:t>shown,</w:t>
      </w:r>
      <w:r w:rsidR="00F04796" w:rsidRPr="005E6EF4">
        <w:rPr>
          <w:rFonts w:cs="Times New Roman"/>
        </w:rPr>
        <w:t xml:space="preserve"> δ</w:t>
      </w:r>
      <w:r w:rsidR="00F04796" w:rsidRPr="005E6EF4">
        <w:rPr>
          <w:rFonts w:cs="Times New Roman"/>
          <w:vertAlign w:val="superscript"/>
        </w:rPr>
        <w:t>15</w:t>
      </w:r>
      <w:r w:rsidR="00F04796" w:rsidRPr="005E6EF4">
        <w:rPr>
          <w:rFonts w:cs="Times New Roman"/>
        </w:rPr>
        <w:t>N</w:t>
      </w:r>
      <w:r w:rsidR="00F04796" w:rsidRPr="005E6EF4">
        <w:rPr>
          <w:rFonts w:cs="Times New Roman"/>
          <w:lang w:eastAsia="zh-CN"/>
        </w:rPr>
        <w:t>-</w:t>
      </w:r>
      <w:r w:rsidR="00F04796" w:rsidRPr="005E6EF4">
        <w:rPr>
          <w:rFonts w:cs="Times New Roman"/>
        </w:rPr>
        <w:t>N</w:t>
      </w:r>
      <w:r w:rsidR="00F04796" w:rsidRPr="005E6EF4">
        <w:rPr>
          <w:rFonts w:cs="Times New Roman"/>
          <w:lang w:eastAsia="zh-CN"/>
        </w:rPr>
        <w:t>O</w:t>
      </w:r>
      <w:r w:rsidR="00F04796" w:rsidRPr="005E6EF4">
        <w:rPr>
          <w:rFonts w:cs="Times New Roman"/>
          <w:vertAlign w:val="subscript"/>
          <w:lang w:eastAsia="zh-CN"/>
        </w:rPr>
        <w:t>3</w:t>
      </w:r>
      <w:r w:rsidR="00F04796" w:rsidRPr="005E6EF4">
        <w:rPr>
          <w:rFonts w:cs="Times New Roman"/>
          <w:vertAlign w:val="superscript"/>
          <w:lang w:eastAsia="zh-CN"/>
        </w:rPr>
        <w:t>-</w:t>
      </w:r>
      <w:r w:rsidR="00F04796" w:rsidRPr="005E6EF4">
        <w:rPr>
          <w:rFonts w:cs="Times New Roman"/>
          <w:lang w:eastAsia="zh-CN"/>
        </w:rPr>
        <w:t xml:space="preserve"> </w:t>
      </w:r>
      <w:r w:rsidR="00F04796" w:rsidRPr="005E6EF4">
        <w:rPr>
          <w:rFonts w:cs="Times New Roman" w:hint="eastAsia"/>
          <w:lang w:eastAsia="zh-CN"/>
        </w:rPr>
        <w:t xml:space="preserve">and </w:t>
      </w:r>
      <w:r w:rsidR="00F04796" w:rsidRPr="005E6EF4">
        <w:rPr>
          <w:rFonts w:cs="Times New Roman"/>
          <w:szCs w:val="21"/>
          <w:lang w:eastAsia="zh-CN"/>
        </w:rPr>
        <w:t>δ</w:t>
      </w:r>
      <w:r w:rsidR="00F04796" w:rsidRPr="005E6EF4">
        <w:rPr>
          <w:rFonts w:cs="Times New Roman"/>
          <w:szCs w:val="21"/>
          <w:vertAlign w:val="superscript"/>
          <w:lang w:eastAsia="zh-CN"/>
        </w:rPr>
        <w:t>1</w:t>
      </w:r>
      <w:r w:rsidR="00F04796" w:rsidRPr="005E6EF4">
        <w:rPr>
          <w:rFonts w:cs="Times New Roman" w:hint="eastAsia"/>
          <w:szCs w:val="21"/>
          <w:vertAlign w:val="superscript"/>
          <w:lang w:eastAsia="zh-CN"/>
        </w:rPr>
        <w:t>8</w:t>
      </w:r>
      <w:r w:rsidR="00F04796" w:rsidRPr="005E6EF4">
        <w:rPr>
          <w:rFonts w:cs="Times New Roman"/>
          <w:szCs w:val="21"/>
          <w:lang w:eastAsia="zh-CN"/>
        </w:rPr>
        <w:t>O-NO</w:t>
      </w:r>
      <w:r w:rsidR="00F04796" w:rsidRPr="005E6EF4">
        <w:rPr>
          <w:rFonts w:cs="Times New Roman"/>
          <w:szCs w:val="21"/>
          <w:vertAlign w:val="subscript"/>
          <w:lang w:eastAsia="zh-CN"/>
        </w:rPr>
        <w:t>3</w:t>
      </w:r>
      <w:r w:rsidR="00F04796" w:rsidRPr="005E6EF4">
        <w:rPr>
          <w:rFonts w:cs="Times New Roman"/>
          <w:szCs w:val="21"/>
          <w:vertAlign w:val="superscript"/>
          <w:lang w:eastAsia="zh-CN"/>
        </w:rPr>
        <w:t>-</w:t>
      </w:r>
      <w:r w:rsidR="00F04796" w:rsidRPr="005E6EF4">
        <w:rPr>
          <w:rFonts w:eastAsiaTheme="minorEastAsia" w:cs="Times New Roman"/>
          <w:lang w:eastAsia="zh-CN"/>
        </w:rPr>
        <w:t xml:space="preserve"> in Qianliyan aerosol nitrate</w:t>
      </w:r>
      <w:r w:rsidR="00F04796" w:rsidRPr="005E6EF4">
        <w:t xml:space="preserve"> fall in the scope of </w:t>
      </w:r>
      <w:r w:rsidR="00F04796" w:rsidRPr="005E6EF4">
        <w:rPr>
          <w:rFonts w:eastAsiaTheme="minorEastAsia" w:cs="Times New Roman"/>
          <w:lang w:eastAsia="zh-CN"/>
        </w:rPr>
        <w:t>δ</w:t>
      </w:r>
      <w:r w:rsidR="00F04796" w:rsidRPr="005E6EF4">
        <w:rPr>
          <w:rFonts w:eastAsiaTheme="minorEastAsia" w:cs="Times New Roman"/>
          <w:vertAlign w:val="superscript"/>
          <w:lang w:eastAsia="zh-CN"/>
        </w:rPr>
        <w:t>15</w:t>
      </w:r>
      <w:r w:rsidR="00F04796" w:rsidRPr="005E6EF4">
        <w:rPr>
          <w:rFonts w:eastAsiaTheme="minorEastAsia" w:cs="Times New Roman"/>
          <w:lang w:eastAsia="zh-CN"/>
        </w:rPr>
        <w:t>N-</w:t>
      </w:r>
      <w:r w:rsidR="00F04796" w:rsidRPr="005E6EF4">
        <w:rPr>
          <w:rFonts w:cs="Times New Roman"/>
          <w:szCs w:val="21"/>
          <w:lang w:eastAsia="zh-CN"/>
        </w:rPr>
        <w:t>δ</w:t>
      </w:r>
      <w:r w:rsidR="00F04796" w:rsidRPr="005E6EF4">
        <w:rPr>
          <w:rFonts w:cs="Times New Roman"/>
          <w:szCs w:val="21"/>
          <w:vertAlign w:val="superscript"/>
          <w:lang w:eastAsia="zh-CN"/>
        </w:rPr>
        <w:t>1</w:t>
      </w:r>
      <w:r w:rsidR="00F04796" w:rsidRPr="005E6EF4">
        <w:rPr>
          <w:rFonts w:cs="Times New Roman" w:hint="eastAsia"/>
          <w:szCs w:val="21"/>
          <w:vertAlign w:val="superscript"/>
          <w:lang w:eastAsia="zh-CN"/>
        </w:rPr>
        <w:t>8</w:t>
      </w:r>
      <w:r w:rsidR="00F04796" w:rsidRPr="005E6EF4">
        <w:rPr>
          <w:rFonts w:cs="Times New Roman"/>
          <w:szCs w:val="21"/>
          <w:lang w:eastAsia="zh-CN"/>
        </w:rPr>
        <w:t xml:space="preserve">O </w:t>
      </w:r>
      <w:r w:rsidR="00F04796" w:rsidRPr="005E6EF4">
        <w:t>endmember of this model (</w:t>
      </w:r>
      <w:r w:rsidR="00F04796" w:rsidRPr="005E6EF4">
        <w:rPr>
          <w:rFonts w:eastAsiaTheme="minorEastAsia" w:cs="Times New Roman"/>
          <w:lang w:eastAsia="zh-CN"/>
        </w:rPr>
        <w:t xml:space="preserve">the cyan </w:t>
      </w:r>
      <w:r w:rsidR="006B18E6" w:rsidRPr="005E6EF4">
        <w:rPr>
          <w:rFonts w:eastAsiaTheme="minorEastAsia" w:cs="Times New Roman"/>
          <w:lang w:eastAsia="zh-CN"/>
        </w:rPr>
        <w:t>polygon</w:t>
      </w:r>
      <w:r w:rsidR="00F04796" w:rsidRPr="005E6EF4">
        <w:t xml:space="preserve">). </w:t>
      </w:r>
      <w:r w:rsidR="00FA128D" w:rsidRPr="005E6EF4">
        <w:t>Then</w:t>
      </w:r>
      <w:r w:rsidR="00E60554" w:rsidRPr="005E6EF4">
        <w:rPr>
          <w:rFonts w:eastAsiaTheme="minorEastAsia" w:cs="Times New Roman"/>
          <w:lang w:eastAsia="zh-CN"/>
        </w:rPr>
        <w:t xml:space="preserve"> the portion</w:t>
      </w:r>
      <w:r w:rsidR="00EA026E">
        <w:rPr>
          <w:rFonts w:eastAsiaTheme="minorEastAsia" w:cs="Times New Roman"/>
          <w:lang w:eastAsia="zh-CN"/>
        </w:rPr>
        <w:t>s</w:t>
      </w:r>
      <w:r w:rsidR="00E60554" w:rsidRPr="005E6EF4">
        <w:rPr>
          <w:rFonts w:eastAsiaTheme="minorEastAsia" w:cs="Times New Roman"/>
          <w:lang w:eastAsia="zh-CN"/>
        </w:rPr>
        <w:t xml:space="preserve"> of </w:t>
      </w:r>
      <w:r w:rsidR="00EA026E">
        <w:rPr>
          <w:rFonts w:eastAsiaTheme="minorEastAsia" w:cs="Times New Roman"/>
          <w:lang w:eastAsia="zh-CN"/>
        </w:rPr>
        <w:t xml:space="preserve">each </w:t>
      </w:r>
      <w:r w:rsidR="00E60554" w:rsidRPr="005E6EF4">
        <w:rPr>
          <w:rFonts w:eastAsiaTheme="minorEastAsia" w:cs="Times New Roman"/>
          <w:lang w:eastAsia="zh-CN"/>
        </w:rPr>
        <w:t xml:space="preserve">nitrate formation path were calculated via </w:t>
      </w:r>
      <w:proofErr w:type="spellStart"/>
      <w:r w:rsidR="00E60554" w:rsidRPr="005E6EF4">
        <w:rPr>
          <w:rFonts w:eastAsiaTheme="minorEastAsia" w:cs="Times New Roman"/>
          <w:lang w:eastAsia="zh-CN"/>
        </w:rPr>
        <w:t>simmr</w:t>
      </w:r>
      <w:proofErr w:type="spellEnd"/>
      <w:r w:rsidR="008F68C6">
        <w:rPr>
          <w:rFonts w:eastAsiaTheme="minorEastAsia" w:cs="Times New Roman"/>
          <w:lang w:eastAsia="zh-CN"/>
        </w:rPr>
        <w:t>.</w:t>
      </w:r>
    </w:p>
    <w:p w14:paraId="0C24385C" w14:textId="77777777" w:rsidR="006748ED" w:rsidRDefault="003B65E9">
      <w:pPr>
        <w:pStyle w:val="1"/>
      </w:pPr>
      <w:r>
        <w:t>Supplementary Figures and Tables</w:t>
      </w:r>
    </w:p>
    <w:p w14:paraId="6492E528" w14:textId="45B2B2A9" w:rsidR="006748ED" w:rsidRDefault="003B65E9">
      <w:pPr>
        <w:pStyle w:val="2"/>
      </w:pPr>
      <w:r>
        <w:t>Supplementary Figures</w:t>
      </w:r>
    </w:p>
    <w:p w14:paraId="15BB217E" w14:textId="77777777" w:rsidR="00FF602E" w:rsidRDefault="00FF602E" w:rsidP="00FF602E">
      <w:pPr>
        <w:jc w:val="both"/>
        <w:rPr>
          <w:rFonts w:eastAsiaTheme="minorEastAsia"/>
          <w:noProof/>
        </w:rPr>
      </w:pPr>
      <w:r>
        <w:rPr>
          <w:rFonts w:cs="Times New Roman"/>
          <w:b/>
          <w:szCs w:val="24"/>
        </w:rPr>
        <w:t>Figure S</w:t>
      </w:r>
      <w:r>
        <w:rPr>
          <w:rFonts w:eastAsia="宋体" w:cs="Times New Roman"/>
          <w:b/>
          <w:szCs w:val="24"/>
          <w:lang w:eastAsia="zh-CN"/>
        </w:rPr>
        <w:t>1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eastAsia="zh-CN"/>
        </w:rPr>
        <w:t xml:space="preserve"> </w:t>
      </w:r>
      <w:r w:rsidRPr="002520EB">
        <w:rPr>
          <w:rFonts w:eastAsiaTheme="minorEastAsia"/>
          <w:szCs w:val="21"/>
        </w:rPr>
        <w:t>End-member δ</w:t>
      </w:r>
      <w:r w:rsidRPr="002520EB">
        <w:rPr>
          <w:rFonts w:eastAsiaTheme="minorEastAsia"/>
          <w:szCs w:val="21"/>
          <w:vertAlign w:val="superscript"/>
        </w:rPr>
        <w:t>15</w:t>
      </w:r>
      <w:r w:rsidRPr="002520EB">
        <w:rPr>
          <w:rFonts w:eastAsiaTheme="minorEastAsia"/>
          <w:szCs w:val="21"/>
        </w:rPr>
        <w:t>N</w:t>
      </w:r>
      <w:r>
        <w:rPr>
          <w:rFonts w:eastAsiaTheme="minorEastAsia"/>
          <w:szCs w:val="21"/>
        </w:rPr>
        <w:t>-</w:t>
      </w:r>
      <w:r w:rsidRPr="002520EB">
        <w:rPr>
          <w:rFonts w:eastAsiaTheme="minorEastAsia"/>
          <w:szCs w:val="21"/>
        </w:rPr>
        <w:t>δ</w:t>
      </w:r>
      <w:r w:rsidRPr="002520EB">
        <w:rPr>
          <w:rFonts w:eastAsiaTheme="minorEastAsia"/>
          <w:szCs w:val="21"/>
          <w:vertAlign w:val="superscript"/>
        </w:rPr>
        <w:t>18</w:t>
      </w:r>
      <w:r w:rsidRPr="002520EB">
        <w:rPr>
          <w:rFonts w:eastAsiaTheme="minorEastAsia"/>
          <w:szCs w:val="21"/>
        </w:rPr>
        <w:t xml:space="preserve">O values </w:t>
      </w:r>
      <w:r>
        <w:rPr>
          <w:rFonts w:eastAsiaTheme="minorEastAsia"/>
          <w:szCs w:val="21"/>
        </w:rPr>
        <w:t>of aerosol</w:t>
      </w:r>
      <w:r w:rsidRPr="006E3680"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eastAsia="zh-CN"/>
        </w:rPr>
        <w:t>nitrate</w:t>
      </w:r>
      <w:r>
        <w:rPr>
          <w:rFonts w:eastAsiaTheme="minorEastAsia"/>
          <w:szCs w:val="21"/>
        </w:rPr>
        <w:t xml:space="preserve"> in </w:t>
      </w:r>
      <w:r w:rsidRPr="002520EB">
        <w:rPr>
          <w:rFonts w:eastAsiaTheme="minorEastAsia"/>
          <w:szCs w:val="21"/>
        </w:rPr>
        <w:t>three</w:t>
      </w:r>
      <w:r>
        <w:rPr>
          <w:rFonts w:eastAsiaTheme="minorEastAsia"/>
          <w:szCs w:val="21"/>
        </w:rPr>
        <w:t>-endmember model and</w:t>
      </w:r>
      <w:r w:rsidRPr="00F86412">
        <w:rPr>
          <w:rFonts w:cs="Times New Roman"/>
          <w:szCs w:val="24"/>
          <w:lang w:eastAsia="zh-CN"/>
        </w:rPr>
        <w:t xml:space="preserve"> </w:t>
      </w:r>
      <w:r w:rsidRPr="00A4157E">
        <w:rPr>
          <w:rFonts w:cs="Times New Roman"/>
          <w:szCs w:val="24"/>
          <w:lang w:eastAsia="zh-CN"/>
        </w:rPr>
        <w:t>seasonally coded aerosol nitrate isotopic compositions of the Qianliyan Island in 2018</w:t>
      </w:r>
      <w:r>
        <w:rPr>
          <w:rFonts w:cs="Times New Roman"/>
          <w:szCs w:val="24"/>
          <w:lang w:eastAsia="zh-CN"/>
        </w:rPr>
        <w:t>.</w:t>
      </w:r>
      <w:r w:rsidRPr="006B64D4">
        <w:rPr>
          <w:rFonts w:eastAsiaTheme="minorEastAsia"/>
          <w:noProof/>
        </w:rPr>
        <w:t xml:space="preserve"> </w:t>
      </w:r>
    </w:p>
    <w:p w14:paraId="2C3D73F3" w14:textId="1A0C345E" w:rsidR="00CD01D7" w:rsidRDefault="00CD01D7" w:rsidP="00CD01D7">
      <w:pPr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szCs w:val="24"/>
        </w:rPr>
        <w:t xml:space="preserve">Figure </w:t>
      </w:r>
      <w:r w:rsidR="003B2981">
        <w:rPr>
          <w:rFonts w:cs="Times New Roman"/>
          <w:b/>
          <w:szCs w:val="24"/>
        </w:rPr>
        <w:t>S</w:t>
      </w:r>
      <w:r w:rsidR="00FA331B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eastAsia="zh-CN"/>
        </w:rPr>
        <w:t>Examples for the a) northern, b) southern and c) eastern continental cluster</w:t>
      </w:r>
      <w:r w:rsidR="00476EC7">
        <w:rPr>
          <w:rFonts w:cs="Times New Roman"/>
          <w:szCs w:val="24"/>
          <w:lang w:eastAsia="zh-CN"/>
        </w:rPr>
        <w:t>s</w:t>
      </w:r>
      <w:r>
        <w:rPr>
          <w:rFonts w:cs="Times New Roman"/>
          <w:szCs w:val="24"/>
          <w:lang w:eastAsia="zh-CN"/>
        </w:rPr>
        <w:t xml:space="preserve">, </w:t>
      </w:r>
      <w:r w:rsidR="00476EC7">
        <w:rPr>
          <w:rFonts w:cs="Times New Roman"/>
          <w:szCs w:val="24"/>
          <w:lang w:eastAsia="zh-CN"/>
        </w:rPr>
        <w:t xml:space="preserve">and </w:t>
      </w:r>
      <w:r>
        <w:rPr>
          <w:rFonts w:cs="Times New Roman"/>
          <w:szCs w:val="24"/>
          <w:lang w:eastAsia="zh-CN"/>
        </w:rPr>
        <w:t>d) the open-sea and e) the marginal-sea cluster</w:t>
      </w:r>
      <w:r w:rsidR="00476EC7">
        <w:rPr>
          <w:rFonts w:cs="Times New Roman"/>
          <w:szCs w:val="24"/>
          <w:lang w:eastAsia="zh-CN"/>
        </w:rPr>
        <w:t>s</w:t>
      </w:r>
      <w:r>
        <w:rPr>
          <w:rFonts w:cs="Times New Roman"/>
          <w:szCs w:val="24"/>
          <w:lang w:eastAsia="zh-CN"/>
        </w:rPr>
        <w:t>.</w:t>
      </w:r>
      <w:r>
        <w:rPr>
          <w:rFonts w:cs="Times New Roman" w:hint="eastAsia"/>
          <w:szCs w:val="24"/>
          <w:lang w:eastAsia="zh-CN"/>
        </w:rPr>
        <w:t xml:space="preserve"> Each sample is subjected to four 72h backward trajectories. The start time is T, T</w:t>
      </w:r>
      <w:r w:rsidR="00E51D3B">
        <w:rPr>
          <w:rFonts w:cs="Times New Roman"/>
          <w:szCs w:val="24"/>
          <w:lang w:eastAsia="zh-CN"/>
        </w:rPr>
        <w:t xml:space="preserve"> </w:t>
      </w:r>
      <w:r w:rsidR="00B0395C">
        <w:rPr>
          <w:rFonts w:cs="Times New Roman"/>
          <w:szCs w:val="24"/>
          <w:lang w:eastAsia="zh-CN"/>
        </w:rPr>
        <w:t>+</w:t>
      </w:r>
      <w:r w:rsidR="00E51D3B"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6 h, T</w:t>
      </w:r>
      <w:r w:rsidR="00E51D3B">
        <w:rPr>
          <w:rFonts w:cs="Times New Roman"/>
          <w:szCs w:val="24"/>
          <w:lang w:eastAsia="zh-CN"/>
        </w:rPr>
        <w:t xml:space="preserve"> </w:t>
      </w:r>
      <w:r w:rsidR="00B0395C">
        <w:rPr>
          <w:rFonts w:cs="Times New Roman"/>
          <w:szCs w:val="24"/>
          <w:lang w:eastAsia="zh-CN"/>
        </w:rPr>
        <w:t>+</w:t>
      </w:r>
      <w:r w:rsidR="00E51D3B"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>12 h and T</w:t>
      </w:r>
      <w:r w:rsidR="00E51D3B">
        <w:rPr>
          <w:rFonts w:cs="Times New Roman"/>
          <w:szCs w:val="24"/>
          <w:lang w:eastAsia="zh-CN"/>
        </w:rPr>
        <w:t xml:space="preserve"> </w:t>
      </w:r>
      <w:r w:rsidR="00B0395C">
        <w:rPr>
          <w:rFonts w:cs="Times New Roman"/>
          <w:szCs w:val="24"/>
          <w:lang w:eastAsia="zh-CN"/>
        </w:rPr>
        <w:t>+</w:t>
      </w:r>
      <w:r w:rsidR="00E51D3B">
        <w:rPr>
          <w:rFonts w:cs="Times New Roman"/>
          <w:szCs w:val="24"/>
          <w:lang w:eastAsia="zh-CN"/>
        </w:rPr>
        <w:t xml:space="preserve"> </w:t>
      </w:r>
      <w:r>
        <w:rPr>
          <w:rFonts w:cs="Times New Roman" w:hint="eastAsia"/>
          <w:szCs w:val="24"/>
          <w:lang w:eastAsia="zh-CN"/>
        </w:rPr>
        <w:t xml:space="preserve">18 h, respectively, where T is the start time of each sample. From left to right, the traceability of trajectory is subsequently weakened as the starting time increases at equal time intervals of the sampling period. </w:t>
      </w:r>
    </w:p>
    <w:p w14:paraId="4F821DBB" w14:textId="01CBC24F" w:rsidR="00875256" w:rsidRDefault="00875256" w:rsidP="00875256">
      <w:pPr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szCs w:val="24"/>
        </w:rPr>
        <w:t>Figure S</w:t>
      </w:r>
      <w:r w:rsidR="00FA331B">
        <w:rPr>
          <w:rFonts w:eastAsia="宋体" w:cs="Times New Roman"/>
          <w:b/>
          <w:szCs w:val="24"/>
          <w:lang w:eastAsia="zh-CN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 w:val="21"/>
          <w:szCs w:val="21"/>
          <w:lang w:eastAsia="zh-CN"/>
        </w:rPr>
        <w:t xml:space="preserve"> </w:t>
      </w:r>
      <w:r w:rsidR="00D661EC">
        <w:rPr>
          <w:rFonts w:cs="Times New Roman"/>
          <w:szCs w:val="24"/>
          <w:lang w:eastAsia="zh-CN"/>
        </w:rPr>
        <w:t>S</w:t>
      </w:r>
      <w:r>
        <w:rPr>
          <w:rFonts w:cs="Times New Roman" w:hint="eastAsia"/>
          <w:szCs w:val="24"/>
          <w:lang w:eastAsia="zh-CN"/>
        </w:rPr>
        <w:t xml:space="preserve">easonal </w:t>
      </w:r>
      <w:r>
        <w:rPr>
          <w:rFonts w:cs="Times New Roman"/>
          <w:szCs w:val="24"/>
          <w:lang w:eastAsia="zh-CN"/>
        </w:rPr>
        <w:t>concentrations of aerosol TSP, nitrate and ammonium</w:t>
      </w:r>
      <w:r w:rsidR="00D661EC">
        <w:rPr>
          <w:rFonts w:cs="Times New Roman"/>
          <w:szCs w:val="24"/>
          <w:lang w:eastAsia="zh-CN"/>
        </w:rPr>
        <w:t>,</w:t>
      </w:r>
      <w:r>
        <w:rPr>
          <w:rFonts w:cs="Times New Roman"/>
          <w:szCs w:val="24"/>
          <w:lang w:eastAsia="zh-CN"/>
        </w:rPr>
        <w:t xml:space="preserve"> and</w:t>
      </w:r>
      <w:r w:rsidR="00D661EC" w:rsidRPr="00D661EC">
        <w:rPr>
          <w:rFonts w:eastAsiaTheme="minorEastAsia"/>
          <w:szCs w:val="21"/>
        </w:rPr>
        <w:t xml:space="preserve"> </w:t>
      </w:r>
      <w:r w:rsidR="00D661EC">
        <w:rPr>
          <w:rFonts w:eastAsiaTheme="minorEastAsia"/>
          <w:szCs w:val="21"/>
        </w:rPr>
        <w:t>s</w:t>
      </w:r>
      <w:r w:rsidR="00D661EC" w:rsidRPr="002520EB">
        <w:rPr>
          <w:rFonts w:eastAsiaTheme="minorEastAsia"/>
          <w:szCs w:val="21"/>
        </w:rPr>
        <w:t>easonal</w:t>
      </w:r>
      <w:r>
        <w:rPr>
          <w:rFonts w:cs="Times New Roman"/>
          <w:szCs w:val="24"/>
          <w:lang w:eastAsia="zh-CN"/>
        </w:rPr>
        <w:t xml:space="preserve"> isotopic </w:t>
      </w:r>
      <w:r w:rsidR="001019FB">
        <w:rPr>
          <w:rFonts w:cs="Times New Roman"/>
          <w:szCs w:val="24"/>
          <w:lang w:eastAsia="zh-CN"/>
        </w:rPr>
        <w:t xml:space="preserve">compositions </w:t>
      </w:r>
      <w:r>
        <w:rPr>
          <w:rFonts w:cs="Times New Roman"/>
          <w:szCs w:val="24"/>
          <w:lang w:eastAsia="zh-CN"/>
        </w:rPr>
        <w:t xml:space="preserve">of </w:t>
      </w:r>
      <w:r w:rsidR="00D661EC">
        <w:rPr>
          <w:rFonts w:cs="Times New Roman"/>
          <w:szCs w:val="24"/>
          <w:lang w:eastAsia="zh-CN"/>
        </w:rPr>
        <w:t xml:space="preserve">aerosol </w:t>
      </w:r>
      <w:r>
        <w:rPr>
          <w:rFonts w:cs="Times New Roman"/>
          <w:szCs w:val="24"/>
          <w:lang w:eastAsia="zh-CN"/>
        </w:rPr>
        <w:t xml:space="preserve">nitrate and ammonium at </w:t>
      </w:r>
      <w:r>
        <w:rPr>
          <w:rFonts w:cs="Times New Roman" w:hint="eastAsia"/>
          <w:szCs w:val="24"/>
          <w:lang w:eastAsia="zh-CN"/>
        </w:rPr>
        <w:t xml:space="preserve">the </w:t>
      </w:r>
      <w:r>
        <w:rPr>
          <w:rFonts w:cs="Times New Roman"/>
          <w:szCs w:val="24"/>
          <w:lang w:eastAsia="zh-CN"/>
        </w:rPr>
        <w:t xml:space="preserve">Qianliyan island </w:t>
      </w:r>
      <w:r w:rsidR="001019FB">
        <w:rPr>
          <w:rFonts w:cs="Times New Roman"/>
          <w:szCs w:val="24"/>
          <w:lang w:eastAsia="zh-CN"/>
        </w:rPr>
        <w:t>in</w:t>
      </w:r>
      <w:r>
        <w:rPr>
          <w:rFonts w:cs="Times New Roman"/>
          <w:szCs w:val="24"/>
          <w:lang w:eastAsia="zh-CN"/>
        </w:rPr>
        <w:t xml:space="preserve"> 2018.</w:t>
      </w:r>
    </w:p>
    <w:p w14:paraId="704D9CBF" w14:textId="6C833256" w:rsidR="00FA331B" w:rsidRDefault="006B64D4" w:rsidP="00D96C7B">
      <w:pPr>
        <w:jc w:val="center"/>
        <w:rPr>
          <w:rFonts w:eastAsiaTheme="minorEastAsia" w:cs="Times New Roman"/>
          <w:noProof/>
          <w:szCs w:val="24"/>
          <w:lang w:eastAsia="zh-CN"/>
        </w:rPr>
      </w:pPr>
      <w:r w:rsidRPr="006C345B">
        <w:rPr>
          <w:rFonts w:eastAsiaTheme="minorEastAsia"/>
          <w:noProof/>
        </w:rPr>
        <w:lastRenderedPageBreak/>
        <w:drawing>
          <wp:inline distT="0" distB="0" distL="0" distR="0" wp14:anchorId="63DDF1B4" wp14:editId="548E7CA0">
            <wp:extent cx="5274310" cy="2688590"/>
            <wp:effectExtent l="0" t="0" r="0" b="0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5B4F" w14:textId="5555C71B" w:rsidR="00FA331B" w:rsidRDefault="00FA331B" w:rsidP="00FA331B">
      <w:pPr>
        <w:jc w:val="center"/>
        <w:rPr>
          <w:rFonts w:cs="Times New Roman"/>
          <w:bCs/>
          <w:szCs w:val="24"/>
        </w:rPr>
      </w:pPr>
      <w:r w:rsidRPr="00D35862">
        <w:rPr>
          <w:rFonts w:cs="Times New Roman"/>
          <w:bCs/>
          <w:szCs w:val="24"/>
        </w:rPr>
        <w:t>Fig. S</w:t>
      </w:r>
      <w:r>
        <w:rPr>
          <w:rFonts w:cs="Times New Roman"/>
          <w:bCs/>
          <w:szCs w:val="24"/>
        </w:rPr>
        <w:t>1</w:t>
      </w:r>
    </w:p>
    <w:p w14:paraId="5BD4DFD0" w14:textId="07AC1927" w:rsidR="00D96C7B" w:rsidRDefault="00FA331B" w:rsidP="00D96C7B">
      <w:pPr>
        <w:jc w:val="center"/>
        <w:rPr>
          <w:rFonts w:cs="Times New Roman"/>
          <w:noProof/>
          <w:szCs w:val="24"/>
          <w:lang w:eastAsia="zh-CN"/>
        </w:rPr>
      </w:pPr>
      <w:r>
        <w:rPr>
          <w:rFonts w:cs="Times New Roman" w:hint="eastAsia"/>
          <w:noProof/>
          <w:szCs w:val="24"/>
          <w:lang w:eastAsia="zh-CN"/>
        </w:rPr>
        <w:drawing>
          <wp:inline distT="0" distB="0" distL="0" distR="0" wp14:anchorId="55816C64" wp14:editId="28A805A7">
            <wp:extent cx="5400000" cy="360889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196"/>
                    <a:stretch/>
                  </pic:blipFill>
                  <pic:spPr bwMode="auto">
                    <a:xfrm>
                      <a:off x="0" y="0"/>
                      <a:ext cx="5400000" cy="36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5E65C" w14:textId="0A07811F" w:rsidR="00D35862" w:rsidRDefault="00D35862" w:rsidP="00D35862">
      <w:pPr>
        <w:jc w:val="center"/>
        <w:rPr>
          <w:rFonts w:cs="Times New Roman"/>
          <w:bCs/>
          <w:szCs w:val="24"/>
        </w:rPr>
      </w:pPr>
      <w:r w:rsidRPr="00D35862">
        <w:rPr>
          <w:rFonts w:cs="Times New Roman"/>
          <w:bCs/>
          <w:szCs w:val="24"/>
        </w:rPr>
        <w:t>Fig. S</w:t>
      </w:r>
      <w:r w:rsidR="00FA331B">
        <w:rPr>
          <w:rFonts w:cs="Times New Roman"/>
          <w:bCs/>
          <w:szCs w:val="24"/>
        </w:rPr>
        <w:t>2</w:t>
      </w:r>
    </w:p>
    <w:p w14:paraId="44269397" w14:textId="545A76DC" w:rsidR="00AF762D" w:rsidRDefault="00AF762D" w:rsidP="00790AFB">
      <w:pPr>
        <w:jc w:val="center"/>
        <w:rPr>
          <w:rFonts w:cs="Times New Roman"/>
          <w:b/>
          <w:szCs w:val="24"/>
        </w:rPr>
      </w:pPr>
      <w:r>
        <w:rPr>
          <w:rFonts w:cs="Times New Roman" w:hint="eastAsia"/>
          <w:noProof/>
          <w:szCs w:val="24"/>
          <w:lang w:eastAsia="zh-CN"/>
        </w:rPr>
        <w:lastRenderedPageBreak/>
        <w:drawing>
          <wp:inline distT="0" distB="0" distL="0" distR="0" wp14:anchorId="2B5F659D" wp14:editId="72769F03">
            <wp:extent cx="5397664" cy="548952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26" b="1"/>
                    <a:stretch/>
                  </pic:blipFill>
                  <pic:spPr bwMode="auto">
                    <a:xfrm>
                      <a:off x="0" y="0"/>
                      <a:ext cx="5400000" cy="549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EA652" w14:textId="5AC6CA56" w:rsidR="00790AFB" w:rsidRPr="00D35862" w:rsidRDefault="00790AFB" w:rsidP="00790AFB">
      <w:pPr>
        <w:jc w:val="center"/>
        <w:rPr>
          <w:rFonts w:cs="Times New Roman"/>
          <w:bCs/>
          <w:szCs w:val="24"/>
        </w:rPr>
      </w:pPr>
      <w:r w:rsidRPr="00D35862">
        <w:rPr>
          <w:rFonts w:cs="Times New Roman"/>
          <w:bCs/>
          <w:szCs w:val="24"/>
        </w:rPr>
        <w:t>Fig</w:t>
      </w:r>
      <w:r w:rsidR="00D35862" w:rsidRPr="00D35862">
        <w:rPr>
          <w:rFonts w:cs="Times New Roman"/>
          <w:bCs/>
          <w:szCs w:val="24"/>
        </w:rPr>
        <w:t>. S</w:t>
      </w:r>
      <w:r w:rsidR="00FA331B">
        <w:rPr>
          <w:rFonts w:cs="Times New Roman"/>
          <w:bCs/>
          <w:szCs w:val="24"/>
        </w:rPr>
        <w:t>2</w:t>
      </w:r>
      <w:r w:rsidRPr="00D35862">
        <w:rPr>
          <w:rFonts w:eastAsiaTheme="minorEastAsia" w:cs="Times New Roman"/>
          <w:bCs/>
          <w:szCs w:val="24"/>
          <w:lang w:eastAsia="zh-CN"/>
        </w:rPr>
        <w:t>-conti</w:t>
      </w:r>
      <w:r w:rsidRPr="00D35862">
        <w:rPr>
          <w:rFonts w:cs="Times New Roman"/>
          <w:bCs/>
          <w:szCs w:val="24"/>
        </w:rPr>
        <w:t>nued</w:t>
      </w:r>
    </w:p>
    <w:p w14:paraId="3346ED07" w14:textId="77777777" w:rsidR="006748ED" w:rsidRDefault="003B65E9">
      <w:pPr>
        <w:widowControl w:val="0"/>
        <w:jc w:val="center"/>
        <w:rPr>
          <w:rFonts w:cs="Times New Roman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7B1368B7" wp14:editId="32A52433">
            <wp:extent cx="5400040" cy="40239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B31B" w14:textId="53DA7CF8" w:rsidR="00725541" w:rsidRPr="00FA331B" w:rsidRDefault="00875256" w:rsidP="00FA331B">
      <w:pPr>
        <w:jc w:val="center"/>
        <w:rPr>
          <w:rFonts w:cs="Times New Roman"/>
          <w:bCs/>
          <w:szCs w:val="24"/>
        </w:rPr>
      </w:pPr>
      <w:r w:rsidRPr="00D35862">
        <w:rPr>
          <w:rFonts w:cs="Times New Roman"/>
          <w:bCs/>
          <w:szCs w:val="24"/>
        </w:rPr>
        <w:t>Fig. S</w:t>
      </w:r>
      <w:r w:rsidR="00FA331B">
        <w:rPr>
          <w:rFonts w:cs="Times New Roman"/>
          <w:bCs/>
          <w:szCs w:val="24"/>
        </w:rPr>
        <w:t>3</w:t>
      </w:r>
    </w:p>
    <w:p w14:paraId="7051FF67" w14:textId="14F2E6E5" w:rsidR="006748ED" w:rsidRDefault="003B65E9">
      <w:pPr>
        <w:pStyle w:val="2"/>
      </w:pPr>
      <w:r>
        <w:t xml:space="preserve">Supplementary </w:t>
      </w:r>
      <w:r>
        <w:rPr>
          <w:lang w:eastAsia="zh-CN"/>
        </w:rPr>
        <w:t>Table</w:t>
      </w:r>
      <w:r>
        <w:t>s</w:t>
      </w:r>
    </w:p>
    <w:p w14:paraId="4CECC382" w14:textId="1A74E258" w:rsidR="00ED7913" w:rsidRDefault="00ED7913" w:rsidP="00022462">
      <w:pPr>
        <w:widowControl w:val="0"/>
        <w:jc w:val="both"/>
        <w:rPr>
          <w:rFonts w:cs="Times New Roman"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>Table S1.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rFonts w:cs="Times New Roman" w:hint="eastAsia"/>
          <w:szCs w:val="24"/>
          <w:lang w:eastAsia="zh-CN"/>
        </w:rPr>
        <w:t xml:space="preserve">source </w:t>
      </w:r>
      <w:r>
        <w:rPr>
          <w:rFonts w:cs="Times New Roman"/>
          <w:szCs w:val="24"/>
        </w:rPr>
        <w:t>δ</w:t>
      </w:r>
      <w:r>
        <w:rPr>
          <w:rFonts w:cs="Times New Roman"/>
          <w:szCs w:val="24"/>
          <w:vertAlign w:val="superscript"/>
        </w:rPr>
        <w:t>15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-</w:t>
      </w:r>
      <w:r>
        <w:rPr>
          <w:rFonts w:cs="Times New Roman"/>
          <w:szCs w:val="24"/>
        </w:rPr>
        <w:t>NH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  <w:vertAlign w:val="superscript"/>
        </w:rPr>
        <w:t>+</w:t>
      </w:r>
      <w:r>
        <w:rPr>
          <w:rFonts w:cs="Times New Roman"/>
          <w:szCs w:val="24"/>
          <w:lang w:eastAsia="zh-CN"/>
        </w:rPr>
        <w:t xml:space="preserve"> and </w:t>
      </w:r>
      <w:r>
        <w:rPr>
          <w:rFonts w:cs="Times New Roman"/>
          <w:szCs w:val="24"/>
        </w:rPr>
        <w:t>δ</w:t>
      </w:r>
      <w:r>
        <w:rPr>
          <w:rFonts w:cs="Times New Roman"/>
          <w:szCs w:val="24"/>
          <w:vertAlign w:val="superscript"/>
        </w:rPr>
        <w:t>15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-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O</w:t>
      </w:r>
      <w:r>
        <w:rPr>
          <w:rFonts w:cs="Times New Roman"/>
          <w:szCs w:val="24"/>
          <w:vertAlign w:val="subscript"/>
          <w:lang w:eastAsia="zh-CN"/>
        </w:rPr>
        <w:t>3</w:t>
      </w:r>
      <w:r>
        <w:rPr>
          <w:rFonts w:cs="Times New Roman"/>
          <w:szCs w:val="24"/>
          <w:vertAlign w:val="superscript"/>
          <w:lang w:eastAsia="zh-CN"/>
        </w:rPr>
        <w:t>-</w:t>
      </w:r>
      <w:r>
        <w:rPr>
          <w:rFonts w:cs="Times New Roman" w:hint="eastAsia"/>
          <w:szCs w:val="24"/>
          <w:lang w:eastAsia="zh-CN"/>
        </w:rPr>
        <w:t xml:space="preserve"> for aerosol apportion</w:t>
      </w:r>
      <w:r w:rsidR="004F0B61">
        <w:rPr>
          <w:rFonts w:cs="Times New Roman"/>
          <w:szCs w:val="24"/>
          <w:lang w:eastAsia="zh-CN"/>
        </w:rPr>
        <w:t>.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465"/>
        <w:gridCol w:w="1490"/>
        <w:gridCol w:w="2106"/>
        <w:gridCol w:w="1708"/>
        <w:gridCol w:w="3004"/>
      </w:tblGrid>
      <w:tr w:rsidR="00ED7913" w14:paraId="12427B59" w14:textId="77777777" w:rsidTr="00FF3EDA">
        <w:trPr>
          <w:trHeight w:val="280"/>
        </w:trPr>
        <w:tc>
          <w:tcPr>
            <w:tcW w:w="8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151E94" w14:textId="77777777" w:rsidR="00ED7913" w:rsidRDefault="00ED7913" w:rsidP="00FF3EDA">
            <w:pPr>
              <w:jc w:val="center"/>
              <w:rPr>
                <w:rFonts w:eastAsia="等线" w:cs="Times New Roman"/>
                <w:b/>
                <w:bCs/>
                <w:sz w:val="21"/>
                <w:szCs w:val="21"/>
              </w:rPr>
            </w:pPr>
            <w:bookmarkStart w:id="1" w:name="_Hlk106656646"/>
            <w:r>
              <w:rPr>
                <w:rFonts w:eastAsia="等线" w:cs="Times New Roman" w:hint="eastAsia"/>
                <w:b/>
                <w:bCs/>
                <w:sz w:val="21"/>
                <w:szCs w:val="21"/>
                <w:lang w:eastAsia="zh-CN" w:bidi="ar"/>
              </w:rPr>
              <w:t>Source</w:t>
            </w:r>
          </w:p>
        </w:tc>
        <w:tc>
          <w:tcPr>
            <w:tcW w:w="8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42F120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b/>
                <w:bCs/>
                <w:sz w:val="21"/>
                <w:szCs w:val="21"/>
              </w:rPr>
            </w:pP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δ</w:t>
            </w:r>
            <w:r>
              <w:rPr>
                <w:rStyle w:val="font61"/>
                <w:rFonts w:eastAsia="等线"/>
                <w:color w:val="auto"/>
                <w:sz w:val="21"/>
                <w:szCs w:val="21"/>
                <w:lang w:eastAsia="zh-CN" w:bidi="ar"/>
              </w:rPr>
              <w:t>15</w:t>
            </w: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N-nitrate (‰)</w:t>
            </w:r>
          </w:p>
        </w:tc>
        <w:tc>
          <w:tcPr>
            <w:tcW w:w="10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293EE6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b/>
                <w:bCs/>
                <w:sz w:val="21"/>
                <w:szCs w:val="21"/>
              </w:rPr>
            </w:pP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Reference</w:t>
            </w:r>
          </w:p>
        </w:tc>
        <w:tc>
          <w:tcPr>
            <w:tcW w:w="10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5EFB83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b/>
                <w:bCs/>
                <w:sz w:val="21"/>
                <w:szCs w:val="21"/>
              </w:rPr>
            </w:pP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δ</w:t>
            </w:r>
            <w:r>
              <w:rPr>
                <w:rStyle w:val="font61"/>
                <w:rFonts w:eastAsia="等线"/>
                <w:color w:val="auto"/>
                <w:sz w:val="21"/>
                <w:szCs w:val="21"/>
                <w:lang w:eastAsia="zh-CN" w:bidi="ar"/>
              </w:rPr>
              <w:t>15</w:t>
            </w: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N-ammonium (‰)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E3911B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b/>
                <w:bCs/>
                <w:sz w:val="21"/>
                <w:szCs w:val="21"/>
              </w:rPr>
            </w:pPr>
            <w:r>
              <w:rPr>
                <w:rFonts w:eastAsia="等线" w:cs="Times New Roman"/>
                <w:b/>
                <w:bCs/>
                <w:sz w:val="21"/>
                <w:szCs w:val="21"/>
                <w:lang w:eastAsia="zh-CN" w:bidi="ar"/>
              </w:rPr>
              <w:t>Reference</w:t>
            </w:r>
          </w:p>
        </w:tc>
      </w:tr>
      <w:tr w:rsidR="00ED7913" w14:paraId="73D788FF" w14:textId="77777777" w:rsidTr="00FF3EDA">
        <w:trPr>
          <w:trHeight w:val="280"/>
        </w:trPr>
        <w:tc>
          <w:tcPr>
            <w:tcW w:w="85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2C434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Biomass burning</w:t>
            </w:r>
          </w:p>
        </w:tc>
        <w:tc>
          <w:tcPr>
            <w:tcW w:w="8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B238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-0.8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1.2</w:t>
            </w:r>
          </w:p>
        </w:tc>
        <w:tc>
          <w:tcPr>
            <w:tcW w:w="10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D214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Style w:val="font31"/>
                <w:rFonts w:eastAsia="等线"/>
                <w:b w:val="0"/>
                <w:bCs w:val="0"/>
                <w:color w:val="auto"/>
                <w:lang w:eastAsia="zh-CN" w:bidi="ar"/>
              </w:rPr>
              <w:t>Shi et al., 2022</w:t>
            </w:r>
          </w:p>
        </w:tc>
        <w:tc>
          <w:tcPr>
            <w:tcW w:w="10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2AE6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12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.0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0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>.0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C9E08" w14:textId="0999B298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Kawashima </w:t>
            </w:r>
            <w:r w:rsidR="002F7862" w:rsidRPr="002F7862"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and </w:t>
            </w:r>
            <w:proofErr w:type="spellStart"/>
            <w:r w:rsidR="002F7862" w:rsidRPr="002F7862">
              <w:rPr>
                <w:rFonts w:eastAsia="等线" w:cs="Times New Roman"/>
                <w:sz w:val="21"/>
                <w:szCs w:val="21"/>
                <w:lang w:eastAsia="zh-CN" w:bidi="ar"/>
              </w:rPr>
              <w:t>Kurahashi</w:t>
            </w:r>
            <w:proofErr w:type="spellEnd"/>
            <w:r w:rsidR="002F7862" w:rsidRPr="002F7862">
              <w:rPr>
                <w:rFonts w:eastAsia="等线" w:cs="Times New Roman"/>
                <w:sz w:val="21"/>
                <w:szCs w:val="21"/>
                <w:lang w:eastAsia="zh-CN" w:bidi="ar"/>
              </w:rPr>
              <w:t>,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 2011</w:t>
            </w:r>
          </w:p>
        </w:tc>
      </w:tr>
      <w:tr w:rsidR="00ED7913" w14:paraId="2C073224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F94A6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Fertilizer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68171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0.0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2.0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9D6C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Michalski et al., 2015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1C1E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-0.2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7633E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Bateman et al., 2007</w:t>
            </w:r>
          </w:p>
        </w:tc>
      </w:tr>
      <w:tr w:rsidR="00ED7913" w14:paraId="3AB57348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B6925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Animal waste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70A7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-19.3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10.3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7AA10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Felix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and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 Elliott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>,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 2014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D0CD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13.6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7.3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09AA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proofErr w:type="spellStart"/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Yeatman</w:t>
            </w:r>
            <w:proofErr w:type="spellEnd"/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 et al., 2001</w:t>
            </w:r>
          </w:p>
        </w:tc>
      </w:tr>
      <w:tr w:rsidR="00ED7913" w14:paraId="38AA7245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77A8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Road dust/soil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F5474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11.3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0.1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B99C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Dong et al., 202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7CD8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38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.0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20.5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6F3E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color w:val="0000FF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Dong et al., 202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>2</w:t>
            </w:r>
          </w:p>
        </w:tc>
      </w:tr>
      <w:tr w:rsidR="00ED7913" w14:paraId="268E8607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853F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Vehicle emission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ACD54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-12.6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2.2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EAB3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color w:val="0000FF"/>
                <w:sz w:val="21"/>
                <w:szCs w:val="21"/>
              </w:rPr>
            </w:pPr>
            <w:proofErr w:type="spellStart"/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Zong</w:t>
            </w:r>
            <w:proofErr w:type="spellEnd"/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 xml:space="preserve"> et al., 2020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D768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-14.2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665A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color w:val="0000FF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Chang et al. 2016</w:t>
            </w:r>
          </w:p>
        </w:tc>
      </w:tr>
      <w:tr w:rsidR="00ED7913" w14:paraId="70E59E5E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93C8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Coal combustion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464E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19.5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2.3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18B2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color w:val="0000FF"/>
                <w:sz w:val="21"/>
                <w:szCs w:val="21"/>
              </w:rPr>
            </w:pPr>
            <w:r>
              <w:rPr>
                <w:rStyle w:val="font31"/>
                <w:rFonts w:eastAsia="等线"/>
                <w:b w:val="0"/>
                <w:bCs w:val="0"/>
                <w:color w:val="auto"/>
                <w:lang w:eastAsia="zh-CN" w:bidi="ar"/>
              </w:rPr>
              <w:t>Felix et al., 2012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82FF8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-13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.0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05A0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Felix et al. 2013</w:t>
            </w:r>
          </w:p>
        </w:tc>
      </w:tr>
      <w:tr w:rsidR="00ED7913" w14:paraId="0EBB7584" w14:textId="77777777" w:rsidTr="00FF3EDA">
        <w:trPr>
          <w:trHeight w:val="280"/>
        </w:trPr>
        <w:tc>
          <w:tcPr>
            <w:tcW w:w="85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3F974C9" w14:textId="77777777" w:rsidR="00ED7913" w:rsidRDefault="00ED7913" w:rsidP="00FF3EDA">
            <w:pPr>
              <w:jc w:val="center"/>
              <w:textAlignment w:val="top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lastRenderedPageBreak/>
              <w:t>Marine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020795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-2.0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CE99A52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Luo et al., 2018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8D228AA" w14:textId="77777777" w:rsidR="00ED7913" w:rsidRDefault="00ED7913" w:rsidP="00FF3EDA">
            <w:pPr>
              <w:jc w:val="center"/>
              <w:textAlignment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-4.7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±</w:t>
            </w:r>
            <w:r>
              <w:rPr>
                <w:rFonts w:eastAsia="等线" w:cs="Times New Roman" w:hint="eastAsia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2.7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16EB251" w14:textId="77777777" w:rsidR="00ED7913" w:rsidRDefault="00ED7913" w:rsidP="00FF3EDA">
            <w:pPr>
              <w:jc w:val="center"/>
              <w:textAlignment w:val="center"/>
              <w:rPr>
                <w:rFonts w:eastAsia="等线" w:cs="Times New Roman"/>
                <w:sz w:val="21"/>
                <w:szCs w:val="21"/>
              </w:rPr>
            </w:pPr>
            <w:r>
              <w:rPr>
                <w:rFonts w:eastAsia="等线" w:cs="Times New Roman"/>
                <w:sz w:val="21"/>
                <w:szCs w:val="21"/>
                <w:lang w:eastAsia="zh-CN" w:bidi="ar"/>
              </w:rPr>
              <w:t>Felix et al. 2013</w:t>
            </w:r>
          </w:p>
        </w:tc>
      </w:tr>
      <w:bookmarkEnd w:id="1"/>
    </w:tbl>
    <w:p w14:paraId="1FF8383B" w14:textId="77777777" w:rsidR="00ED7913" w:rsidRDefault="00ED7913" w:rsidP="00B31746">
      <w:pPr>
        <w:jc w:val="both"/>
        <w:rPr>
          <w:rFonts w:cs="Times New Roman"/>
          <w:b/>
          <w:szCs w:val="24"/>
          <w:lang w:eastAsia="zh-CN"/>
        </w:rPr>
      </w:pPr>
    </w:p>
    <w:p w14:paraId="09BA1EFB" w14:textId="764714DC" w:rsidR="008751C1" w:rsidRPr="00B31746" w:rsidRDefault="008751C1" w:rsidP="00B31746">
      <w:pPr>
        <w:jc w:val="both"/>
        <w:rPr>
          <w:rFonts w:eastAsiaTheme="minorEastAsia"/>
          <w:lang w:eastAsia="zh-CN"/>
        </w:rPr>
      </w:pPr>
      <w:r>
        <w:rPr>
          <w:rFonts w:cs="Times New Roman"/>
          <w:b/>
          <w:szCs w:val="24"/>
          <w:lang w:eastAsia="zh-CN"/>
        </w:rPr>
        <w:t>Table S</w:t>
      </w:r>
      <w:r w:rsidR="00ED7913">
        <w:rPr>
          <w:rFonts w:cs="Times New Roman"/>
          <w:b/>
          <w:szCs w:val="24"/>
          <w:lang w:eastAsia="zh-CN"/>
        </w:rPr>
        <w:t>2</w:t>
      </w:r>
      <w:r>
        <w:rPr>
          <w:rFonts w:cs="Times New Roman"/>
          <w:b/>
          <w:szCs w:val="24"/>
          <w:lang w:eastAsia="zh-CN"/>
        </w:rPr>
        <w:t xml:space="preserve">. </w:t>
      </w:r>
      <w:r>
        <w:rPr>
          <w:rFonts w:cs="Times New Roman"/>
          <w:bCs/>
          <w:szCs w:val="24"/>
          <w:lang w:eastAsia="zh-CN"/>
        </w:rPr>
        <w:t xml:space="preserve">Pearson correlation matrix between meteorological parameters, </w:t>
      </w:r>
      <w:r>
        <w:rPr>
          <w:rFonts w:cs="Times New Roman"/>
          <w:szCs w:val="24"/>
          <w:lang w:eastAsia="zh-CN"/>
        </w:rPr>
        <w:t xml:space="preserve">temperature (T, </w:t>
      </w:r>
      <w:r w:rsidRPr="001061A3">
        <w:rPr>
          <w:rFonts w:eastAsiaTheme="minorEastAsia" w:cs="Times New Roman"/>
          <w:szCs w:val="24"/>
          <w:lang w:eastAsia="zh-CN"/>
        </w:rPr>
        <w:t>°C</w:t>
      </w:r>
      <w:r>
        <w:rPr>
          <w:rFonts w:cs="Times New Roman"/>
          <w:szCs w:val="24"/>
          <w:lang w:eastAsia="zh-CN"/>
        </w:rPr>
        <w:t>), relative humidity (R</w:t>
      </w:r>
      <w:r w:rsidRPr="001061A3">
        <w:rPr>
          <w:rFonts w:cs="Times New Roman"/>
          <w:szCs w:val="24"/>
          <w:lang w:eastAsia="zh-CN"/>
        </w:rPr>
        <w:t xml:space="preserve">H, </w:t>
      </w:r>
      <w:r w:rsidRPr="001061A3">
        <w:rPr>
          <w:rFonts w:eastAsiaTheme="minorEastAsia" w:cs="Times New Roman"/>
          <w:szCs w:val="24"/>
          <w:lang w:eastAsia="zh-CN"/>
        </w:rPr>
        <w:t>‰</w:t>
      </w:r>
      <w:r w:rsidRPr="001061A3">
        <w:rPr>
          <w:rFonts w:cs="Times New Roman"/>
          <w:szCs w:val="24"/>
          <w:lang w:eastAsia="zh-CN"/>
        </w:rPr>
        <w:t>) a</w:t>
      </w:r>
      <w:r>
        <w:rPr>
          <w:rFonts w:cs="Times New Roman"/>
          <w:szCs w:val="24"/>
          <w:lang w:eastAsia="zh-CN"/>
        </w:rPr>
        <w:t>nd sunshine hour (SH,</w:t>
      </w:r>
      <w:r w:rsidRPr="001061A3">
        <w:rPr>
          <w:rFonts w:eastAsiaTheme="minorEastAsia" w:cs="Times New Roman"/>
          <w:szCs w:val="24"/>
          <w:lang w:eastAsia="zh-CN"/>
        </w:rPr>
        <w:t xml:space="preserve"> T</w:t>
      </w:r>
      <w:r>
        <w:rPr>
          <w:rFonts w:cs="Times New Roman"/>
          <w:szCs w:val="24"/>
          <w:lang w:eastAsia="zh-CN"/>
        </w:rPr>
        <w:t>)</w:t>
      </w:r>
      <w:r>
        <w:rPr>
          <w:rFonts w:eastAsia="宋体" w:cs="Times New Roman"/>
          <w:color w:val="000000"/>
          <w:szCs w:val="24"/>
          <w:lang w:eastAsia="zh-CN" w:bidi="ar"/>
        </w:rPr>
        <w:t xml:space="preserve">, concentrations of 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O</w:t>
      </w:r>
      <w:r>
        <w:rPr>
          <w:rFonts w:cs="Times New Roman"/>
          <w:szCs w:val="24"/>
          <w:vertAlign w:val="subscript"/>
          <w:lang w:eastAsia="zh-CN"/>
        </w:rPr>
        <w:t>3</w:t>
      </w:r>
      <w:r>
        <w:rPr>
          <w:rFonts w:cs="Times New Roman"/>
          <w:szCs w:val="24"/>
          <w:vertAlign w:val="superscript"/>
          <w:lang w:eastAsia="zh-CN"/>
        </w:rPr>
        <w:t>-</w:t>
      </w:r>
      <w:r>
        <w:rPr>
          <w:rFonts w:eastAsia="宋体" w:cs="Times New Roman"/>
          <w:color w:val="000000"/>
          <w:szCs w:val="24"/>
          <w:lang w:eastAsia="zh-CN" w:bidi="ar"/>
        </w:rPr>
        <w:t xml:space="preserve"> and </w:t>
      </w:r>
      <w:r>
        <w:rPr>
          <w:rFonts w:cs="Times New Roman"/>
          <w:szCs w:val="24"/>
        </w:rPr>
        <w:t>NH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  <w:vertAlign w:val="superscript"/>
        </w:rPr>
        <w:t>+</w:t>
      </w:r>
      <w:r>
        <w:rPr>
          <w:rFonts w:eastAsia="宋体" w:cs="Times New Roman"/>
          <w:color w:val="000000"/>
          <w:szCs w:val="24"/>
          <w:lang w:eastAsia="zh-CN" w:bidi="ar"/>
        </w:rPr>
        <w:t xml:space="preserve"> </w:t>
      </w:r>
      <w:r>
        <w:rPr>
          <w:rFonts w:cs="Times New Roman"/>
          <w:szCs w:val="24"/>
          <w:lang w:eastAsia="zh-CN"/>
        </w:rPr>
        <w:t xml:space="preserve">and </w:t>
      </w:r>
      <w:r>
        <w:rPr>
          <w:rFonts w:cs="Times New Roman"/>
          <w:szCs w:val="24"/>
        </w:rPr>
        <w:t>δ</w:t>
      </w:r>
      <w:r>
        <w:rPr>
          <w:rFonts w:cs="Times New Roman"/>
          <w:szCs w:val="24"/>
          <w:vertAlign w:val="superscript"/>
        </w:rPr>
        <w:t>15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-</w:t>
      </w:r>
      <w:r>
        <w:rPr>
          <w:rFonts w:cs="Times New Roman"/>
          <w:szCs w:val="24"/>
        </w:rPr>
        <w:t>NH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  <w:vertAlign w:val="superscript"/>
        </w:rPr>
        <w:t>+</w:t>
      </w:r>
      <w:r>
        <w:rPr>
          <w:rFonts w:cs="Times New Roman"/>
          <w:szCs w:val="24"/>
          <w:lang w:eastAsia="zh-CN"/>
        </w:rPr>
        <w:t xml:space="preserve"> and </w:t>
      </w:r>
      <w:r>
        <w:rPr>
          <w:rFonts w:cs="Times New Roman"/>
          <w:szCs w:val="24"/>
        </w:rPr>
        <w:t>δ</w:t>
      </w:r>
      <w:r>
        <w:rPr>
          <w:rFonts w:cs="Times New Roman"/>
          <w:szCs w:val="24"/>
          <w:vertAlign w:val="superscript"/>
        </w:rPr>
        <w:t>15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-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  <w:lang w:eastAsia="zh-CN"/>
        </w:rPr>
        <w:t>O</w:t>
      </w:r>
      <w:r>
        <w:rPr>
          <w:rFonts w:cs="Times New Roman"/>
          <w:szCs w:val="24"/>
          <w:vertAlign w:val="subscript"/>
          <w:lang w:eastAsia="zh-CN"/>
        </w:rPr>
        <w:t>3</w:t>
      </w:r>
      <w:r>
        <w:rPr>
          <w:rFonts w:cs="Times New Roman"/>
          <w:szCs w:val="24"/>
          <w:vertAlign w:val="superscript"/>
          <w:lang w:eastAsia="zh-CN"/>
        </w:rPr>
        <w:t>-</w:t>
      </w:r>
      <w:r>
        <w:rPr>
          <w:rFonts w:cs="Times New Roman"/>
          <w:szCs w:val="24"/>
          <w:lang w:eastAsia="zh-CN"/>
        </w:rPr>
        <w:t>.</w:t>
      </w:r>
      <w:r w:rsidR="00B31746" w:rsidRPr="00B31746">
        <w:rPr>
          <w:lang w:eastAsia="zh-CN"/>
        </w:rPr>
        <w:t xml:space="preserve"> </w:t>
      </w:r>
      <w:r w:rsidR="00B31746" w:rsidRPr="00E979E5">
        <w:rPr>
          <w:lang w:eastAsia="zh-CN"/>
        </w:rPr>
        <w:t xml:space="preserve">The correlation analysis </w:t>
      </w:r>
      <w:r w:rsidR="00FA13DC">
        <w:rPr>
          <w:lang w:eastAsia="zh-CN"/>
        </w:rPr>
        <w:t>wa</w:t>
      </w:r>
      <w:r w:rsidR="00B31746" w:rsidRPr="00E979E5">
        <w:rPr>
          <w:lang w:eastAsia="zh-CN"/>
        </w:rPr>
        <w:t>s run on SPSS software (version 26).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1260"/>
        <w:gridCol w:w="958"/>
        <w:gridCol w:w="960"/>
        <w:gridCol w:w="960"/>
        <w:gridCol w:w="962"/>
        <w:gridCol w:w="1260"/>
        <w:gridCol w:w="963"/>
        <w:gridCol w:w="1223"/>
        <w:gridCol w:w="1223"/>
      </w:tblGrid>
      <w:tr w:rsidR="008751C1" w14:paraId="69DBBDC0" w14:textId="77777777" w:rsidTr="00D82E3C">
        <w:trPr>
          <w:trHeight w:val="340"/>
          <w:jc w:val="center"/>
        </w:trPr>
        <w:tc>
          <w:tcPr>
            <w:tcW w:w="5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4433802" w14:textId="77777777" w:rsidR="008751C1" w:rsidRPr="00151CA0" w:rsidRDefault="008751C1" w:rsidP="00BB3623">
            <w:pPr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1C880BD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RH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3FFAE9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T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2D9F88D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SH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F211250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NH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4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+</w:t>
            </w:r>
          </w:p>
        </w:tc>
        <w:tc>
          <w:tcPr>
            <w:tcW w:w="5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2C85FC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15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N-NH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4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+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C0F318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EBF8E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15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N-NO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0B7E51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18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O-NO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</w:tr>
      <w:tr w:rsidR="008751C1" w14:paraId="6FB86821" w14:textId="77777777" w:rsidTr="00D82E3C">
        <w:trPr>
          <w:trHeight w:val="28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6344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RH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EC7E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478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26BD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D256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177E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062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F32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3733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542F54FA" w14:textId="77777777" w:rsidTr="00D82E3C">
        <w:trPr>
          <w:trHeight w:val="28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BA9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1AD4" w14:textId="78AB19CA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.35*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FBCD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B792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3C8D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9EE6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C7CE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F30B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B23B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3669F808" w14:textId="77777777" w:rsidTr="00D82E3C">
        <w:trPr>
          <w:trHeight w:val="28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E8F7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SH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52605" w14:textId="570958B6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.58**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62EF" w14:textId="1C9D218D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.76**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51D9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E8AC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C51C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869C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D46F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5DEC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16B5A9B6" w14:textId="77777777" w:rsidTr="00D82E3C">
        <w:trPr>
          <w:trHeight w:val="32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27D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NH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4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+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5FC3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0.03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5F5C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03A5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BCC4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86D4A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91AA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022C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1C89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4E4D305A" w14:textId="77777777" w:rsidTr="00D82E3C">
        <w:trPr>
          <w:trHeight w:val="32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5AD9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15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N-NH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4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+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055B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-0.10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5BAE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0.22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2A82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0.23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804A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-0.10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7602B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F775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394B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D17A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64E08F2D" w14:textId="77777777" w:rsidTr="00D82E3C">
        <w:trPr>
          <w:trHeight w:val="32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D06E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B65F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-0.06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2D03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960B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-0.18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088E" w14:textId="531CD31F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.89**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D9EC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-0.19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FE45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044C8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6A79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282E73D7" w14:textId="77777777" w:rsidTr="00D82E3C">
        <w:trPr>
          <w:trHeight w:val="320"/>
          <w:jc w:val="center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AEC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15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N-NO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E4AF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-0.41**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BFA0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-0.83**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43DB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-0.72**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DD3D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-0.13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14DF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-0.19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9330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-0.06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9305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06F2" w14:textId="77777777" w:rsidR="008751C1" w:rsidRPr="00151CA0" w:rsidRDefault="008751C1" w:rsidP="00BB3623">
            <w:pPr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8751C1" w14:paraId="6F272B4E" w14:textId="77777777" w:rsidTr="00D82E3C">
        <w:trPr>
          <w:trHeight w:val="340"/>
          <w:jc w:val="center"/>
        </w:trPr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1ED7C0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δ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18</w:t>
            </w: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O-NO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bscript"/>
                <w:lang w:bidi="ar"/>
              </w:rPr>
              <w:t>3</w:t>
            </w:r>
            <w:r w:rsidRPr="00151CA0">
              <w:rPr>
                <w:rFonts w:eastAsiaTheme="minorEastAsia" w:cs="Times New Roman"/>
                <w:color w:val="000000"/>
                <w:szCs w:val="24"/>
                <w:vertAlign w:val="superscript"/>
                <w:lang w:bidi="ar"/>
              </w:rPr>
              <w:t>-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478FA8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-0.34*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5EEEA3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-0.61**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F58515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-0.64**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FF545D" w14:textId="13DC2F3F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.40**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54568B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 xml:space="preserve">-0.18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88D569" w14:textId="010D3558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.42**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6FD87C" w14:textId="72C41FF2" w:rsidR="008751C1" w:rsidRPr="00151CA0" w:rsidRDefault="00E54E02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>
              <w:rPr>
                <w:rFonts w:eastAsiaTheme="minorEastAsia" w:cs="Times New Roman"/>
                <w:color w:val="000000"/>
                <w:szCs w:val="24"/>
                <w:lang w:bidi="ar"/>
              </w:rPr>
              <w:t>0</w:t>
            </w:r>
            <w:r w:rsidR="008751C1"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.47**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107DA" w14:textId="77777777" w:rsidR="008751C1" w:rsidRPr="00151CA0" w:rsidRDefault="008751C1" w:rsidP="00BB3623">
            <w:pPr>
              <w:jc w:val="center"/>
              <w:textAlignment w:val="center"/>
              <w:rPr>
                <w:rFonts w:eastAsia="宋体" w:cs="Times New Roman"/>
                <w:color w:val="000000"/>
                <w:szCs w:val="24"/>
              </w:rPr>
            </w:pPr>
            <w:r w:rsidRPr="00151CA0">
              <w:rPr>
                <w:rFonts w:eastAsiaTheme="minorEastAsia" w:cs="Times New Roman"/>
                <w:color w:val="000000"/>
                <w:szCs w:val="24"/>
                <w:lang w:bidi="ar"/>
              </w:rPr>
              <w:t>1</w:t>
            </w:r>
          </w:p>
        </w:tc>
      </w:tr>
      <w:tr w:rsidR="008751C1" w14:paraId="622F3916" w14:textId="77777777" w:rsidTr="00D82E3C">
        <w:trPr>
          <w:trHeight w:val="31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B54BF1" w14:textId="77777777" w:rsidR="008751C1" w:rsidRDefault="008751C1" w:rsidP="00BB3623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* Significant different at 0.05 level</w:t>
            </w:r>
          </w:p>
        </w:tc>
      </w:tr>
      <w:tr w:rsidR="008751C1" w14:paraId="5290F974" w14:textId="77777777" w:rsidTr="00D82E3C">
        <w:trPr>
          <w:trHeight w:val="31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ADE758" w14:textId="77777777" w:rsidR="008751C1" w:rsidRDefault="008751C1" w:rsidP="00BB3623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  <w:lang w:eastAsia="zh-CN" w:bidi="ar"/>
              </w:rPr>
              <w:t>** Significant different at 0.01 level</w:t>
            </w:r>
          </w:p>
        </w:tc>
      </w:tr>
    </w:tbl>
    <w:p w14:paraId="3353A8D0" w14:textId="2B800BAE" w:rsidR="008B3201" w:rsidRDefault="008B3201" w:rsidP="00223488"/>
    <w:p w14:paraId="1930574E" w14:textId="74AD356F" w:rsidR="008B3201" w:rsidRPr="003D38F0" w:rsidRDefault="008B3201" w:rsidP="008B3201">
      <w:pPr>
        <w:widowControl w:val="0"/>
        <w:jc w:val="both"/>
        <w:rPr>
          <w:rFonts w:eastAsiaTheme="minorEastAsia" w:cs="Times New Roman"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>Table S3.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eastAsiaTheme="minorEastAsia"/>
          <w:szCs w:val="21"/>
          <w:lang w:bidi="ar"/>
        </w:rPr>
        <w:t>V</w:t>
      </w:r>
      <w:r w:rsidRPr="002520EB">
        <w:rPr>
          <w:rFonts w:eastAsiaTheme="minorEastAsia"/>
          <w:szCs w:val="21"/>
          <w:lang w:bidi="ar"/>
        </w:rPr>
        <w:t xml:space="preserve">alues of A, B, C and D for </w:t>
      </w:r>
      <w:r w:rsidRPr="002520EB">
        <w:rPr>
          <w:rFonts w:eastAsiaTheme="minorEastAsia"/>
          <w:szCs w:val="21"/>
          <w:vertAlign w:val="superscript"/>
        </w:rPr>
        <w:t>15</w:t>
      </w:r>
      <w:r w:rsidRPr="002520EB">
        <w:rPr>
          <w:rFonts w:eastAsiaTheme="minorEastAsia"/>
          <w:szCs w:val="21"/>
        </w:rPr>
        <w:t>α</w:t>
      </w:r>
      <w:r w:rsidRPr="002520EB">
        <w:rPr>
          <w:rFonts w:eastAsiaTheme="minorEastAsia"/>
          <w:szCs w:val="21"/>
          <w:vertAlign w:val="subscript"/>
        </w:rPr>
        <w:t>X/Y</w:t>
      </w:r>
      <w:r>
        <w:rPr>
          <w:rFonts w:eastAsiaTheme="minorEastAsia"/>
          <w:szCs w:val="21"/>
        </w:rPr>
        <w:t xml:space="preserve"> and</w:t>
      </w:r>
      <w:r w:rsidRPr="002520EB">
        <w:rPr>
          <w:rFonts w:eastAsiaTheme="minorEastAsia"/>
          <w:bCs/>
          <w:szCs w:val="21"/>
        </w:rPr>
        <w:t xml:space="preserve"> </w:t>
      </w:r>
      <w:r w:rsidRPr="002520EB">
        <w:rPr>
          <w:rFonts w:eastAsiaTheme="minorEastAsia"/>
          <w:bCs/>
          <w:szCs w:val="21"/>
          <w:vertAlign w:val="superscript"/>
        </w:rPr>
        <w:t>18</w:t>
      </w:r>
      <w:r w:rsidRPr="002520EB">
        <w:rPr>
          <w:rFonts w:eastAsiaTheme="minorEastAsia"/>
          <w:bCs/>
          <w:szCs w:val="21"/>
        </w:rPr>
        <w:t>α</w:t>
      </w:r>
      <w:r w:rsidRPr="001450B1">
        <w:rPr>
          <w:rFonts w:eastAsiaTheme="minorEastAsia"/>
          <w:bCs/>
          <w:szCs w:val="21"/>
          <w:vertAlign w:val="subscript"/>
        </w:rPr>
        <w:t>X/Y</w:t>
      </w:r>
    </w:p>
    <w:tbl>
      <w:tblPr>
        <w:tblStyle w:val="aff7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958"/>
        <w:gridCol w:w="1957"/>
        <w:gridCol w:w="1957"/>
        <w:gridCol w:w="1955"/>
      </w:tblGrid>
      <w:tr w:rsidR="008B3201" w:rsidRPr="002520EB" w14:paraId="464B9A3D" w14:textId="77777777" w:rsidTr="00BB3623">
        <w:trPr>
          <w:trHeight w:val="20"/>
        </w:trPr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91FE82" w14:textId="77777777" w:rsidR="008B3201" w:rsidRPr="002520EB" w:rsidRDefault="008B3201" w:rsidP="00BB3623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2520EB">
              <w:rPr>
                <w:rFonts w:eastAsiaTheme="minorEastAsia"/>
                <w:b/>
                <w:bCs/>
                <w:color w:val="000000"/>
                <w:position w:val="-12"/>
                <w:szCs w:val="21"/>
              </w:rPr>
              <w:object w:dxaOrig="660" w:dyaOrig="380" w14:anchorId="21C99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18.8pt" o:ole="">
                  <v:imagedata r:id="rId13" o:title=""/>
                </v:shape>
                <o:OLEObject Type="Embed" ProgID="Equation.KSEE3" ShapeID="_x0000_i1025" DrawAspect="Content" ObjectID="_1728736503" r:id="rId14"/>
              </w:object>
            </w:r>
          </w:p>
        </w:tc>
        <w:tc>
          <w:tcPr>
            <w:tcW w:w="10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DC3C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AB86C6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5E34AB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175CB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D</w:t>
            </w:r>
          </w:p>
        </w:tc>
      </w:tr>
      <w:tr w:rsidR="008B3201" w:rsidRPr="002520EB" w14:paraId="29CF50E5" w14:textId="77777777" w:rsidTr="00BB3623">
        <w:trPr>
          <w:trHeight w:val="57"/>
        </w:trPr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5D68E8E1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15</w:t>
            </w:r>
            <w:r w:rsidRPr="002520EB">
              <w:rPr>
                <w:rFonts w:eastAsiaTheme="minorEastAsia"/>
                <w:szCs w:val="21"/>
              </w:rPr>
              <w:t>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  <w:r w:rsidRPr="002520EB">
              <w:rPr>
                <w:rFonts w:eastAsiaTheme="minorEastAsia"/>
                <w:szCs w:val="21"/>
              </w:rPr>
              <w:t>/NO</w:t>
            </w:r>
          </w:p>
        </w:tc>
        <w:tc>
          <w:tcPr>
            <w:tcW w:w="1001" w:type="pct"/>
            <w:tcBorders>
              <w:top w:val="single" w:sz="8" w:space="0" w:color="auto"/>
            </w:tcBorders>
            <w:vAlign w:val="center"/>
          </w:tcPr>
          <w:p w14:paraId="1CBAEDF6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3.8834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4A47B143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-7.7299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3B682857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6.0101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25E052A5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-0.17928</w:t>
            </w:r>
          </w:p>
        </w:tc>
      </w:tr>
      <w:tr w:rsidR="008B3201" w:rsidRPr="002520EB" w14:paraId="243C9636" w14:textId="77777777" w:rsidTr="00BB3623">
        <w:trPr>
          <w:trHeight w:val="57"/>
        </w:trPr>
        <w:tc>
          <w:tcPr>
            <w:tcW w:w="1000" w:type="pct"/>
            <w:vAlign w:val="center"/>
          </w:tcPr>
          <w:p w14:paraId="115F2993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15</w:t>
            </w:r>
            <w:r w:rsidRPr="002520EB">
              <w:rPr>
                <w:rFonts w:eastAsiaTheme="minorEastAsia"/>
                <w:szCs w:val="21"/>
              </w:rPr>
              <w:t>NO</w:t>
            </w:r>
            <w:r w:rsidRPr="002520EB">
              <w:rPr>
                <w:rFonts w:eastAsiaTheme="minorEastAsia"/>
                <w:szCs w:val="21"/>
                <w:vertAlign w:val="subscript"/>
              </w:rPr>
              <w:t>3</w:t>
            </w:r>
            <w:r w:rsidRPr="002520EB">
              <w:rPr>
                <w:rFonts w:eastAsiaTheme="minorEastAsia"/>
                <w:szCs w:val="21"/>
              </w:rPr>
              <w:t>/NO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</w:p>
        </w:tc>
        <w:tc>
          <w:tcPr>
            <w:tcW w:w="1001" w:type="pct"/>
            <w:vAlign w:val="center"/>
          </w:tcPr>
          <w:p w14:paraId="0ACAB1B7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-2.7193</w:t>
            </w:r>
          </w:p>
        </w:tc>
        <w:tc>
          <w:tcPr>
            <w:tcW w:w="1000" w:type="pct"/>
            <w:vAlign w:val="center"/>
          </w:tcPr>
          <w:p w14:paraId="1D106DA2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3.6759</w:t>
            </w:r>
          </w:p>
        </w:tc>
        <w:tc>
          <w:tcPr>
            <w:tcW w:w="1000" w:type="pct"/>
            <w:vAlign w:val="center"/>
          </w:tcPr>
          <w:p w14:paraId="1A4AA384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-0.92418</w:t>
            </w:r>
          </w:p>
        </w:tc>
        <w:tc>
          <w:tcPr>
            <w:tcW w:w="1000" w:type="pct"/>
            <w:vAlign w:val="center"/>
          </w:tcPr>
          <w:p w14:paraId="3C6FB341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-0.54189</w:t>
            </w:r>
          </w:p>
        </w:tc>
      </w:tr>
      <w:tr w:rsidR="008B3201" w:rsidRPr="002520EB" w14:paraId="55D63095" w14:textId="77777777" w:rsidTr="00BB3623">
        <w:trPr>
          <w:trHeight w:val="57"/>
        </w:trPr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435B680A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15</w:t>
            </w:r>
            <w:r w:rsidRPr="002520EB">
              <w:rPr>
                <w:rFonts w:eastAsiaTheme="minorEastAsia"/>
                <w:szCs w:val="21"/>
              </w:rPr>
              <w:t>N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  <w:r w:rsidRPr="002520EB">
              <w:rPr>
                <w:rFonts w:eastAsiaTheme="minorEastAsia"/>
                <w:szCs w:val="21"/>
              </w:rPr>
              <w:t>O</w:t>
            </w:r>
            <w:r w:rsidRPr="002520EB">
              <w:rPr>
                <w:rFonts w:eastAsiaTheme="minorEastAsia"/>
                <w:szCs w:val="21"/>
                <w:vertAlign w:val="subscript"/>
              </w:rPr>
              <w:t>5</w:t>
            </w:r>
            <w:r w:rsidRPr="002520EB">
              <w:rPr>
                <w:rFonts w:eastAsiaTheme="minorEastAsia"/>
                <w:szCs w:val="21"/>
              </w:rPr>
              <w:t>/NO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</w:p>
        </w:tc>
        <w:tc>
          <w:tcPr>
            <w:tcW w:w="1001" w:type="pct"/>
            <w:tcBorders>
              <w:bottom w:val="single" w:sz="8" w:space="0" w:color="auto"/>
            </w:tcBorders>
            <w:vAlign w:val="center"/>
          </w:tcPr>
          <w:p w14:paraId="24B319FB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0.69398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05F87D91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-1.9859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28F5CCD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2.3876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78BF16AF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-0.16308</w:t>
            </w:r>
          </w:p>
        </w:tc>
      </w:tr>
      <w:tr w:rsidR="008B3201" w:rsidRPr="002520EB" w14:paraId="4A115ED5" w14:textId="77777777" w:rsidTr="00BB3623">
        <w:trPr>
          <w:trHeight w:val="20"/>
        </w:trPr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12AB75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color w:val="000000"/>
                <w:position w:val="-12"/>
                <w:szCs w:val="21"/>
              </w:rPr>
              <w:object w:dxaOrig="660" w:dyaOrig="380" w14:anchorId="4E2FC1F3">
                <v:shape id="_x0000_i1026" type="#_x0000_t75" style="width:33.2pt;height:18.8pt" o:ole="">
                  <v:imagedata r:id="rId15" o:title=""/>
                </v:shape>
                <o:OLEObject Type="Embed" ProgID="Equation.KSEE3" ShapeID="_x0000_i1026" DrawAspect="Content" ObjectID="_1728736504" r:id="rId16"/>
              </w:object>
            </w:r>
          </w:p>
        </w:tc>
        <w:tc>
          <w:tcPr>
            <w:tcW w:w="10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86D7E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D20E9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475F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D7C95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D</w:t>
            </w:r>
          </w:p>
        </w:tc>
      </w:tr>
      <w:tr w:rsidR="008B3201" w:rsidRPr="002520EB" w14:paraId="78BAC05C" w14:textId="77777777" w:rsidTr="00BB3623">
        <w:trPr>
          <w:trHeight w:val="57"/>
        </w:trPr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176FF137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18</w:t>
            </w:r>
            <w:r w:rsidRPr="002520EB">
              <w:rPr>
                <w:rFonts w:eastAsiaTheme="minorEastAsia"/>
                <w:szCs w:val="21"/>
              </w:rPr>
              <w:t>NO/NO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</w:p>
        </w:tc>
        <w:tc>
          <w:tcPr>
            <w:tcW w:w="1001" w:type="pct"/>
            <w:tcBorders>
              <w:top w:val="single" w:sz="8" w:space="0" w:color="auto"/>
            </w:tcBorders>
            <w:vAlign w:val="center"/>
          </w:tcPr>
          <w:p w14:paraId="3C858AAC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-0.04129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6A25AB18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1.1605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4221A3EA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-1.8829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vAlign w:val="center"/>
          </w:tcPr>
          <w:p w14:paraId="1F9A2CF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0.74723</w:t>
            </w:r>
          </w:p>
        </w:tc>
      </w:tr>
      <w:tr w:rsidR="008B3201" w:rsidRPr="002520EB" w14:paraId="1B37BB33" w14:textId="77777777" w:rsidTr="00BB3623">
        <w:trPr>
          <w:trHeight w:val="57"/>
        </w:trPr>
        <w:tc>
          <w:tcPr>
            <w:tcW w:w="1000" w:type="pct"/>
            <w:vAlign w:val="center"/>
          </w:tcPr>
          <w:p w14:paraId="2F728D12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18</w:t>
            </w:r>
            <w:r w:rsidRPr="002520EB">
              <w:rPr>
                <w:rFonts w:eastAsiaTheme="minorEastAsia"/>
                <w:szCs w:val="21"/>
              </w:rPr>
              <w:t>H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  <w:r w:rsidRPr="002520EB">
              <w:rPr>
                <w:rFonts w:eastAsiaTheme="minorEastAsia"/>
                <w:szCs w:val="21"/>
              </w:rPr>
              <w:t>O/·OH</w:t>
            </w:r>
          </w:p>
        </w:tc>
        <w:tc>
          <w:tcPr>
            <w:tcW w:w="1001" w:type="pct"/>
            <w:vAlign w:val="center"/>
          </w:tcPr>
          <w:p w14:paraId="589ACAEC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2.1137</w:t>
            </w:r>
          </w:p>
        </w:tc>
        <w:tc>
          <w:tcPr>
            <w:tcW w:w="1000" w:type="pct"/>
            <w:vAlign w:val="center"/>
          </w:tcPr>
          <w:p w14:paraId="4567A257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-3.8026</w:t>
            </w:r>
          </w:p>
        </w:tc>
        <w:tc>
          <w:tcPr>
            <w:tcW w:w="1000" w:type="pct"/>
            <w:vAlign w:val="center"/>
          </w:tcPr>
          <w:p w14:paraId="33CBBEF2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2.5653</w:t>
            </w:r>
          </w:p>
        </w:tc>
        <w:tc>
          <w:tcPr>
            <w:tcW w:w="1000" w:type="pct"/>
            <w:vAlign w:val="center"/>
          </w:tcPr>
          <w:p w14:paraId="2A690D80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0.59410</w:t>
            </w:r>
          </w:p>
        </w:tc>
      </w:tr>
      <w:tr w:rsidR="008B3201" w:rsidRPr="002520EB" w14:paraId="5775E0DB" w14:textId="77777777" w:rsidTr="00BB3623">
        <w:trPr>
          <w:trHeight w:val="57"/>
        </w:trPr>
        <w:tc>
          <w:tcPr>
            <w:tcW w:w="1000" w:type="pct"/>
            <w:vAlign w:val="center"/>
          </w:tcPr>
          <w:p w14:paraId="441542E2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18</w:t>
            </w:r>
            <w:r w:rsidRPr="002520EB">
              <w:rPr>
                <w:rFonts w:eastAsiaTheme="minorEastAsia"/>
                <w:szCs w:val="21"/>
              </w:rPr>
              <w:t>N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  <w:r w:rsidRPr="002520EB">
              <w:rPr>
                <w:rFonts w:eastAsiaTheme="minorEastAsia"/>
                <w:szCs w:val="21"/>
              </w:rPr>
              <w:t>O</w:t>
            </w:r>
            <w:r w:rsidRPr="002520EB">
              <w:rPr>
                <w:rFonts w:eastAsiaTheme="minorEastAsia"/>
                <w:szCs w:val="21"/>
                <w:vertAlign w:val="subscript"/>
              </w:rPr>
              <w:t>5</w:t>
            </w:r>
            <w:r w:rsidRPr="002520EB">
              <w:rPr>
                <w:rFonts w:eastAsiaTheme="minorEastAsia"/>
                <w:szCs w:val="21"/>
              </w:rPr>
              <w:t>/NO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</w:p>
        </w:tc>
        <w:tc>
          <w:tcPr>
            <w:tcW w:w="1001" w:type="pct"/>
            <w:vAlign w:val="center"/>
          </w:tcPr>
          <w:p w14:paraId="7EB3AA25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-0.54136</w:t>
            </w:r>
          </w:p>
        </w:tc>
        <w:tc>
          <w:tcPr>
            <w:tcW w:w="1000" w:type="pct"/>
            <w:vAlign w:val="center"/>
          </w:tcPr>
          <w:p w14:paraId="4D9349AC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0.13073</w:t>
            </w:r>
          </w:p>
        </w:tc>
        <w:tc>
          <w:tcPr>
            <w:tcW w:w="1000" w:type="pct"/>
            <w:vAlign w:val="center"/>
          </w:tcPr>
          <w:p w14:paraId="267E2B9F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1.2477</w:t>
            </w:r>
          </w:p>
        </w:tc>
        <w:tc>
          <w:tcPr>
            <w:tcW w:w="1000" w:type="pct"/>
            <w:vAlign w:val="center"/>
          </w:tcPr>
          <w:p w14:paraId="515C27F6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-0.1272</w:t>
            </w:r>
          </w:p>
        </w:tc>
      </w:tr>
      <w:tr w:rsidR="008B3201" w:rsidRPr="002520EB" w14:paraId="1834ACA5" w14:textId="77777777" w:rsidTr="00BB3623">
        <w:trPr>
          <w:trHeight w:val="57"/>
        </w:trPr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60401F41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  <w:vertAlign w:val="superscript"/>
              </w:rPr>
              <w:t>18</w:t>
            </w:r>
            <w:r w:rsidRPr="002520EB">
              <w:rPr>
                <w:rFonts w:eastAsiaTheme="minorEastAsia"/>
                <w:szCs w:val="21"/>
              </w:rPr>
              <w:t>NO</w:t>
            </w:r>
            <w:r w:rsidRPr="002520EB">
              <w:rPr>
                <w:rFonts w:eastAsiaTheme="minorEastAsia"/>
                <w:szCs w:val="21"/>
                <w:vertAlign w:val="subscript"/>
              </w:rPr>
              <w:t>2</w:t>
            </w:r>
            <w:r w:rsidRPr="002520EB">
              <w:rPr>
                <w:rFonts w:eastAsiaTheme="minorEastAsia"/>
                <w:szCs w:val="21"/>
              </w:rPr>
              <w:t>/NO</w:t>
            </w:r>
            <w:r w:rsidRPr="002520EB">
              <w:rPr>
                <w:rFonts w:eastAsiaTheme="minorEastAsia"/>
                <w:szCs w:val="21"/>
                <w:vertAlign w:val="subscript"/>
              </w:rPr>
              <w:t>3</w:t>
            </w:r>
          </w:p>
        </w:tc>
        <w:tc>
          <w:tcPr>
            <w:tcW w:w="1001" w:type="pct"/>
            <w:tcBorders>
              <w:bottom w:val="single" w:sz="8" w:space="0" w:color="auto"/>
            </w:tcBorders>
            <w:vAlign w:val="center"/>
          </w:tcPr>
          <w:p w14:paraId="16FBD775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1.03163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56856AFC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-1.38703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57662A53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0.24875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vAlign w:val="center"/>
          </w:tcPr>
          <w:p w14:paraId="057297C2" w14:textId="77777777" w:rsidR="008B3201" w:rsidRPr="002520EB" w:rsidRDefault="008B3201" w:rsidP="00BB3623">
            <w:pPr>
              <w:jc w:val="center"/>
              <w:rPr>
                <w:rFonts w:eastAsiaTheme="minorEastAsia"/>
                <w:szCs w:val="21"/>
              </w:rPr>
            </w:pPr>
            <w:r w:rsidRPr="002520EB">
              <w:rPr>
                <w:rFonts w:eastAsiaTheme="minorEastAsia"/>
                <w:szCs w:val="21"/>
              </w:rPr>
              <w:t>0.3082</w:t>
            </w:r>
          </w:p>
        </w:tc>
      </w:tr>
    </w:tbl>
    <w:p w14:paraId="6CD4BC48" w14:textId="77777777" w:rsidR="00CC2C67" w:rsidRDefault="00CC2C67" w:rsidP="00E54E02"/>
    <w:p w14:paraId="174BB673" w14:textId="616B4F79" w:rsidR="006748ED" w:rsidRDefault="003B65E9">
      <w:pPr>
        <w:pStyle w:val="1"/>
        <w:numPr>
          <w:ilvl w:val="0"/>
          <w:numId w:val="0"/>
        </w:numPr>
        <w:rPr>
          <w:lang w:eastAsia="zh-CN"/>
        </w:rPr>
      </w:pPr>
      <w:r>
        <w:t>Reference</w:t>
      </w:r>
      <w:r>
        <w:rPr>
          <w:rFonts w:hint="eastAsia"/>
          <w:lang w:eastAsia="zh-CN"/>
        </w:rPr>
        <w:t>s</w:t>
      </w:r>
    </w:p>
    <w:p w14:paraId="3A64F99E" w14:textId="77777777" w:rsidR="00006002" w:rsidRDefault="00006002" w:rsidP="00FF5190">
      <w:pPr>
        <w:pStyle w:val="af4"/>
        <w:ind w:left="480" w:hanging="480"/>
        <w:jc w:val="both"/>
      </w:pPr>
      <w:r w:rsidRPr="003E7CD6">
        <w:t xml:space="preserve">Bateman, A. S. </w:t>
      </w:r>
      <w:r w:rsidRPr="003E7CD6">
        <w:rPr>
          <w:rFonts w:eastAsia="宋体"/>
          <w:lang w:eastAsia="zh-CN"/>
        </w:rPr>
        <w:t>and</w:t>
      </w:r>
      <w:r w:rsidRPr="003E7CD6">
        <w:t xml:space="preserve"> Kelly, S.</w:t>
      </w:r>
      <w:r>
        <w:t xml:space="preserve"> </w:t>
      </w:r>
      <w:r w:rsidRPr="003E7CD6">
        <w:t xml:space="preserve">D. (2007). Fertilizer nitrogen isotope signatures. </w:t>
      </w:r>
      <w:proofErr w:type="spellStart"/>
      <w:r w:rsidRPr="003E7CD6">
        <w:rPr>
          <w:i/>
          <w:iCs/>
        </w:rPr>
        <w:t>Isot</w:t>
      </w:r>
      <w:proofErr w:type="spellEnd"/>
      <w:r>
        <w:rPr>
          <w:i/>
          <w:iCs/>
        </w:rPr>
        <w:t>.</w:t>
      </w:r>
      <w:r w:rsidRPr="003E7CD6">
        <w:rPr>
          <w:i/>
          <w:iCs/>
        </w:rPr>
        <w:t xml:space="preserve"> Environ</w:t>
      </w:r>
      <w:r>
        <w:rPr>
          <w:i/>
          <w:iCs/>
        </w:rPr>
        <w:t>.</w:t>
      </w:r>
      <w:r w:rsidRPr="003E7CD6">
        <w:rPr>
          <w:i/>
          <w:iCs/>
        </w:rPr>
        <w:t xml:space="preserve"> Health S</w:t>
      </w:r>
      <w:r>
        <w:rPr>
          <w:i/>
          <w:iCs/>
        </w:rPr>
        <w:t>.</w:t>
      </w:r>
      <w:r>
        <w:t xml:space="preserve"> </w:t>
      </w:r>
      <w:r w:rsidRPr="003E7CD6">
        <w:t>43(3), 237</w:t>
      </w:r>
      <w:r w:rsidRPr="003E7CD6">
        <w:rPr>
          <w:rFonts w:eastAsia="宋体"/>
          <w:lang w:eastAsia="zh-CN"/>
        </w:rPr>
        <w:t>-</w:t>
      </w:r>
      <w:r w:rsidRPr="003E7CD6">
        <w:t xml:space="preserve">247. </w:t>
      </w:r>
      <w:proofErr w:type="spellStart"/>
      <w:r w:rsidRPr="003E7CD6">
        <w:t>doi</w:t>
      </w:r>
      <w:proofErr w:type="spellEnd"/>
      <w:r w:rsidRPr="003E7CD6">
        <w:rPr>
          <w:rFonts w:eastAsia="宋体"/>
          <w:lang w:eastAsia="zh-CN"/>
        </w:rPr>
        <w:t xml:space="preserve">: </w:t>
      </w:r>
      <w:r w:rsidRPr="003E7CD6">
        <w:t>10.1080/10256010701550732</w:t>
      </w:r>
    </w:p>
    <w:p w14:paraId="4EC903BB" w14:textId="77777777" w:rsidR="00006002" w:rsidRPr="009445A8" w:rsidRDefault="00006002" w:rsidP="00FF5190">
      <w:pPr>
        <w:pStyle w:val="af4"/>
        <w:ind w:left="480" w:hanging="480"/>
        <w:jc w:val="both"/>
      </w:pPr>
      <w:r w:rsidRPr="009445A8">
        <w:t xml:space="preserve">Chang, Y., Liu, X., Deng, C., Dore, A. J., </w:t>
      </w:r>
      <w:r w:rsidRPr="009445A8">
        <w:rPr>
          <w:rFonts w:eastAsia="宋体"/>
          <w:lang w:eastAsia="zh-CN"/>
        </w:rPr>
        <w:t>and</w:t>
      </w:r>
      <w:r w:rsidRPr="009445A8">
        <w:t xml:space="preserve"> Zhuang, G. (2016). Source apportionment of atmospheric ammonia before, during, and after the 2014 APEC summit in Beijing using stable nitrogen isotope signatures. </w:t>
      </w:r>
      <w:r w:rsidRPr="009445A8">
        <w:rPr>
          <w:i/>
          <w:iCs/>
        </w:rPr>
        <w:t>Atmos. Chem. Phys</w:t>
      </w:r>
      <w:r>
        <w:rPr>
          <w:i/>
          <w:iCs/>
        </w:rPr>
        <w:t xml:space="preserve">. </w:t>
      </w:r>
      <w:r w:rsidRPr="009445A8">
        <w:t>16(18), 11635</w:t>
      </w:r>
      <w:r w:rsidRPr="009445A8">
        <w:rPr>
          <w:rFonts w:eastAsia="宋体"/>
          <w:lang w:eastAsia="zh-CN"/>
        </w:rPr>
        <w:t>-</w:t>
      </w:r>
      <w:r w:rsidRPr="009445A8">
        <w:t xml:space="preserve">11647. </w:t>
      </w:r>
      <w:proofErr w:type="spellStart"/>
      <w:r w:rsidRPr="009445A8">
        <w:t>doi</w:t>
      </w:r>
      <w:proofErr w:type="spellEnd"/>
      <w:r w:rsidRPr="009445A8">
        <w:rPr>
          <w:rFonts w:eastAsia="宋体"/>
          <w:lang w:eastAsia="zh-CN"/>
        </w:rPr>
        <w:t xml:space="preserve">: </w:t>
      </w:r>
      <w:r w:rsidRPr="009445A8">
        <w:t>10.5194/acp-16-11635-2016</w:t>
      </w:r>
    </w:p>
    <w:p w14:paraId="10A0F4E7" w14:textId="77777777" w:rsidR="00006002" w:rsidRPr="005048CC" w:rsidRDefault="00006002" w:rsidP="00FF5190">
      <w:pPr>
        <w:pStyle w:val="af4"/>
        <w:ind w:left="480" w:hanging="480"/>
        <w:jc w:val="both"/>
      </w:pPr>
      <w:r w:rsidRPr="002F7862">
        <w:t xml:space="preserve">Dong, X., Guo, Q., Han, X., Wei, R., and Tao, Z. (2022). The isotopic patterns and source apportionment of nitrate and ammonium in atmospheric aerosol. </w:t>
      </w:r>
      <w:r w:rsidRPr="002F7862">
        <w:rPr>
          <w:i/>
          <w:iCs/>
        </w:rPr>
        <w:t>Sci. Total</w:t>
      </w:r>
      <w:r w:rsidRPr="002F7862">
        <w:rPr>
          <w:rFonts w:eastAsiaTheme="minorEastAsia" w:hint="eastAsia"/>
          <w:i/>
          <w:iCs/>
          <w:lang w:eastAsia="zh-CN"/>
        </w:rPr>
        <w:t xml:space="preserve"> </w:t>
      </w:r>
      <w:r w:rsidRPr="002F7862">
        <w:rPr>
          <w:i/>
          <w:iCs/>
        </w:rPr>
        <w:t>Environ.</w:t>
      </w:r>
      <w:r w:rsidRPr="002F7862">
        <w:t xml:space="preserve"> 803, 149559. </w:t>
      </w:r>
      <w:proofErr w:type="spellStart"/>
      <w:r w:rsidRPr="002F7862">
        <w:t>doi</w:t>
      </w:r>
      <w:proofErr w:type="spellEnd"/>
      <w:r w:rsidRPr="002F7862">
        <w:rPr>
          <w:rFonts w:eastAsia="宋体"/>
          <w:lang w:eastAsia="zh-CN"/>
        </w:rPr>
        <w:t xml:space="preserve">: </w:t>
      </w:r>
      <w:r w:rsidRPr="002F7862">
        <w:t>10.1016/j.scitotenv.2021.149559</w:t>
      </w:r>
    </w:p>
    <w:p w14:paraId="09DFFED7" w14:textId="77777777" w:rsidR="00006002" w:rsidRPr="00135485" w:rsidRDefault="00006002" w:rsidP="00FF5190">
      <w:pPr>
        <w:pStyle w:val="af4"/>
        <w:ind w:left="480" w:hanging="480"/>
        <w:jc w:val="both"/>
      </w:pPr>
      <w:r w:rsidRPr="00135485">
        <w:t>Felix, J.</w:t>
      </w:r>
      <w:r>
        <w:t xml:space="preserve"> </w:t>
      </w:r>
      <w:r w:rsidRPr="00135485">
        <w:t xml:space="preserve">D. </w:t>
      </w:r>
      <w:r w:rsidRPr="00135485">
        <w:rPr>
          <w:rFonts w:eastAsia="宋体"/>
          <w:lang w:eastAsia="zh-CN"/>
        </w:rPr>
        <w:t>and</w:t>
      </w:r>
      <w:r w:rsidRPr="00135485">
        <w:t xml:space="preserve"> Elliott, E.</w:t>
      </w:r>
      <w:r>
        <w:t xml:space="preserve"> </w:t>
      </w:r>
      <w:r w:rsidRPr="00135485">
        <w:t xml:space="preserve">M. (2014). Isotopic composition of passively collected nitrogen dioxide emissions: Vehicle, soil and livestock source signatures. </w:t>
      </w:r>
      <w:r w:rsidRPr="00135485">
        <w:rPr>
          <w:i/>
          <w:iCs/>
        </w:rPr>
        <w:t>Atmospheric Environ.</w:t>
      </w:r>
      <w:r w:rsidRPr="00135485">
        <w:t xml:space="preserve"> 92, 359</w:t>
      </w:r>
      <w:r w:rsidRPr="00135485">
        <w:rPr>
          <w:rFonts w:eastAsia="宋体"/>
          <w:lang w:eastAsia="zh-CN"/>
        </w:rPr>
        <w:t>-</w:t>
      </w:r>
      <w:r w:rsidRPr="00135485">
        <w:t xml:space="preserve">366.  </w:t>
      </w:r>
      <w:proofErr w:type="spellStart"/>
      <w:r w:rsidRPr="00135485">
        <w:t>doi</w:t>
      </w:r>
      <w:proofErr w:type="spellEnd"/>
      <w:r w:rsidRPr="00135485">
        <w:rPr>
          <w:rFonts w:eastAsia="宋体"/>
          <w:lang w:eastAsia="zh-CN"/>
        </w:rPr>
        <w:t xml:space="preserve">: </w:t>
      </w:r>
      <w:r w:rsidRPr="00135485">
        <w:t>10.1016/j.atmosenv.2014.04.005</w:t>
      </w:r>
    </w:p>
    <w:p w14:paraId="71402511" w14:textId="77777777" w:rsidR="00006002" w:rsidRPr="002F7862" w:rsidRDefault="00006002" w:rsidP="00FF5190">
      <w:pPr>
        <w:pStyle w:val="af4"/>
        <w:ind w:left="480" w:hanging="480"/>
        <w:jc w:val="both"/>
        <w:rPr>
          <w:i/>
          <w:iCs/>
        </w:rPr>
      </w:pPr>
      <w:r w:rsidRPr="000A5996">
        <w:t xml:space="preserve">Felix, J. D., Elliott, E. M., </w:t>
      </w:r>
      <w:r w:rsidRPr="000A5996">
        <w:rPr>
          <w:rFonts w:eastAsia="宋体"/>
          <w:lang w:eastAsia="zh-CN"/>
        </w:rPr>
        <w:t>and</w:t>
      </w:r>
      <w:r w:rsidRPr="000A5996">
        <w:t xml:space="preserve"> Shaw, S. L. (2012). Nitrogen isotopic composition of coal-fired power plant NO</w:t>
      </w:r>
      <w:r w:rsidRPr="000A5996">
        <w:rPr>
          <w:vertAlign w:val="subscript"/>
        </w:rPr>
        <w:t>x</w:t>
      </w:r>
      <w:r w:rsidRPr="000A5996">
        <w:t xml:space="preserve">: Influence of emission controls and implications for global emission inventories. </w:t>
      </w:r>
      <w:r w:rsidRPr="002F7862">
        <w:rPr>
          <w:i/>
          <w:iCs/>
        </w:rPr>
        <w:t>Environ. Sci.</w:t>
      </w:r>
      <w:r w:rsidRPr="002F7862">
        <w:rPr>
          <w:rFonts w:eastAsiaTheme="minorEastAsia" w:hint="eastAsia"/>
          <w:i/>
          <w:iCs/>
          <w:lang w:eastAsia="zh-CN"/>
        </w:rPr>
        <w:t xml:space="preserve"> </w:t>
      </w:r>
      <w:r w:rsidRPr="002F7862">
        <w:rPr>
          <w:i/>
          <w:iCs/>
        </w:rPr>
        <w:t>Technol.</w:t>
      </w:r>
      <w:r w:rsidRPr="002F7862">
        <w:t xml:space="preserve"> 46(6), 3528</w:t>
      </w:r>
      <w:r w:rsidRPr="002F7862">
        <w:rPr>
          <w:rFonts w:eastAsia="宋体"/>
          <w:lang w:eastAsia="zh-CN"/>
        </w:rPr>
        <w:t>-</w:t>
      </w:r>
      <w:r w:rsidRPr="002F7862">
        <w:t xml:space="preserve">3535. </w:t>
      </w:r>
      <w:proofErr w:type="spellStart"/>
      <w:r w:rsidRPr="002F7862">
        <w:t>doi</w:t>
      </w:r>
      <w:proofErr w:type="spellEnd"/>
      <w:r w:rsidRPr="002F7862">
        <w:rPr>
          <w:rFonts w:eastAsia="宋体"/>
          <w:lang w:eastAsia="zh-CN"/>
        </w:rPr>
        <w:t xml:space="preserve">: </w:t>
      </w:r>
      <w:r w:rsidRPr="002F7862">
        <w:t>10.1021/es203355v</w:t>
      </w:r>
    </w:p>
    <w:p w14:paraId="44DAE866" w14:textId="77777777" w:rsidR="00006002" w:rsidRPr="002F7862" w:rsidRDefault="00006002" w:rsidP="00FF5190">
      <w:pPr>
        <w:pStyle w:val="af4"/>
        <w:ind w:left="480" w:hanging="480"/>
        <w:jc w:val="both"/>
      </w:pPr>
      <w:r w:rsidRPr="002F7862">
        <w:t xml:space="preserve">Felix, J. D., Elliott, E. M., Gish, T. J., McConnell, L. L., and Shaw, S. L. (2013). Characterizing the isotopic composition of atmospheric ammonia emission sources using passive samplers and a combined oxidation-bacterial </w:t>
      </w:r>
      <w:proofErr w:type="spellStart"/>
      <w:r w:rsidRPr="002F7862">
        <w:t>denitrifier</w:t>
      </w:r>
      <w:proofErr w:type="spellEnd"/>
      <w:r w:rsidRPr="002F7862">
        <w:t xml:space="preserve"> approach. </w:t>
      </w:r>
      <w:r w:rsidRPr="002F7862">
        <w:rPr>
          <w:i/>
          <w:iCs/>
        </w:rPr>
        <w:t xml:space="preserve">Rapid </w:t>
      </w:r>
      <w:proofErr w:type="spellStart"/>
      <w:r w:rsidRPr="002F7862">
        <w:rPr>
          <w:i/>
          <w:iCs/>
        </w:rPr>
        <w:t>Commun</w:t>
      </w:r>
      <w:proofErr w:type="spellEnd"/>
      <w:r w:rsidRPr="002F7862">
        <w:rPr>
          <w:i/>
          <w:iCs/>
        </w:rPr>
        <w:t xml:space="preserve">. Mass </w:t>
      </w:r>
      <w:proofErr w:type="spellStart"/>
      <w:r w:rsidRPr="002F7862">
        <w:rPr>
          <w:i/>
          <w:iCs/>
        </w:rPr>
        <w:t>Spectrom</w:t>
      </w:r>
      <w:proofErr w:type="spellEnd"/>
      <w:r w:rsidRPr="002F7862">
        <w:rPr>
          <w:i/>
          <w:iCs/>
        </w:rPr>
        <w:t>.</w:t>
      </w:r>
      <w:r w:rsidRPr="002F7862">
        <w:t xml:space="preserve"> 27(20), 2239</w:t>
      </w:r>
      <w:r w:rsidRPr="002F7862">
        <w:rPr>
          <w:rFonts w:eastAsia="宋体"/>
          <w:lang w:eastAsia="zh-CN"/>
        </w:rPr>
        <w:t>-</w:t>
      </w:r>
      <w:r w:rsidRPr="002F7862">
        <w:t xml:space="preserve">2246. </w:t>
      </w:r>
      <w:proofErr w:type="spellStart"/>
      <w:r w:rsidRPr="002F7862">
        <w:t>doi</w:t>
      </w:r>
      <w:proofErr w:type="spellEnd"/>
      <w:r w:rsidRPr="002F7862">
        <w:rPr>
          <w:rFonts w:eastAsia="宋体"/>
          <w:lang w:eastAsia="zh-CN"/>
        </w:rPr>
        <w:t xml:space="preserve">: </w:t>
      </w:r>
      <w:r w:rsidRPr="002F7862">
        <w:t>10.1002/rcm.6679</w:t>
      </w:r>
    </w:p>
    <w:p w14:paraId="1D126833" w14:textId="77777777" w:rsidR="00006002" w:rsidRDefault="00006002" w:rsidP="00FF5190">
      <w:pPr>
        <w:pStyle w:val="af4"/>
        <w:ind w:left="480" w:hanging="480"/>
        <w:jc w:val="both"/>
      </w:pPr>
      <w:r w:rsidRPr="00193218">
        <w:t xml:space="preserve">Han, S., </w:t>
      </w:r>
      <w:proofErr w:type="spellStart"/>
      <w:r w:rsidRPr="00193218">
        <w:t>Bian</w:t>
      </w:r>
      <w:proofErr w:type="spellEnd"/>
      <w:r w:rsidRPr="00193218">
        <w:t>, H., Feng, Y., Liu, A., Li, X., Zeng, F., et al. (2011). Analysis of the relationship between O</w:t>
      </w:r>
      <w:r w:rsidRPr="00193218">
        <w:rPr>
          <w:vertAlign w:val="subscript"/>
        </w:rPr>
        <w:t>3</w:t>
      </w:r>
      <w:r w:rsidRPr="00193218">
        <w:t>, NO and NO</w:t>
      </w:r>
      <w:r w:rsidRPr="00193218">
        <w:rPr>
          <w:vertAlign w:val="subscript"/>
        </w:rPr>
        <w:t>2</w:t>
      </w:r>
      <w:r w:rsidRPr="00193218">
        <w:t xml:space="preserve"> in Tianjin, China. </w:t>
      </w:r>
      <w:r w:rsidRPr="00193218">
        <w:rPr>
          <w:i/>
          <w:iCs/>
        </w:rPr>
        <w:t>Aerosol Air Qual. Res.</w:t>
      </w:r>
      <w:r w:rsidRPr="00193218">
        <w:t xml:space="preserve"> 11(2), 128-139. </w:t>
      </w:r>
      <w:proofErr w:type="spellStart"/>
      <w:r w:rsidRPr="00193218">
        <w:t>doi</w:t>
      </w:r>
      <w:proofErr w:type="spellEnd"/>
      <w:r w:rsidRPr="00193218">
        <w:rPr>
          <w:rFonts w:eastAsia="宋体"/>
          <w:lang w:eastAsia="zh-CN"/>
        </w:rPr>
        <w:t xml:space="preserve">: </w:t>
      </w:r>
      <w:r w:rsidRPr="00193218">
        <w:t>10.4209/aaqr.2010.07.0055</w:t>
      </w:r>
    </w:p>
    <w:p w14:paraId="66342984" w14:textId="77777777" w:rsidR="00006002" w:rsidRPr="00006002" w:rsidRDefault="00006002" w:rsidP="00FF5190">
      <w:pPr>
        <w:pStyle w:val="af4"/>
        <w:ind w:left="480" w:hanging="480"/>
        <w:jc w:val="both"/>
      </w:pPr>
      <w:r w:rsidRPr="00006002">
        <w:t xml:space="preserve">Kawashima, H. </w:t>
      </w:r>
      <w:r w:rsidRPr="00006002">
        <w:rPr>
          <w:rFonts w:eastAsia="宋体"/>
          <w:lang w:eastAsia="zh-CN"/>
        </w:rPr>
        <w:t>and</w:t>
      </w:r>
      <w:r w:rsidRPr="00006002">
        <w:t xml:space="preserve"> </w:t>
      </w:r>
      <w:proofErr w:type="spellStart"/>
      <w:r w:rsidRPr="00006002">
        <w:t>Kurahashi</w:t>
      </w:r>
      <w:proofErr w:type="spellEnd"/>
      <w:r w:rsidRPr="00006002">
        <w:t xml:space="preserve">, T. (2011). Inorganic ion and nitrogen isotopic compositions of atmospheric aerosols at </w:t>
      </w:r>
      <w:proofErr w:type="spellStart"/>
      <w:r w:rsidRPr="00006002">
        <w:t>Yurihonjo</w:t>
      </w:r>
      <w:proofErr w:type="spellEnd"/>
      <w:r w:rsidRPr="00006002">
        <w:t xml:space="preserve">, Japan: Implications for nitrogen sources. </w:t>
      </w:r>
      <w:r w:rsidRPr="00006002">
        <w:rPr>
          <w:i/>
          <w:iCs/>
        </w:rPr>
        <w:t>Atmospheric Environment</w:t>
      </w:r>
      <w:r w:rsidRPr="00006002">
        <w:t>, 45(35), 6309</w:t>
      </w:r>
      <w:r w:rsidRPr="00006002">
        <w:rPr>
          <w:rFonts w:eastAsia="宋体"/>
          <w:lang w:eastAsia="zh-CN"/>
        </w:rPr>
        <w:t>-</w:t>
      </w:r>
      <w:r w:rsidRPr="00006002">
        <w:t xml:space="preserve">6316. </w:t>
      </w:r>
      <w:proofErr w:type="spellStart"/>
      <w:r w:rsidRPr="00006002">
        <w:t>doi</w:t>
      </w:r>
      <w:proofErr w:type="spellEnd"/>
      <w:r w:rsidRPr="00006002">
        <w:rPr>
          <w:rFonts w:eastAsia="宋体"/>
          <w:lang w:eastAsia="zh-CN"/>
        </w:rPr>
        <w:t>:</w:t>
      </w:r>
      <w:r w:rsidRPr="00006002">
        <w:t xml:space="preserve"> 10.1016/j.atmosenv.2011.08.057</w:t>
      </w:r>
    </w:p>
    <w:p w14:paraId="7A29A79C" w14:textId="77777777" w:rsidR="00006002" w:rsidRPr="000A5996" w:rsidRDefault="00006002" w:rsidP="00FF5190">
      <w:pPr>
        <w:pStyle w:val="af4"/>
        <w:ind w:left="480" w:hanging="480"/>
        <w:jc w:val="both"/>
      </w:pPr>
      <w:r w:rsidRPr="000A5996">
        <w:lastRenderedPageBreak/>
        <w:t xml:space="preserve">Luo, L., Kao, S. J., Bao, H., Xiao, H., Xiao, H., Yao, X., </w:t>
      </w:r>
      <w:r w:rsidRPr="000A5996">
        <w:rPr>
          <w:rFonts w:eastAsia="宋体"/>
          <w:lang w:eastAsia="zh-CN"/>
        </w:rPr>
        <w:t>et al</w:t>
      </w:r>
      <w:r w:rsidRPr="000A5996">
        <w:t xml:space="preserve">. (2018). Sources of reactive nitrogen in marine aerosol over the Northwest Pacific Ocean in spring. </w:t>
      </w:r>
      <w:r w:rsidRPr="000A5996">
        <w:rPr>
          <w:i/>
          <w:iCs/>
        </w:rPr>
        <w:t>Atmos. Chem. Phys.</w:t>
      </w:r>
      <w:r w:rsidRPr="000A5996">
        <w:t xml:space="preserve"> 18(9), 6207</w:t>
      </w:r>
      <w:r w:rsidRPr="000A5996">
        <w:rPr>
          <w:rFonts w:eastAsia="宋体"/>
          <w:lang w:eastAsia="zh-CN"/>
        </w:rPr>
        <w:t>-</w:t>
      </w:r>
      <w:r w:rsidRPr="000A5996">
        <w:t xml:space="preserve">6222. </w:t>
      </w:r>
      <w:proofErr w:type="spellStart"/>
      <w:r w:rsidRPr="000A5996">
        <w:t>doi</w:t>
      </w:r>
      <w:proofErr w:type="spellEnd"/>
      <w:r w:rsidRPr="000A5996">
        <w:rPr>
          <w:rFonts w:eastAsia="宋体"/>
          <w:lang w:eastAsia="zh-CN"/>
        </w:rPr>
        <w:t xml:space="preserve">: </w:t>
      </w:r>
      <w:r w:rsidRPr="000A5996">
        <w:t>10.5194/acp-18-6207-2018</w:t>
      </w:r>
    </w:p>
    <w:p w14:paraId="2B0FF2C6" w14:textId="77777777" w:rsidR="00006002" w:rsidRPr="005448D0" w:rsidRDefault="00006002" w:rsidP="00FF5190">
      <w:pPr>
        <w:pStyle w:val="af4"/>
        <w:ind w:left="480" w:hanging="480"/>
        <w:jc w:val="both"/>
      </w:pPr>
      <w:r w:rsidRPr="005448D0">
        <w:t xml:space="preserve">Michalski, G., </w:t>
      </w:r>
      <w:proofErr w:type="spellStart"/>
      <w:r w:rsidRPr="005448D0">
        <w:t>Kolanowski</w:t>
      </w:r>
      <w:proofErr w:type="spellEnd"/>
      <w:r w:rsidRPr="005448D0">
        <w:t xml:space="preserve">, M., </w:t>
      </w:r>
      <w:r w:rsidRPr="005448D0">
        <w:rPr>
          <w:rFonts w:eastAsia="宋体"/>
          <w:lang w:eastAsia="zh-CN"/>
        </w:rPr>
        <w:t>and</w:t>
      </w:r>
      <w:r w:rsidRPr="005448D0">
        <w:t xml:space="preserve"> </w:t>
      </w:r>
      <w:proofErr w:type="spellStart"/>
      <w:r w:rsidRPr="005448D0">
        <w:t>Riha</w:t>
      </w:r>
      <w:proofErr w:type="spellEnd"/>
      <w:r w:rsidRPr="005448D0">
        <w:t xml:space="preserve">, K. M. (2015). Oxygen and nitrogen isotopic composition of nitrate in commercial fertilizers, nitric acid, and reagent salts. </w:t>
      </w:r>
      <w:proofErr w:type="spellStart"/>
      <w:r w:rsidRPr="005448D0">
        <w:rPr>
          <w:i/>
          <w:iCs/>
        </w:rPr>
        <w:t>Isot</w:t>
      </w:r>
      <w:proofErr w:type="spellEnd"/>
      <w:r w:rsidRPr="005448D0">
        <w:rPr>
          <w:i/>
          <w:iCs/>
        </w:rPr>
        <w:t>. Environ. Health S.</w:t>
      </w:r>
      <w:r w:rsidRPr="005448D0">
        <w:t xml:space="preserve"> 51(3), 382</w:t>
      </w:r>
      <w:r w:rsidRPr="005448D0">
        <w:rPr>
          <w:rFonts w:eastAsia="宋体"/>
          <w:lang w:eastAsia="zh-CN"/>
        </w:rPr>
        <w:t>-</w:t>
      </w:r>
      <w:r w:rsidRPr="005448D0">
        <w:t xml:space="preserve">391. </w:t>
      </w:r>
      <w:hyperlink r:id="rId17" w:history="1">
        <w:r w:rsidRPr="005448D0">
          <w:t>do</w:t>
        </w:r>
        <w:r w:rsidRPr="005448D0">
          <w:rPr>
            <w:rFonts w:eastAsia="宋体"/>
            <w:lang w:eastAsia="zh-CN"/>
          </w:rPr>
          <w:t xml:space="preserve">i: </w:t>
        </w:r>
        <w:r w:rsidRPr="005448D0">
          <w:t>10.1080/10256016.2015.1054821</w:t>
        </w:r>
      </w:hyperlink>
    </w:p>
    <w:p w14:paraId="1DE16D60" w14:textId="77777777" w:rsidR="00006002" w:rsidRPr="009445A8" w:rsidRDefault="00006002" w:rsidP="00FF5190">
      <w:pPr>
        <w:pStyle w:val="af4"/>
        <w:ind w:left="480" w:hanging="480"/>
        <w:jc w:val="both"/>
        <w:rPr>
          <w:i/>
          <w:iCs/>
        </w:rPr>
      </w:pPr>
      <w:r w:rsidRPr="005048CC">
        <w:t xml:space="preserve">Shi, Y., Tian, P., </w:t>
      </w:r>
      <w:proofErr w:type="spellStart"/>
      <w:r w:rsidRPr="005048CC">
        <w:t>Jin</w:t>
      </w:r>
      <w:proofErr w:type="spellEnd"/>
      <w:r w:rsidRPr="005048CC">
        <w:t xml:space="preserve">, Z., Hu, Y., Zhang, Y., </w:t>
      </w:r>
      <w:r w:rsidRPr="005048CC">
        <w:rPr>
          <w:rFonts w:eastAsia="宋体"/>
          <w:lang w:eastAsia="zh-CN"/>
        </w:rPr>
        <w:t>and</w:t>
      </w:r>
      <w:r w:rsidRPr="005048CC">
        <w:t xml:space="preserve"> Li, F.</w:t>
      </w:r>
      <w:r w:rsidRPr="005048CC">
        <w:rPr>
          <w:rFonts w:eastAsiaTheme="minorHAnsi"/>
        </w:rPr>
        <w:t xml:space="preserve"> (2022). Stable nitrogen isotope composition of NO</w:t>
      </w:r>
      <w:r w:rsidRPr="005048CC">
        <w:rPr>
          <w:rFonts w:eastAsiaTheme="minorHAnsi"/>
          <w:vertAlign w:val="subscript"/>
        </w:rPr>
        <w:t>x</w:t>
      </w:r>
      <w:r w:rsidRPr="005048CC">
        <w:rPr>
          <w:rFonts w:eastAsiaTheme="minorHAnsi"/>
        </w:rPr>
        <w:t xml:space="preserve"> of biomass</w:t>
      </w:r>
      <w:r w:rsidRPr="005048CC">
        <w:rPr>
          <w:rFonts w:eastAsia="宋体"/>
          <w:lang w:eastAsia="zh-CN"/>
        </w:rPr>
        <w:t xml:space="preserve"> </w:t>
      </w:r>
      <w:r w:rsidRPr="005048CC">
        <w:rPr>
          <w:rFonts w:eastAsiaTheme="minorHAnsi"/>
        </w:rPr>
        <w:t xml:space="preserve">burning in China. </w:t>
      </w:r>
      <w:r w:rsidRPr="005048CC">
        <w:rPr>
          <w:i/>
          <w:iCs/>
        </w:rPr>
        <w:t>Sci. Total</w:t>
      </w:r>
      <w:r w:rsidRPr="005048CC">
        <w:rPr>
          <w:rFonts w:eastAsiaTheme="minorEastAsia" w:hint="eastAsia"/>
          <w:i/>
          <w:iCs/>
          <w:lang w:eastAsia="zh-CN"/>
        </w:rPr>
        <w:t xml:space="preserve"> </w:t>
      </w:r>
      <w:r w:rsidRPr="005048CC">
        <w:rPr>
          <w:i/>
          <w:iCs/>
        </w:rPr>
        <w:t>Environ.</w:t>
      </w:r>
      <w:r w:rsidRPr="005048CC">
        <w:t xml:space="preserve"> 803, 149857. </w:t>
      </w:r>
      <w:proofErr w:type="spellStart"/>
      <w:r w:rsidRPr="005048CC">
        <w:t>doi</w:t>
      </w:r>
      <w:proofErr w:type="spellEnd"/>
      <w:r w:rsidRPr="005048CC">
        <w:rPr>
          <w:rFonts w:eastAsia="宋体"/>
          <w:lang w:eastAsia="zh-CN"/>
        </w:rPr>
        <w:t xml:space="preserve">: </w:t>
      </w:r>
      <w:r w:rsidRPr="005048CC">
        <w:t>10.1016/j.scitotenv.2021.149857</w:t>
      </w:r>
    </w:p>
    <w:p w14:paraId="6C2DAE60" w14:textId="77777777" w:rsidR="00006002" w:rsidRDefault="00006002" w:rsidP="00FF5190">
      <w:pPr>
        <w:pStyle w:val="af4"/>
        <w:ind w:left="480" w:hanging="480"/>
        <w:jc w:val="both"/>
      </w:pPr>
      <w:r w:rsidRPr="004E7BB5">
        <w:t xml:space="preserve">Walters, W. W., and Michalski, G. (2016). Theoretical calculation of oxygen equilibrium isotope fractionation factors involving various </w:t>
      </w:r>
      <w:proofErr w:type="spellStart"/>
      <w:r w:rsidRPr="004E7BB5">
        <w:t>NO</w:t>
      </w:r>
      <w:r w:rsidRPr="004E7BB5">
        <w:rPr>
          <w:vertAlign w:val="subscript"/>
        </w:rPr>
        <w:t>y</w:t>
      </w:r>
      <w:proofErr w:type="spellEnd"/>
      <w:r w:rsidRPr="004E7BB5">
        <w:t xml:space="preserve"> molecules, OH, and H</w:t>
      </w:r>
      <w:r w:rsidRPr="004E7BB5">
        <w:rPr>
          <w:vertAlign w:val="subscript"/>
        </w:rPr>
        <w:t>2</w:t>
      </w:r>
      <w:r w:rsidRPr="004E7BB5">
        <w:t xml:space="preserve">O and its implications for isotope variations in atmospheric nitrate. </w:t>
      </w:r>
      <w:proofErr w:type="spellStart"/>
      <w:r w:rsidRPr="00193218">
        <w:rPr>
          <w:i/>
          <w:iCs/>
        </w:rPr>
        <w:t>Geochimica</w:t>
      </w:r>
      <w:proofErr w:type="spellEnd"/>
      <w:r w:rsidRPr="00193218">
        <w:rPr>
          <w:i/>
          <w:iCs/>
        </w:rPr>
        <w:t xml:space="preserve"> </w:t>
      </w:r>
      <w:proofErr w:type="spellStart"/>
      <w:r w:rsidRPr="00193218">
        <w:rPr>
          <w:i/>
          <w:iCs/>
        </w:rPr>
        <w:t>Cosmochimica</w:t>
      </w:r>
      <w:proofErr w:type="spellEnd"/>
      <w:r w:rsidRPr="00193218">
        <w:rPr>
          <w:i/>
          <w:iCs/>
        </w:rPr>
        <w:t xml:space="preserve"> Acta.</w:t>
      </w:r>
      <w:r>
        <w:t xml:space="preserve"> </w:t>
      </w:r>
      <w:r w:rsidRPr="004E7BB5">
        <w:t>191, 89</w:t>
      </w:r>
      <w:r>
        <w:t>-</w:t>
      </w:r>
      <w:r w:rsidRPr="004E7BB5">
        <w:t xml:space="preserve">101. </w:t>
      </w:r>
      <w:proofErr w:type="spellStart"/>
      <w:r w:rsidRPr="004E7BB5">
        <w:t>doi</w:t>
      </w:r>
      <w:proofErr w:type="spellEnd"/>
      <w:r w:rsidRPr="004E7BB5">
        <w:t>: 10.1016/j.gca.2016.06.039</w:t>
      </w:r>
    </w:p>
    <w:p w14:paraId="2F87830D" w14:textId="77777777" w:rsidR="00006002" w:rsidRPr="002F7862" w:rsidRDefault="00006002" w:rsidP="00FF5190">
      <w:pPr>
        <w:pStyle w:val="af4"/>
        <w:ind w:left="480" w:hanging="480"/>
        <w:jc w:val="both"/>
      </w:pPr>
      <w:proofErr w:type="spellStart"/>
      <w:r w:rsidRPr="002F7862">
        <w:t>Yeatman</w:t>
      </w:r>
      <w:proofErr w:type="spellEnd"/>
      <w:r w:rsidRPr="002F7862">
        <w:t xml:space="preserve">, S. G., Spokes, L. J., Dennis, P. F., and </w:t>
      </w:r>
      <w:proofErr w:type="spellStart"/>
      <w:r w:rsidRPr="002F7862">
        <w:t>Jickells</w:t>
      </w:r>
      <w:proofErr w:type="spellEnd"/>
      <w:r w:rsidRPr="002F7862">
        <w:t xml:space="preserve">, T. D. (2001). Comparisons of aerosol nitrogen isotopic composition at two polluted coastal sites. </w:t>
      </w:r>
      <w:r w:rsidRPr="002F7862">
        <w:rPr>
          <w:i/>
          <w:iCs/>
        </w:rPr>
        <w:t>Atmospheric Environ.</w:t>
      </w:r>
      <w:r w:rsidRPr="002F7862">
        <w:t xml:space="preserve"> 35(7), 1307</w:t>
      </w:r>
      <w:r w:rsidRPr="002F7862">
        <w:rPr>
          <w:rFonts w:eastAsia="宋体"/>
          <w:lang w:eastAsia="zh-CN"/>
        </w:rPr>
        <w:t>-</w:t>
      </w:r>
      <w:r w:rsidRPr="002F7862">
        <w:t>1320.</w:t>
      </w:r>
      <w:r w:rsidRPr="002F7862">
        <w:rPr>
          <w:rFonts w:eastAsia="宋体"/>
          <w:lang w:eastAsia="zh-CN"/>
        </w:rPr>
        <w:t xml:space="preserve"> </w:t>
      </w:r>
      <w:proofErr w:type="spellStart"/>
      <w:r w:rsidRPr="002F7862">
        <w:t>doi</w:t>
      </w:r>
      <w:proofErr w:type="spellEnd"/>
      <w:r w:rsidRPr="002F7862">
        <w:rPr>
          <w:rFonts w:eastAsia="宋体"/>
          <w:lang w:eastAsia="zh-CN"/>
        </w:rPr>
        <w:t xml:space="preserve">: </w:t>
      </w:r>
      <w:r w:rsidRPr="002F7862">
        <w:t>10.1016/S1352-2310(00)00408-8</w:t>
      </w:r>
    </w:p>
    <w:p w14:paraId="7CBB4C08" w14:textId="77777777" w:rsidR="00006002" w:rsidRPr="005048CC" w:rsidRDefault="00006002" w:rsidP="00FF5190">
      <w:pPr>
        <w:pStyle w:val="af4"/>
        <w:ind w:left="480" w:hanging="480"/>
        <w:jc w:val="both"/>
      </w:pPr>
      <w:proofErr w:type="spellStart"/>
      <w:r w:rsidRPr="005048CC">
        <w:t>Zong</w:t>
      </w:r>
      <w:proofErr w:type="spellEnd"/>
      <w:r w:rsidRPr="005048CC">
        <w:t xml:space="preserve">, Z., Sun, Z., Xiao, L., Tian, C., Liu, J., Sha, Q., et al. (2020). Insight into the </w:t>
      </w:r>
      <w:r>
        <w:t>v</w:t>
      </w:r>
      <w:r w:rsidRPr="005048CC">
        <w:t xml:space="preserve">ariability of the </w:t>
      </w:r>
      <w:r>
        <w:t>n</w:t>
      </w:r>
      <w:r w:rsidRPr="005048CC">
        <w:t xml:space="preserve">itrogen </w:t>
      </w:r>
      <w:r>
        <w:t>i</w:t>
      </w:r>
      <w:r w:rsidRPr="005048CC">
        <w:t xml:space="preserve">sotope </w:t>
      </w:r>
      <w:r>
        <w:t>c</w:t>
      </w:r>
      <w:r w:rsidRPr="005048CC">
        <w:t xml:space="preserve">omposition of </w:t>
      </w:r>
      <w:r>
        <w:t>v</w:t>
      </w:r>
      <w:r w:rsidRPr="005048CC">
        <w:t>ehicular NO</w:t>
      </w:r>
      <w:r w:rsidRPr="005048CC">
        <w:rPr>
          <w:vertAlign w:val="subscript"/>
        </w:rPr>
        <w:t>x</w:t>
      </w:r>
      <w:r w:rsidRPr="005048CC">
        <w:rPr>
          <w:rFonts w:eastAsia="宋体" w:hint="eastAsia"/>
          <w:lang w:eastAsia="zh-CN"/>
        </w:rPr>
        <w:t xml:space="preserve"> </w:t>
      </w:r>
      <w:r w:rsidRPr="005048CC">
        <w:t xml:space="preserve">in China. </w:t>
      </w:r>
      <w:r w:rsidRPr="005048CC">
        <w:rPr>
          <w:i/>
          <w:iCs/>
        </w:rPr>
        <w:t>Environ. Sci.</w:t>
      </w:r>
      <w:r w:rsidRPr="005048CC">
        <w:rPr>
          <w:rFonts w:eastAsiaTheme="minorEastAsia" w:hint="eastAsia"/>
          <w:i/>
          <w:iCs/>
          <w:lang w:eastAsia="zh-CN"/>
        </w:rPr>
        <w:t xml:space="preserve"> </w:t>
      </w:r>
      <w:r w:rsidRPr="005048CC">
        <w:rPr>
          <w:i/>
          <w:iCs/>
        </w:rPr>
        <w:t>Technol.</w:t>
      </w:r>
      <w:r w:rsidRPr="005048CC">
        <w:t xml:space="preserve"> 54(22), 14246-14253. </w:t>
      </w:r>
      <w:proofErr w:type="spellStart"/>
      <w:r w:rsidRPr="005048CC">
        <w:t>doi</w:t>
      </w:r>
      <w:proofErr w:type="spellEnd"/>
      <w:r w:rsidRPr="005048CC">
        <w:rPr>
          <w:rFonts w:eastAsia="宋体"/>
          <w:lang w:eastAsia="zh-CN"/>
        </w:rPr>
        <w:t xml:space="preserve">: </w:t>
      </w:r>
      <w:r w:rsidRPr="005048CC">
        <w:t>10.1021/acs.est.0c04749</w:t>
      </w:r>
    </w:p>
    <w:p w14:paraId="3860C598" w14:textId="77777777" w:rsidR="00006002" w:rsidRPr="002A4CC3" w:rsidRDefault="00006002" w:rsidP="00FF5190">
      <w:pPr>
        <w:pStyle w:val="af4"/>
        <w:ind w:left="480" w:hanging="480"/>
        <w:jc w:val="both"/>
      </w:pPr>
      <w:proofErr w:type="spellStart"/>
      <w:r w:rsidRPr="00B6146C">
        <w:t>Zong</w:t>
      </w:r>
      <w:proofErr w:type="spellEnd"/>
      <w:r w:rsidRPr="00B6146C">
        <w:t>, Z., Wang, X., Tian, C., Chen, Y., Fang, Y., Zhang, F., et al. (2017). First assessment of NO</w:t>
      </w:r>
      <w:r w:rsidRPr="00C42C19">
        <w:rPr>
          <w:vertAlign w:val="subscript"/>
        </w:rPr>
        <w:t>x</w:t>
      </w:r>
      <w:r w:rsidRPr="00B6146C">
        <w:t xml:space="preserve"> sources at a regional background site in north China using isotopic analysis linked with modeling. </w:t>
      </w:r>
      <w:r w:rsidRPr="00193218">
        <w:rPr>
          <w:i/>
          <w:iCs/>
        </w:rPr>
        <w:t>Environ. Sci. Technol.</w:t>
      </w:r>
      <w:r w:rsidRPr="00B6146C">
        <w:t xml:space="preserve"> 51 (11), 5923</w:t>
      </w:r>
      <w:r>
        <w:t>-</w:t>
      </w:r>
      <w:r w:rsidRPr="00B6146C">
        <w:t xml:space="preserve">5931. </w:t>
      </w:r>
      <w:proofErr w:type="spellStart"/>
      <w:r w:rsidRPr="00B6146C">
        <w:t>doi</w:t>
      </w:r>
      <w:proofErr w:type="spellEnd"/>
      <w:r w:rsidRPr="00B6146C">
        <w:t>: 10.1021/acs.est.6b06316</w:t>
      </w:r>
    </w:p>
    <w:sectPr w:rsidR="00006002" w:rsidRPr="002A4CC3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E5A2" w14:textId="77777777" w:rsidR="00407399" w:rsidRDefault="00407399">
      <w:r>
        <w:separator/>
      </w:r>
    </w:p>
  </w:endnote>
  <w:endnote w:type="continuationSeparator" w:id="0">
    <w:p w14:paraId="64E510AB" w14:textId="77777777" w:rsidR="00407399" w:rsidRDefault="004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a20b42a7">
    <w:panose1 w:val="00000000000000000000"/>
    <w:charset w:val="00"/>
    <w:family w:val="roman"/>
    <w:notTrueType/>
    <w:pitch w:val="default"/>
  </w:font>
  <w:font w:name="AdvPSMP13">
    <w:panose1 w:val="00000000000000000000"/>
    <w:charset w:val="00"/>
    <w:family w:val="roman"/>
    <w:notTrueType/>
    <w:pitch w:val="default"/>
  </w:font>
  <w:font w:name="AdvP4C4E74">
    <w:panose1 w:val="00000000000000000000"/>
    <w:charset w:val="00"/>
    <w:family w:val="roman"/>
    <w:notTrueType/>
    <w:pitch w:val="default"/>
  </w:font>
  <w:font w:name="AdvOT5cf73554.I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7DC8" w14:textId="77777777" w:rsidR="006748ED" w:rsidRDefault="003B65E9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C1ECB" wp14:editId="32F61F1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B3C8D" w14:textId="77777777" w:rsidR="006748ED" w:rsidRDefault="003B65E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1E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595B3C8D" w14:textId="77777777" w:rsidR="006748ED" w:rsidRDefault="003B65E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8B14" w14:textId="77777777" w:rsidR="006748ED" w:rsidRDefault="003B65E9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2E0C3" wp14:editId="1A456FE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2D17F" w14:textId="77777777" w:rsidR="006748ED" w:rsidRDefault="003B65E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2E0C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4E82D17F" w14:textId="77777777" w:rsidR="006748ED" w:rsidRDefault="003B65E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1531" w14:textId="77777777" w:rsidR="00407399" w:rsidRDefault="00407399">
      <w:pPr>
        <w:spacing w:before="0" w:after="0"/>
      </w:pPr>
      <w:r>
        <w:separator/>
      </w:r>
    </w:p>
  </w:footnote>
  <w:footnote w:type="continuationSeparator" w:id="0">
    <w:p w14:paraId="477A33CB" w14:textId="77777777" w:rsidR="00407399" w:rsidRDefault="004073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F4D9" w14:textId="77777777" w:rsidR="006748ED" w:rsidRDefault="003B65E9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759" w14:textId="77777777" w:rsidR="006748ED" w:rsidRDefault="003B65E9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4E2F3AA" wp14:editId="41AABF89">
          <wp:extent cx="1382395" cy="496570"/>
          <wp:effectExtent l="0" t="0" r="1905" b="1143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5305B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E4383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 w16cid:durableId="216891267">
    <w:abstractNumId w:val="1"/>
  </w:num>
  <w:num w:numId="2" w16cid:durableId="2065447675">
    <w:abstractNumId w:val="2"/>
  </w:num>
  <w:num w:numId="3" w16cid:durableId="751395274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4" w16cid:durableId="195128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6002"/>
    <w:rsid w:val="00012BF3"/>
    <w:rsid w:val="0001436A"/>
    <w:rsid w:val="00022462"/>
    <w:rsid w:val="00031DCA"/>
    <w:rsid w:val="00034304"/>
    <w:rsid w:val="00035434"/>
    <w:rsid w:val="00035EC2"/>
    <w:rsid w:val="000365D8"/>
    <w:rsid w:val="00046D55"/>
    <w:rsid w:val="00052A14"/>
    <w:rsid w:val="00066987"/>
    <w:rsid w:val="00066A77"/>
    <w:rsid w:val="00077713"/>
    <w:rsid w:val="00077D53"/>
    <w:rsid w:val="00085892"/>
    <w:rsid w:val="000A5996"/>
    <w:rsid w:val="000D7116"/>
    <w:rsid w:val="000E1183"/>
    <w:rsid w:val="001019FB"/>
    <w:rsid w:val="00101F85"/>
    <w:rsid w:val="00104682"/>
    <w:rsid w:val="00105FD9"/>
    <w:rsid w:val="001061A3"/>
    <w:rsid w:val="00117666"/>
    <w:rsid w:val="0013105D"/>
    <w:rsid w:val="00135485"/>
    <w:rsid w:val="001450B1"/>
    <w:rsid w:val="00151CA0"/>
    <w:rsid w:val="001549D3"/>
    <w:rsid w:val="00160065"/>
    <w:rsid w:val="0016597F"/>
    <w:rsid w:val="00171DA0"/>
    <w:rsid w:val="00177A1D"/>
    <w:rsid w:val="00177D84"/>
    <w:rsid w:val="00193218"/>
    <w:rsid w:val="001B144E"/>
    <w:rsid w:val="001B57B6"/>
    <w:rsid w:val="001B686A"/>
    <w:rsid w:val="001F5036"/>
    <w:rsid w:val="00205178"/>
    <w:rsid w:val="00211FEA"/>
    <w:rsid w:val="0021609B"/>
    <w:rsid w:val="002176DE"/>
    <w:rsid w:val="00223488"/>
    <w:rsid w:val="00230F19"/>
    <w:rsid w:val="002417F1"/>
    <w:rsid w:val="00250510"/>
    <w:rsid w:val="00267CA1"/>
    <w:rsid w:val="00267D18"/>
    <w:rsid w:val="00274347"/>
    <w:rsid w:val="002868E2"/>
    <w:rsid w:val="002869C3"/>
    <w:rsid w:val="002936E4"/>
    <w:rsid w:val="00296094"/>
    <w:rsid w:val="002A4CC3"/>
    <w:rsid w:val="002B4A57"/>
    <w:rsid w:val="002B4D01"/>
    <w:rsid w:val="002C74CA"/>
    <w:rsid w:val="002D69C7"/>
    <w:rsid w:val="002D7B71"/>
    <w:rsid w:val="002E175D"/>
    <w:rsid w:val="002E26C6"/>
    <w:rsid w:val="002F07A0"/>
    <w:rsid w:val="002F7862"/>
    <w:rsid w:val="003050BA"/>
    <w:rsid w:val="00307B60"/>
    <w:rsid w:val="003123F4"/>
    <w:rsid w:val="003418E8"/>
    <w:rsid w:val="003544FB"/>
    <w:rsid w:val="003633DC"/>
    <w:rsid w:val="00370A4B"/>
    <w:rsid w:val="0037770A"/>
    <w:rsid w:val="00391541"/>
    <w:rsid w:val="003A49EF"/>
    <w:rsid w:val="003A6AF2"/>
    <w:rsid w:val="003B2981"/>
    <w:rsid w:val="003B65E9"/>
    <w:rsid w:val="003B7CBF"/>
    <w:rsid w:val="003C2B1E"/>
    <w:rsid w:val="003C5F82"/>
    <w:rsid w:val="003D2F2D"/>
    <w:rsid w:val="003D3741"/>
    <w:rsid w:val="003D38F0"/>
    <w:rsid w:val="003E7CD6"/>
    <w:rsid w:val="003F38CF"/>
    <w:rsid w:val="003F75CF"/>
    <w:rsid w:val="003F77BC"/>
    <w:rsid w:val="00401590"/>
    <w:rsid w:val="00407399"/>
    <w:rsid w:val="004134D0"/>
    <w:rsid w:val="00424B3F"/>
    <w:rsid w:val="00434A7E"/>
    <w:rsid w:val="00436A2B"/>
    <w:rsid w:val="00447801"/>
    <w:rsid w:val="00452E9C"/>
    <w:rsid w:val="004544AE"/>
    <w:rsid w:val="00456680"/>
    <w:rsid w:val="00457BB8"/>
    <w:rsid w:val="004735C8"/>
    <w:rsid w:val="00476EC7"/>
    <w:rsid w:val="004947A6"/>
    <w:rsid w:val="004961FF"/>
    <w:rsid w:val="004A03F3"/>
    <w:rsid w:val="004A4FB5"/>
    <w:rsid w:val="004C0650"/>
    <w:rsid w:val="004C43C0"/>
    <w:rsid w:val="004D47E0"/>
    <w:rsid w:val="004E09B6"/>
    <w:rsid w:val="004E7BB5"/>
    <w:rsid w:val="004F0B61"/>
    <w:rsid w:val="00502507"/>
    <w:rsid w:val="005048CC"/>
    <w:rsid w:val="00506887"/>
    <w:rsid w:val="00506DA8"/>
    <w:rsid w:val="00517A89"/>
    <w:rsid w:val="00523219"/>
    <w:rsid w:val="005250F2"/>
    <w:rsid w:val="0053344D"/>
    <w:rsid w:val="005448D0"/>
    <w:rsid w:val="005577B2"/>
    <w:rsid w:val="0057570D"/>
    <w:rsid w:val="00590212"/>
    <w:rsid w:val="00593EEA"/>
    <w:rsid w:val="005A40A7"/>
    <w:rsid w:val="005A5EEE"/>
    <w:rsid w:val="005B138A"/>
    <w:rsid w:val="005B3BA1"/>
    <w:rsid w:val="005B4C66"/>
    <w:rsid w:val="005C7D85"/>
    <w:rsid w:val="005E29F7"/>
    <w:rsid w:val="005E394B"/>
    <w:rsid w:val="005E5865"/>
    <w:rsid w:val="005E6EF4"/>
    <w:rsid w:val="005F2673"/>
    <w:rsid w:val="006313BE"/>
    <w:rsid w:val="006375C7"/>
    <w:rsid w:val="00654E8F"/>
    <w:rsid w:val="00660D05"/>
    <w:rsid w:val="00672D9D"/>
    <w:rsid w:val="006748ED"/>
    <w:rsid w:val="006773CD"/>
    <w:rsid w:val="006820B1"/>
    <w:rsid w:val="006973FC"/>
    <w:rsid w:val="006B18E6"/>
    <w:rsid w:val="006B64D4"/>
    <w:rsid w:val="006B7D14"/>
    <w:rsid w:val="006C24B0"/>
    <w:rsid w:val="006E3680"/>
    <w:rsid w:val="00701727"/>
    <w:rsid w:val="00703777"/>
    <w:rsid w:val="0070566C"/>
    <w:rsid w:val="00714C50"/>
    <w:rsid w:val="00724943"/>
    <w:rsid w:val="00725541"/>
    <w:rsid w:val="00725A7D"/>
    <w:rsid w:val="00747B4F"/>
    <w:rsid w:val="007501BE"/>
    <w:rsid w:val="00750FD9"/>
    <w:rsid w:val="00790AFB"/>
    <w:rsid w:val="00790BB3"/>
    <w:rsid w:val="007B41A3"/>
    <w:rsid w:val="007C206C"/>
    <w:rsid w:val="007C2FE2"/>
    <w:rsid w:val="007C7E67"/>
    <w:rsid w:val="007D1388"/>
    <w:rsid w:val="007D2EE9"/>
    <w:rsid w:val="00800B15"/>
    <w:rsid w:val="00814B39"/>
    <w:rsid w:val="00817910"/>
    <w:rsid w:val="00817DD6"/>
    <w:rsid w:val="00834DCD"/>
    <w:rsid w:val="0083759F"/>
    <w:rsid w:val="008518C9"/>
    <w:rsid w:val="00860844"/>
    <w:rsid w:val="00861D3E"/>
    <w:rsid w:val="00873997"/>
    <w:rsid w:val="00874F42"/>
    <w:rsid w:val="00874F83"/>
    <w:rsid w:val="008751C1"/>
    <w:rsid w:val="00875256"/>
    <w:rsid w:val="00882F70"/>
    <w:rsid w:val="00885156"/>
    <w:rsid w:val="008A7BD2"/>
    <w:rsid w:val="008B3201"/>
    <w:rsid w:val="008D6720"/>
    <w:rsid w:val="008F68C6"/>
    <w:rsid w:val="009151AA"/>
    <w:rsid w:val="0093429D"/>
    <w:rsid w:val="00943573"/>
    <w:rsid w:val="009445A8"/>
    <w:rsid w:val="009538AB"/>
    <w:rsid w:val="0095575B"/>
    <w:rsid w:val="00964134"/>
    <w:rsid w:val="00970F7D"/>
    <w:rsid w:val="0098117D"/>
    <w:rsid w:val="00994A3D"/>
    <w:rsid w:val="009A6063"/>
    <w:rsid w:val="009C2B12"/>
    <w:rsid w:val="009E20E3"/>
    <w:rsid w:val="009E5C6C"/>
    <w:rsid w:val="00A174D9"/>
    <w:rsid w:val="00A4157E"/>
    <w:rsid w:val="00A474A6"/>
    <w:rsid w:val="00A64204"/>
    <w:rsid w:val="00A67101"/>
    <w:rsid w:val="00A67581"/>
    <w:rsid w:val="00A81C74"/>
    <w:rsid w:val="00A908BD"/>
    <w:rsid w:val="00A9794A"/>
    <w:rsid w:val="00AA4D24"/>
    <w:rsid w:val="00AB4E09"/>
    <w:rsid w:val="00AB6715"/>
    <w:rsid w:val="00AD14A5"/>
    <w:rsid w:val="00AF6037"/>
    <w:rsid w:val="00AF762D"/>
    <w:rsid w:val="00B0395C"/>
    <w:rsid w:val="00B041C8"/>
    <w:rsid w:val="00B04D92"/>
    <w:rsid w:val="00B1671E"/>
    <w:rsid w:val="00B25EB8"/>
    <w:rsid w:val="00B31746"/>
    <w:rsid w:val="00B37F4D"/>
    <w:rsid w:val="00B44894"/>
    <w:rsid w:val="00B6146C"/>
    <w:rsid w:val="00B742F5"/>
    <w:rsid w:val="00BD56F3"/>
    <w:rsid w:val="00BE3845"/>
    <w:rsid w:val="00C42C19"/>
    <w:rsid w:val="00C52A7B"/>
    <w:rsid w:val="00C54AE4"/>
    <w:rsid w:val="00C56BAF"/>
    <w:rsid w:val="00C679AA"/>
    <w:rsid w:val="00C72425"/>
    <w:rsid w:val="00C74BD6"/>
    <w:rsid w:val="00C75972"/>
    <w:rsid w:val="00C805E7"/>
    <w:rsid w:val="00C8221D"/>
    <w:rsid w:val="00CA04F7"/>
    <w:rsid w:val="00CA6E08"/>
    <w:rsid w:val="00CA7571"/>
    <w:rsid w:val="00CC185F"/>
    <w:rsid w:val="00CC2C67"/>
    <w:rsid w:val="00CC64F5"/>
    <w:rsid w:val="00CD01D7"/>
    <w:rsid w:val="00CD066B"/>
    <w:rsid w:val="00CD0D3B"/>
    <w:rsid w:val="00CD38D8"/>
    <w:rsid w:val="00CE2343"/>
    <w:rsid w:val="00CE4FEE"/>
    <w:rsid w:val="00CF6E75"/>
    <w:rsid w:val="00CF7CDD"/>
    <w:rsid w:val="00D060CF"/>
    <w:rsid w:val="00D108C3"/>
    <w:rsid w:val="00D1642A"/>
    <w:rsid w:val="00D232EB"/>
    <w:rsid w:val="00D35862"/>
    <w:rsid w:val="00D3666A"/>
    <w:rsid w:val="00D46C55"/>
    <w:rsid w:val="00D62C9A"/>
    <w:rsid w:val="00D661EC"/>
    <w:rsid w:val="00D70B70"/>
    <w:rsid w:val="00D71170"/>
    <w:rsid w:val="00D82E3C"/>
    <w:rsid w:val="00D848F7"/>
    <w:rsid w:val="00D96C7B"/>
    <w:rsid w:val="00DA589A"/>
    <w:rsid w:val="00DA73C2"/>
    <w:rsid w:val="00DB59C3"/>
    <w:rsid w:val="00DC259A"/>
    <w:rsid w:val="00DD27A9"/>
    <w:rsid w:val="00DE23E8"/>
    <w:rsid w:val="00DE482F"/>
    <w:rsid w:val="00DE7B57"/>
    <w:rsid w:val="00E15B2A"/>
    <w:rsid w:val="00E17912"/>
    <w:rsid w:val="00E23D52"/>
    <w:rsid w:val="00E435FE"/>
    <w:rsid w:val="00E45270"/>
    <w:rsid w:val="00E51D3B"/>
    <w:rsid w:val="00E52377"/>
    <w:rsid w:val="00E537AD"/>
    <w:rsid w:val="00E54E02"/>
    <w:rsid w:val="00E60554"/>
    <w:rsid w:val="00E618D2"/>
    <w:rsid w:val="00E64E17"/>
    <w:rsid w:val="00E65679"/>
    <w:rsid w:val="00E72198"/>
    <w:rsid w:val="00E866C9"/>
    <w:rsid w:val="00EA026E"/>
    <w:rsid w:val="00EA3D3C"/>
    <w:rsid w:val="00EB3CA1"/>
    <w:rsid w:val="00EB6961"/>
    <w:rsid w:val="00EC090A"/>
    <w:rsid w:val="00ED20B5"/>
    <w:rsid w:val="00ED7913"/>
    <w:rsid w:val="00EE2DD6"/>
    <w:rsid w:val="00EF0C3E"/>
    <w:rsid w:val="00EF68D5"/>
    <w:rsid w:val="00EF6D9A"/>
    <w:rsid w:val="00F00CF9"/>
    <w:rsid w:val="00F01129"/>
    <w:rsid w:val="00F04796"/>
    <w:rsid w:val="00F25085"/>
    <w:rsid w:val="00F46900"/>
    <w:rsid w:val="00F61D89"/>
    <w:rsid w:val="00F83A82"/>
    <w:rsid w:val="00F86412"/>
    <w:rsid w:val="00F95C91"/>
    <w:rsid w:val="00FA128D"/>
    <w:rsid w:val="00FA13DC"/>
    <w:rsid w:val="00FA187A"/>
    <w:rsid w:val="00FA331B"/>
    <w:rsid w:val="00FD335D"/>
    <w:rsid w:val="00FF5190"/>
    <w:rsid w:val="00FF602E"/>
    <w:rsid w:val="00FF6C50"/>
    <w:rsid w:val="01172A03"/>
    <w:rsid w:val="01DB7ED5"/>
    <w:rsid w:val="02016455"/>
    <w:rsid w:val="04CB4231"/>
    <w:rsid w:val="05301A0A"/>
    <w:rsid w:val="07866B35"/>
    <w:rsid w:val="086D0371"/>
    <w:rsid w:val="08BB4850"/>
    <w:rsid w:val="08BE7F5F"/>
    <w:rsid w:val="09287E6E"/>
    <w:rsid w:val="0A177C35"/>
    <w:rsid w:val="0A3379CB"/>
    <w:rsid w:val="0A526C05"/>
    <w:rsid w:val="0A7E3AF3"/>
    <w:rsid w:val="0AA15FE0"/>
    <w:rsid w:val="0ACE6829"/>
    <w:rsid w:val="0B1306DF"/>
    <w:rsid w:val="0B36573D"/>
    <w:rsid w:val="0BA87886"/>
    <w:rsid w:val="0CC0424B"/>
    <w:rsid w:val="0DDB39F7"/>
    <w:rsid w:val="0E1B1CC8"/>
    <w:rsid w:val="0E3D3433"/>
    <w:rsid w:val="0F8C4F45"/>
    <w:rsid w:val="107F1097"/>
    <w:rsid w:val="10DF7048"/>
    <w:rsid w:val="11692E07"/>
    <w:rsid w:val="11C42733"/>
    <w:rsid w:val="11DC182F"/>
    <w:rsid w:val="12201FEA"/>
    <w:rsid w:val="1246139A"/>
    <w:rsid w:val="12BC0123"/>
    <w:rsid w:val="12DE7825"/>
    <w:rsid w:val="13491883"/>
    <w:rsid w:val="14B50F8A"/>
    <w:rsid w:val="15D1747C"/>
    <w:rsid w:val="17AD5A18"/>
    <w:rsid w:val="19A0268A"/>
    <w:rsid w:val="19AE6281"/>
    <w:rsid w:val="19EE2309"/>
    <w:rsid w:val="19EF5FC0"/>
    <w:rsid w:val="1C1B3CDE"/>
    <w:rsid w:val="1C36422E"/>
    <w:rsid w:val="1C70245C"/>
    <w:rsid w:val="1D126A49"/>
    <w:rsid w:val="1D1C05CD"/>
    <w:rsid w:val="1E114F52"/>
    <w:rsid w:val="1ED02718"/>
    <w:rsid w:val="1F7F7E4F"/>
    <w:rsid w:val="1F807EA1"/>
    <w:rsid w:val="1F9637A3"/>
    <w:rsid w:val="20523828"/>
    <w:rsid w:val="20BF3AA9"/>
    <w:rsid w:val="21067B1E"/>
    <w:rsid w:val="211663DC"/>
    <w:rsid w:val="21DA62E3"/>
    <w:rsid w:val="23801864"/>
    <w:rsid w:val="23D524F7"/>
    <w:rsid w:val="23DE4CEA"/>
    <w:rsid w:val="259C77F7"/>
    <w:rsid w:val="25A870DE"/>
    <w:rsid w:val="263C1AC4"/>
    <w:rsid w:val="271C2272"/>
    <w:rsid w:val="295E3016"/>
    <w:rsid w:val="2A230199"/>
    <w:rsid w:val="2AE80DE9"/>
    <w:rsid w:val="2B033E75"/>
    <w:rsid w:val="2B5A355C"/>
    <w:rsid w:val="2BD12014"/>
    <w:rsid w:val="2DB33930"/>
    <w:rsid w:val="2DC566D6"/>
    <w:rsid w:val="2DF14458"/>
    <w:rsid w:val="2F3A79B6"/>
    <w:rsid w:val="2F6371A6"/>
    <w:rsid w:val="30703D5A"/>
    <w:rsid w:val="30AE0570"/>
    <w:rsid w:val="30F00600"/>
    <w:rsid w:val="329A15D3"/>
    <w:rsid w:val="336C5647"/>
    <w:rsid w:val="34890E31"/>
    <w:rsid w:val="348A7F1D"/>
    <w:rsid w:val="35080139"/>
    <w:rsid w:val="35C24DEA"/>
    <w:rsid w:val="364647CD"/>
    <w:rsid w:val="39801E64"/>
    <w:rsid w:val="398B6E0F"/>
    <w:rsid w:val="39DE1F09"/>
    <w:rsid w:val="3A2D6818"/>
    <w:rsid w:val="3B293484"/>
    <w:rsid w:val="3BAB619A"/>
    <w:rsid w:val="3D164F2C"/>
    <w:rsid w:val="3DA52B6A"/>
    <w:rsid w:val="3DF22BA8"/>
    <w:rsid w:val="3F1F0C88"/>
    <w:rsid w:val="40621EEF"/>
    <w:rsid w:val="40692574"/>
    <w:rsid w:val="435976E4"/>
    <w:rsid w:val="43C33DCA"/>
    <w:rsid w:val="43F36154"/>
    <w:rsid w:val="452D3A41"/>
    <w:rsid w:val="4597548E"/>
    <w:rsid w:val="45A16D05"/>
    <w:rsid w:val="46052D96"/>
    <w:rsid w:val="46057248"/>
    <w:rsid w:val="46451E9F"/>
    <w:rsid w:val="46670AD1"/>
    <w:rsid w:val="479C01D6"/>
    <w:rsid w:val="47EA1276"/>
    <w:rsid w:val="4823125B"/>
    <w:rsid w:val="488E108C"/>
    <w:rsid w:val="48AE53DE"/>
    <w:rsid w:val="48EC3300"/>
    <w:rsid w:val="49E1317B"/>
    <w:rsid w:val="4ACB13CA"/>
    <w:rsid w:val="4ACB3111"/>
    <w:rsid w:val="4BC845F3"/>
    <w:rsid w:val="4CCD03D2"/>
    <w:rsid w:val="4DA822EC"/>
    <w:rsid w:val="4E437F61"/>
    <w:rsid w:val="4F756840"/>
    <w:rsid w:val="500278F5"/>
    <w:rsid w:val="50E46656"/>
    <w:rsid w:val="52423C1A"/>
    <w:rsid w:val="527433F0"/>
    <w:rsid w:val="533B0154"/>
    <w:rsid w:val="53AF0EEC"/>
    <w:rsid w:val="546F68EB"/>
    <w:rsid w:val="54733640"/>
    <w:rsid w:val="552151AF"/>
    <w:rsid w:val="55DC72ED"/>
    <w:rsid w:val="569D7A6D"/>
    <w:rsid w:val="5866766D"/>
    <w:rsid w:val="590D1508"/>
    <w:rsid w:val="59FD1D7F"/>
    <w:rsid w:val="5B583BEB"/>
    <w:rsid w:val="5B6F05E7"/>
    <w:rsid w:val="5C3A0C6B"/>
    <w:rsid w:val="5C475622"/>
    <w:rsid w:val="5CC901CB"/>
    <w:rsid w:val="5D0106FC"/>
    <w:rsid w:val="5D29489E"/>
    <w:rsid w:val="5D2B49E2"/>
    <w:rsid w:val="5DB1258E"/>
    <w:rsid w:val="5E1010EC"/>
    <w:rsid w:val="5F434264"/>
    <w:rsid w:val="60055270"/>
    <w:rsid w:val="61177DC8"/>
    <w:rsid w:val="63193CE1"/>
    <w:rsid w:val="63251B06"/>
    <w:rsid w:val="63D926E3"/>
    <w:rsid w:val="63DF6526"/>
    <w:rsid w:val="64685581"/>
    <w:rsid w:val="64A05CB5"/>
    <w:rsid w:val="656F0C48"/>
    <w:rsid w:val="66FE4F15"/>
    <w:rsid w:val="681C3C5C"/>
    <w:rsid w:val="6828102F"/>
    <w:rsid w:val="6860371C"/>
    <w:rsid w:val="68F97152"/>
    <w:rsid w:val="690D2823"/>
    <w:rsid w:val="694951BC"/>
    <w:rsid w:val="6949691B"/>
    <w:rsid w:val="6AE663EC"/>
    <w:rsid w:val="6B934505"/>
    <w:rsid w:val="6C6475C8"/>
    <w:rsid w:val="6CBA3762"/>
    <w:rsid w:val="6CDB1F80"/>
    <w:rsid w:val="6CFD0206"/>
    <w:rsid w:val="6D4627E7"/>
    <w:rsid w:val="6D4D2752"/>
    <w:rsid w:val="6E146DCC"/>
    <w:rsid w:val="6F0C0DCE"/>
    <w:rsid w:val="70974F95"/>
    <w:rsid w:val="7104442C"/>
    <w:rsid w:val="714C10CE"/>
    <w:rsid w:val="71E511AB"/>
    <w:rsid w:val="71ED62B2"/>
    <w:rsid w:val="72606A84"/>
    <w:rsid w:val="73591E51"/>
    <w:rsid w:val="73B944E7"/>
    <w:rsid w:val="7436019C"/>
    <w:rsid w:val="75AD0232"/>
    <w:rsid w:val="75E55123"/>
    <w:rsid w:val="785715FC"/>
    <w:rsid w:val="79227C84"/>
    <w:rsid w:val="79483506"/>
    <w:rsid w:val="79576530"/>
    <w:rsid w:val="79B50C2C"/>
    <w:rsid w:val="7C03014B"/>
    <w:rsid w:val="7D4A45B8"/>
    <w:rsid w:val="7D8B31EB"/>
    <w:rsid w:val="7DA61283"/>
    <w:rsid w:val="7DB12889"/>
    <w:rsid w:val="7E01736D"/>
    <w:rsid w:val="7E1C1DA4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160C"/>
  <w15:docId w15:val="{F275B8D9-5639-4EE1-89BF-53D8B40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331B"/>
    <w:pPr>
      <w:spacing w:before="120" w:after="240"/>
    </w:pPr>
    <w:rPr>
      <w:rFonts w:eastAsiaTheme="minorHAnsi" w:cstheme="minorBidi"/>
      <w:sz w:val="24"/>
      <w:szCs w:val="22"/>
      <w:lang w:eastAsia="en-US" w:bidi="ar-SA"/>
    </w:rPr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9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HAnsi" w:cstheme="minorBidi"/>
      <w:sz w:val="24"/>
      <w:szCs w:val="22"/>
      <w:lang w:eastAsia="en-US" w:bidi="ar-SA"/>
    </w:rPr>
  </w:style>
  <w:style w:type="paragraph" w:styleId="a6">
    <w:name w:val="annotation text"/>
    <w:basedOn w:val="a0"/>
    <w:link w:val="a7"/>
    <w:uiPriority w:val="99"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11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uiPriority w:val="10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unhideWhenUsed/>
    <w:qFormat/>
    <w:rPr>
      <w:b/>
      <w:bCs/>
    </w:rPr>
  </w:style>
  <w:style w:type="table" w:styleId="af9">
    <w:name w:val="Table Grid"/>
    <w:basedOn w:val="a2"/>
    <w:uiPriority w:val="3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unhideWhenUsed/>
    <w:qFormat/>
    <w:rPr>
      <w:vertAlign w:val="superscript"/>
    </w:rPr>
  </w:style>
  <w:style w:type="character" w:styleId="afc">
    <w:name w:val="FollowedHyperlink"/>
    <w:basedOn w:val="a1"/>
    <w:uiPriority w:val="99"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11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9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uiPriority w:val="10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  <w:vertAlign w:val="superscript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bCs/>
      <w:color w:val="0000FF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paragraph" w:customStyle="1" w:styleId="15">
    <w:name w:val="修订1"/>
    <w:uiPriority w:val="99"/>
    <w:qFormat/>
    <w:rsid w:val="00D1642A"/>
    <w:rPr>
      <w:rFonts w:eastAsia="Calibri" w:cs="Cordia New"/>
      <w:sz w:val="24"/>
      <w:szCs w:val="22"/>
      <w:lang w:eastAsia="en-US" w:bidi="ar-SA"/>
    </w:rPr>
  </w:style>
  <w:style w:type="character" w:customStyle="1" w:styleId="font11">
    <w:name w:val="font11"/>
    <w:basedOn w:val="a1"/>
    <w:qFormat/>
    <w:rsid w:val="00D1642A"/>
    <w:rPr>
      <w:rFonts w:ascii="Times New Roman" w:hAnsi="Times New Roman" w:cs="Times New Roman" w:hint="default"/>
      <w:b/>
      <w:bCs/>
      <w:color w:val="0000FF"/>
      <w:sz w:val="21"/>
      <w:szCs w:val="21"/>
      <w:u w:val="none"/>
    </w:rPr>
  </w:style>
  <w:style w:type="paragraph" w:styleId="aff4">
    <w:name w:val="Bibliography"/>
    <w:basedOn w:val="a0"/>
    <w:next w:val="a0"/>
    <w:uiPriority w:val="37"/>
    <w:rsid w:val="00D1642A"/>
    <w:pPr>
      <w:spacing w:after="0" w:line="480" w:lineRule="auto"/>
      <w:ind w:left="720" w:hanging="720"/>
    </w:pPr>
    <w:rPr>
      <w:rFonts w:eastAsia="Calibri" w:cs="Cordia New"/>
      <w:szCs w:val="24"/>
    </w:rPr>
  </w:style>
  <w:style w:type="character" w:customStyle="1" w:styleId="16">
    <w:name w:val="未处理的提及1"/>
    <w:basedOn w:val="a1"/>
    <w:uiPriority w:val="99"/>
    <w:rsid w:val="00D1642A"/>
    <w:rPr>
      <w:color w:val="605E5C"/>
      <w:shd w:val="clear" w:color="auto" w:fill="E1DFDD"/>
    </w:rPr>
  </w:style>
  <w:style w:type="character" w:customStyle="1" w:styleId="high-light">
    <w:name w:val="high-light"/>
    <w:basedOn w:val="a1"/>
    <w:rsid w:val="00D1642A"/>
  </w:style>
  <w:style w:type="character" w:customStyle="1" w:styleId="fontstyle01">
    <w:name w:val="fontstyle01"/>
    <w:basedOn w:val="a1"/>
    <w:rsid w:val="00D1642A"/>
    <w:rPr>
      <w:rFonts w:ascii="AdvOTa20b42a7" w:hAnsi="AdvOTa20b42a7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1"/>
    <w:rsid w:val="00D1642A"/>
    <w:rPr>
      <w:rFonts w:ascii="AdvPSMP13" w:hAnsi="AdvPSMP13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1"/>
    <w:rsid w:val="00D1642A"/>
    <w:rPr>
      <w:rFonts w:ascii="AdvP4C4E74" w:hAnsi="AdvP4C4E74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a1"/>
    <w:rsid w:val="00D1642A"/>
    <w:rPr>
      <w:rFonts w:ascii="AdvOT5cf73554.I" w:hAnsi="AdvOT5cf73554.I" w:hint="default"/>
      <w:b w:val="0"/>
      <w:bCs w:val="0"/>
      <w:i w:val="0"/>
      <w:iCs w:val="0"/>
      <w:color w:val="000000"/>
      <w:sz w:val="18"/>
      <w:szCs w:val="18"/>
    </w:rPr>
  </w:style>
  <w:style w:type="character" w:styleId="aff5">
    <w:name w:val="Unresolved Mention"/>
    <w:basedOn w:val="a1"/>
    <w:uiPriority w:val="99"/>
    <w:semiHidden/>
    <w:unhideWhenUsed/>
    <w:rsid w:val="00D1642A"/>
    <w:rPr>
      <w:color w:val="605E5C"/>
      <w:shd w:val="clear" w:color="auto" w:fill="E1DFDD"/>
    </w:rPr>
  </w:style>
  <w:style w:type="character" w:customStyle="1" w:styleId="high-light-bg">
    <w:name w:val="high-light-bg"/>
    <w:basedOn w:val="a1"/>
    <w:rsid w:val="00D1642A"/>
  </w:style>
  <w:style w:type="paragraph" w:customStyle="1" w:styleId="17">
    <w:name w:val="标题1"/>
    <w:basedOn w:val="a0"/>
    <w:qFormat/>
    <w:rsid w:val="00D1642A"/>
    <w:pPr>
      <w:widowControl w:val="0"/>
      <w:spacing w:before="240" w:after="60"/>
      <w:jc w:val="both"/>
      <w:outlineLvl w:val="0"/>
    </w:pPr>
    <w:rPr>
      <w:rFonts w:ascii="黑体" w:eastAsia="黑体" w:hAnsi="黑体" w:cs="黑体" w:hint="eastAsia"/>
      <w:kern w:val="2"/>
      <w:sz w:val="32"/>
      <w:szCs w:val="32"/>
      <w:lang w:eastAsia="zh-CN"/>
    </w:rPr>
  </w:style>
  <w:style w:type="paragraph" w:customStyle="1" w:styleId="ordinary-output">
    <w:name w:val="ordinary-output"/>
    <w:basedOn w:val="a0"/>
    <w:rsid w:val="00D1642A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 w:bidi="th-TH"/>
    </w:rPr>
  </w:style>
  <w:style w:type="character" w:styleId="aff6">
    <w:name w:val="Placeholder Text"/>
    <w:basedOn w:val="a1"/>
    <w:uiPriority w:val="99"/>
    <w:semiHidden/>
    <w:rsid w:val="00D1642A"/>
    <w:rPr>
      <w:color w:val="808080"/>
    </w:rPr>
  </w:style>
  <w:style w:type="table" w:styleId="aff7">
    <w:name w:val="Grid Table Light"/>
    <w:basedOn w:val="a2"/>
    <w:uiPriority w:val="40"/>
    <w:rsid w:val="00A979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isplay-3">
    <w:name w:val="display-3"/>
    <w:basedOn w:val="a0"/>
    <w:rsid w:val="002F7862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s://doi.org/10.1080/10256016.2015.1054821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isohis.iaea.org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531</TotalTime>
  <Pages>8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Christina Zhang</cp:lastModifiedBy>
  <cp:revision>274</cp:revision>
  <cp:lastPrinted>2013-10-03T12:51:00Z</cp:lastPrinted>
  <dcterms:created xsi:type="dcterms:W3CDTF">2018-11-23T08:58:00Z</dcterms:created>
  <dcterms:modified xsi:type="dcterms:W3CDTF">2022-10-31T07:49:00Z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203D61ADB55E4D768290E8875E39EED6</vt:lpwstr>
  </property>
</Properties>
</file>