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1DF" w:rsidRDefault="00B751DF" w:rsidP="00B751DF">
      <w:pPr>
        <w:pStyle w:val="1"/>
        <w:numPr>
          <w:ilvl w:val="0"/>
          <w:numId w:val="0"/>
        </w:numPr>
        <w:spacing w:before="159" w:after="159"/>
        <w:jc w:val="both"/>
      </w:pPr>
      <w:r>
        <w:t>A</w:t>
      </w:r>
      <w:r w:rsidRPr="00513967">
        <w:t>ppendix</w:t>
      </w:r>
      <w:r>
        <w:t xml:space="preserve"> A</w:t>
      </w:r>
    </w:p>
    <w:p w:rsidR="00B751DF" w:rsidRPr="009F5FC0" w:rsidRDefault="00B751DF" w:rsidP="00B751DF">
      <w:pPr>
        <w:ind w:firstLine="442"/>
        <w:rPr>
          <w:rFonts w:cs="Times New Roman"/>
        </w:rPr>
      </w:pPr>
      <w:r w:rsidRPr="00C07FED">
        <w:rPr>
          <w:rFonts w:cs="Times New Roman"/>
        </w:rPr>
        <w:t>When multiple components coexist in the same space under certain temperature and pressure, when a component reaches equilibrium in the gas-liquid phase, its fugacity in the gas-liquid phase is equal.</w:t>
      </w:r>
      <w:r w:rsidRPr="009F5FC0">
        <w:rPr>
          <w:rFonts w:cs="Times New Roman"/>
        </w:rPr>
        <w:t xml:space="preserve"> </w:t>
      </w:r>
    </w:p>
    <w:p w:rsidR="00B751DF" w:rsidRPr="009F5FC0" w:rsidRDefault="00B751DF" w:rsidP="00B751DF">
      <w:pPr>
        <w:ind w:firstLine="442"/>
        <w:jc w:val="right"/>
        <w:rPr>
          <w:rFonts w:cs="Times New Roman"/>
          <w:noProof/>
          <w:color w:val="000000" w:themeColor="text1"/>
          <w:szCs w:val="24"/>
        </w:rPr>
      </w:pPr>
      <w:r w:rsidRPr="009F5FC0">
        <w:rPr>
          <w:rFonts w:cs="Times New Roman"/>
          <w:position w:val="-14"/>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21.65pt" o:ole="">
            <v:imagedata r:id="rId5" o:title=""/>
          </v:shape>
          <o:OLEObject Type="Embed" ProgID="Equation.DSMT4" ShapeID="_x0000_i1025" DrawAspect="Content" ObjectID="_1724569076" r:id="rId6"/>
        </w:object>
      </w:r>
      <w:r w:rsidRPr="009F5FC0">
        <w:rPr>
          <w:rFonts w:cs="Times New Roman"/>
        </w:rPr>
        <w:t xml:space="preserve">                            </w:t>
      </w:r>
      <w:bookmarkStart w:id="0" w:name="_Ref92401742"/>
      <w:r w:rsidRPr="009F5FC0">
        <w:rPr>
          <w:rFonts w:cs="Times New Roman"/>
        </w:rPr>
        <w:t>（</w:t>
      </w:r>
      <w:bookmarkEnd w:id="0"/>
      <w:r>
        <w:rPr>
          <w:rFonts w:cs="Times New Roman"/>
          <w:noProof/>
          <w:color w:val="000000" w:themeColor="text1"/>
          <w:szCs w:val="24"/>
        </w:rPr>
        <w:t>A1</w:t>
      </w:r>
      <w:r w:rsidRPr="009F5FC0">
        <w:rPr>
          <w:rFonts w:cs="Times New Roman"/>
        </w:rPr>
        <w:t>）</w:t>
      </w:r>
    </w:p>
    <w:p w:rsidR="00B751DF" w:rsidRDefault="00B751DF" w:rsidP="00B751DF">
      <w:pPr>
        <w:ind w:firstLineChars="0" w:firstLine="0"/>
        <w:rPr>
          <w:rFonts w:cs="Times New Roman"/>
        </w:rPr>
      </w:pPr>
      <w:r w:rsidRPr="00C07FED">
        <w:rPr>
          <w:rFonts w:cs="Times New Roman"/>
        </w:rPr>
        <w:t xml:space="preserve">Where, </w:t>
      </w:r>
      <w:proofErr w:type="spellStart"/>
      <w:proofErr w:type="gramStart"/>
      <w:r w:rsidRPr="009F5FC0">
        <w:rPr>
          <w:rFonts w:cs="Times New Roman"/>
          <w:i/>
        </w:rPr>
        <w:t>f</w:t>
      </w:r>
      <w:r w:rsidRPr="009F5FC0">
        <w:rPr>
          <w:rFonts w:cs="Times New Roman"/>
          <w:i/>
          <w:vertAlign w:val="subscript"/>
        </w:rPr>
        <w:t>i</w:t>
      </w:r>
      <w:r w:rsidRPr="009F5FC0">
        <w:rPr>
          <w:rFonts w:cs="Times New Roman"/>
          <w:vertAlign w:val="subscript"/>
        </w:rPr>
        <w:t>,g</w:t>
      </w:r>
      <w:proofErr w:type="spellEnd"/>
      <w:proofErr w:type="gramEnd"/>
      <w:r w:rsidRPr="00C07FED">
        <w:rPr>
          <w:rFonts w:cs="Times New Roman"/>
        </w:rPr>
        <w:t xml:space="preserve"> is the fugacity of component </w:t>
      </w:r>
      <w:proofErr w:type="spellStart"/>
      <w:r w:rsidRPr="009F5FC0">
        <w:rPr>
          <w:rFonts w:cs="Times New Roman"/>
          <w:i/>
        </w:rPr>
        <w:t>i</w:t>
      </w:r>
      <w:proofErr w:type="spellEnd"/>
      <w:r w:rsidRPr="00C07FED">
        <w:rPr>
          <w:rFonts w:cs="Times New Roman"/>
        </w:rPr>
        <w:t xml:space="preserve"> in the gas phase, P</w:t>
      </w:r>
      <w:r>
        <w:rPr>
          <w:rFonts w:cs="Times New Roman"/>
        </w:rPr>
        <w:t>a</w:t>
      </w:r>
      <w:r w:rsidRPr="00C07FED">
        <w:rPr>
          <w:rFonts w:cs="Times New Roman"/>
        </w:rPr>
        <w:t xml:space="preserve">; </w:t>
      </w:r>
      <w:proofErr w:type="spellStart"/>
      <w:r w:rsidRPr="009F5FC0">
        <w:rPr>
          <w:rFonts w:cs="Times New Roman"/>
          <w:i/>
        </w:rPr>
        <w:t>f</w:t>
      </w:r>
      <w:r w:rsidRPr="009F5FC0">
        <w:rPr>
          <w:rFonts w:cs="Times New Roman"/>
          <w:vertAlign w:val="subscript"/>
        </w:rPr>
        <w:t>i,L</w:t>
      </w:r>
      <w:proofErr w:type="spellEnd"/>
      <w:r w:rsidRPr="00C07FED">
        <w:rPr>
          <w:rFonts w:cs="Times New Roman"/>
        </w:rPr>
        <w:t xml:space="preserve"> is the fugacity of component </w:t>
      </w:r>
      <w:proofErr w:type="spellStart"/>
      <w:r w:rsidRPr="009F5FC0">
        <w:rPr>
          <w:rFonts w:cs="Times New Roman"/>
          <w:i/>
        </w:rPr>
        <w:t>i</w:t>
      </w:r>
      <w:proofErr w:type="spellEnd"/>
      <w:r w:rsidRPr="00C07FED">
        <w:rPr>
          <w:rFonts w:cs="Times New Roman"/>
        </w:rPr>
        <w:t xml:space="preserve"> in the liquid phase, P</w:t>
      </w:r>
      <w:r>
        <w:rPr>
          <w:rFonts w:cs="Times New Roman"/>
        </w:rPr>
        <w:t>a</w:t>
      </w:r>
      <w:r w:rsidRPr="00C07FED">
        <w:rPr>
          <w:rFonts w:cs="Times New Roman"/>
        </w:rPr>
        <w:t>.</w:t>
      </w:r>
    </w:p>
    <w:p w:rsidR="00B751DF" w:rsidRPr="009F5FC0" w:rsidRDefault="00B751DF" w:rsidP="00B751DF">
      <w:pPr>
        <w:ind w:firstLine="442"/>
        <w:rPr>
          <w:rFonts w:cs="Times New Roman"/>
        </w:rPr>
      </w:pPr>
      <w:r w:rsidRPr="00C07FED">
        <w:rPr>
          <w:rFonts w:cs="Times New Roman"/>
        </w:rPr>
        <w:t>According to Gibbs free energy and fugacity, the fugacity of gas is:</w:t>
      </w:r>
    </w:p>
    <w:p w:rsidR="00B751DF" w:rsidRPr="009F5FC0" w:rsidRDefault="00B751DF" w:rsidP="00B751DF">
      <w:pPr>
        <w:ind w:firstLine="442"/>
        <w:jc w:val="right"/>
        <w:rPr>
          <w:rFonts w:cs="Times New Roman"/>
          <w:noProof/>
          <w:color w:val="000000" w:themeColor="text1"/>
          <w:szCs w:val="24"/>
        </w:rPr>
      </w:pPr>
      <w:r w:rsidRPr="009F5FC0">
        <w:rPr>
          <w:rFonts w:cs="Times New Roman"/>
          <w:position w:val="-10"/>
        </w:rPr>
        <w:object w:dxaOrig="3420" w:dyaOrig="680">
          <v:shape id="_x0000_i1026" type="#_x0000_t75" style="width:173.3pt;height:36.3pt" o:ole="">
            <v:imagedata r:id="rId7" o:title=""/>
          </v:shape>
          <o:OLEObject Type="Embed" ProgID="Equation.DSMT4" ShapeID="_x0000_i1026" DrawAspect="Content" ObjectID="_1724569077" r:id="rId8"/>
        </w:object>
      </w:r>
      <w:r w:rsidRPr="009F5FC0">
        <w:rPr>
          <w:rFonts w:cs="Times New Roman"/>
        </w:rPr>
        <w:t xml:space="preserve">                </w:t>
      </w:r>
      <w:r w:rsidRPr="009F5FC0">
        <w:rPr>
          <w:rFonts w:cs="Times New Roman"/>
        </w:rPr>
        <w:t>（</w:t>
      </w:r>
      <w:r>
        <w:rPr>
          <w:rFonts w:cs="Times New Roman"/>
          <w:noProof/>
          <w:color w:val="000000" w:themeColor="text1"/>
          <w:szCs w:val="24"/>
        </w:rPr>
        <w:t>A2</w:t>
      </w:r>
      <w:r w:rsidRPr="009F5FC0">
        <w:rPr>
          <w:rFonts w:cs="Times New Roman"/>
        </w:rPr>
        <w:t>）</w:t>
      </w:r>
    </w:p>
    <w:p w:rsidR="00B751DF" w:rsidRDefault="00B751DF" w:rsidP="00B751DF">
      <w:pPr>
        <w:ind w:firstLineChars="0" w:firstLine="0"/>
        <w:rPr>
          <w:rFonts w:cs="Times New Roman"/>
        </w:rPr>
      </w:pPr>
      <w:bookmarkStart w:id="1" w:name="OLE_LINK23"/>
      <w:bookmarkStart w:id="2" w:name="OLE_LINK24"/>
      <w:r w:rsidRPr="00C07FED">
        <w:rPr>
          <w:rFonts w:cs="Times New Roman"/>
        </w:rPr>
        <w:t xml:space="preserve">Where, </w:t>
      </w:r>
      <w:r w:rsidRPr="009F5FC0">
        <w:rPr>
          <w:rFonts w:cs="Times New Roman"/>
          <w:i/>
        </w:rPr>
        <w:t>f</w:t>
      </w:r>
      <w:r w:rsidRPr="00C07FED">
        <w:rPr>
          <w:rFonts w:cs="Times New Roman"/>
        </w:rPr>
        <w:t xml:space="preserve"> is fugacity, P</w:t>
      </w:r>
      <w:r>
        <w:rPr>
          <w:rFonts w:cs="Times New Roman"/>
        </w:rPr>
        <w:t>a</w:t>
      </w:r>
      <w:r w:rsidRPr="00C07FED">
        <w:rPr>
          <w:rFonts w:cs="Times New Roman"/>
        </w:rPr>
        <w:t xml:space="preserve">; </w:t>
      </w:r>
      <w:r w:rsidRPr="009F5FC0">
        <w:rPr>
          <w:rFonts w:cs="Times New Roman"/>
          <w:i/>
        </w:rPr>
        <w:t>G</w:t>
      </w:r>
      <w:r w:rsidRPr="00C07FED">
        <w:rPr>
          <w:rFonts w:cs="Times New Roman"/>
        </w:rPr>
        <w:t xml:space="preserve"> is Gibbs free energy, J; </w:t>
      </w:r>
      <w:r w:rsidRPr="009F5FC0">
        <w:rPr>
          <w:rFonts w:cs="Times New Roman"/>
          <w:i/>
        </w:rPr>
        <w:t>V</w:t>
      </w:r>
      <w:r w:rsidRPr="009F5FC0">
        <w:rPr>
          <w:rFonts w:cs="Times New Roman"/>
          <w:vertAlign w:val="subscript"/>
        </w:rPr>
        <w:t>M</w:t>
      </w:r>
      <w:r w:rsidRPr="00C07FED">
        <w:rPr>
          <w:rFonts w:cs="Times New Roman"/>
        </w:rPr>
        <w:t xml:space="preserve"> is the molar volume of gas, </w:t>
      </w:r>
      <w:r w:rsidRPr="009F5FC0">
        <w:rPr>
          <w:rFonts w:cs="Times New Roman"/>
        </w:rPr>
        <w:t>22.4 m</w:t>
      </w:r>
      <w:r w:rsidRPr="009F5FC0">
        <w:rPr>
          <w:rFonts w:cs="Times New Roman"/>
          <w:vertAlign w:val="superscript"/>
        </w:rPr>
        <w:t>3</w:t>
      </w:r>
      <w:r w:rsidRPr="009F5FC0">
        <w:rPr>
          <w:rFonts w:cs="Times New Roman"/>
          <w:szCs w:val="21"/>
        </w:rPr>
        <w:t>·mol</w:t>
      </w:r>
      <w:r w:rsidRPr="009F5FC0">
        <w:rPr>
          <w:rFonts w:cs="Times New Roman"/>
          <w:szCs w:val="21"/>
          <w:vertAlign w:val="superscript"/>
        </w:rPr>
        <w:t>-1</w:t>
      </w:r>
      <w:r w:rsidRPr="00C07FED">
        <w:rPr>
          <w:rFonts w:cs="Times New Roman"/>
        </w:rPr>
        <w:t>.</w:t>
      </w:r>
    </w:p>
    <w:bookmarkEnd w:id="1"/>
    <w:bookmarkEnd w:id="2"/>
    <w:p w:rsidR="00B751DF" w:rsidRPr="009F5FC0" w:rsidRDefault="00B751DF" w:rsidP="00B751DF">
      <w:pPr>
        <w:ind w:firstLine="442"/>
        <w:rPr>
          <w:rFonts w:cs="Times New Roman"/>
        </w:rPr>
      </w:pPr>
      <w:r w:rsidRPr="00C07FED">
        <w:rPr>
          <w:rFonts w:cs="Times New Roman"/>
        </w:rPr>
        <w:t>Write the above formula as the form of compression factor, and the fugacity coefficient (</w:t>
      </w:r>
      <w:r w:rsidRPr="009F5FC0">
        <w:rPr>
          <w:rFonts w:cs="Times New Roman"/>
          <w:i/>
        </w:rPr>
        <w:t>f</w:t>
      </w:r>
      <w:r w:rsidRPr="009F5FC0">
        <w:rPr>
          <w:rFonts w:cs="Times New Roman"/>
        </w:rPr>
        <w:t>/</w:t>
      </w:r>
      <w:r w:rsidRPr="009F5FC0">
        <w:rPr>
          <w:rFonts w:cs="Times New Roman"/>
          <w:i/>
        </w:rPr>
        <w:t>p</w:t>
      </w:r>
      <w:r w:rsidRPr="00C07FED">
        <w:rPr>
          <w:rFonts w:cs="Times New Roman"/>
        </w:rPr>
        <w:t>) is:</w:t>
      </w:r>
    </w:p>
    <w:p w:rsidR="00B751DF" w:rsidRPr="009F5FC0" w:rsidRDefault="00B751DF" w:rsidP="00B751DF">
      <w:pPr>
        <w:ind w:firstLine="442"/>
        <w:jc w:val="right"/>
        <w:rPr>
          <w:rFonts w:cs="Times New Roman"/>
          <w:noProof/>
          <w:color w:val="000000" w:themeColor="text1"/>
          <w:szCs w:val="24"/>
        </w:rPr>
      </w:pPr>
      <w:r w:rsidRPr="009F5FC0">
        <w:rPr>
          <w:rFonts w:cs="Times New Roman"/>
          <w:position w:val="-32"/>
        </w:rPr>
        <w:object w:dxaOrig="3840" w:dyaOrig="760">
          <v:shape id="_x0000_i1027" type="#_x0000_t75" style="width:194.95pt;height:35.7pt" o:ole="">
            <v:imagedata r:id="rId9" o:title=""/>
          </v:shape>
          <o:OLEObject Type="Embed" ProgID="Equation.DSMT4" ShapeID="_x0000_i1027" DrawAspect="Content" ObjectID="_1724569078" r:id="rId10"/>
        </w:object>
      </w:r>
      <w:r w:rsidRPr="009F5FC0">
        <w:rPr>
          <w:rFonts w:cs="Times New Roman"/>
        </w:rPr>
        <w:t xml:space="preserve">              </w:t>
      </w:r>
      <w:bookmarkStart w:id="3" w:name="_Ref92380416"/>
      <w:r w:rsidRPr="009F5FC0">
        <w:rPr>
          <w:rFonts w:cs="Times New Roman"/>
        </w:rPr>
        <w:t>（</w:t>
      </w:r>
      <w:bookmarkEnd w:id="3"/>
      <w:r>
        <w:rPr>
          <w:rFonts w:cs="Times New Roman"/>
          <w:noProof/>
          <w:color w:val="000000" w:themeColor="text1"/>
          <w:szCs w:val="24"/>
        </w:rPr>
        <w:t>A3</w:t>
      </w:r>
      <w:r w:rsidRPr="009F5FC0">
        <w:rPr>
          <w:rFonts w:cs="Times New Roman"/>
        </w:rPr>
        <w:t>）</w:t>
      </w:r>
    </w:p>
    <w:p w:rsidR="00B751DF" w:rsidRDefault="00B751DF" w:rsidP="00B751DF">
      <w:pPr>
        <w:ind w:firstLineChars="0" w:firstLine="0"/>
        <w:rPr>
          <w:rFonts w:cs="Times New Roman"/>
        </w:rPr>
      </w:pPr>
      <w:r w:rsidRPr="00C07FED">
        <w:rPr>
          <w:rFonts w:cs="Times New Roman"/>
        </w:rPr>
        <w:t xml:space="preserve">Where </w:t>
      </w:r>
      <w:r w:rsidRPr="00C07FED">
        <w:rPr>
          <w:rFonts w:cs="Times New Roman"/>
          <w:i/>
          <w:iCs/>
        </w:rPr>
        <w:t>Z</w:t>
      </w:r>
      <w:r w:rsidRPr="00C07FED">
        <w:rPr>
          <w:rFonts w:cs="Times New Roman"/>
        </w:rPr>
        <w:t xml:space="preserve"> is the compression factor.</w:t>
      </w:r>
    </w:p>
    <w:p w:rsidR="00B751DF" w:rsidRDefault="00B751DF" w:rsidP="00B751DF">
      <w:pPr>
        <w:ind w:firstLine="442"/>
        <w:rPr>
          <w:rFonts w:cs="Times New Roman"/>
        </w:rPr>
      </w:pPr>
      <w:r w:rsidRPr="00C07FED">
        <w:rPr>
          <w:rFonts w:cs="Times New Roman"/>
        </w:rPr>
        <w:t>The equation of state of gas is a function that describes the relationship between temperature, pressure and volume of gas in a steady state. Peng Robinson (PR) equation of state is selected for calculation in this paper.</w:t>
      </w:r>
    </w:p>
    <w:p w:rsidR="00B751DF" w:rsidRPr="009F5FC0" w:rsidRDefault="00B751DF" w:rsidP="00B751DF">
      <w:pPr>
        <w:ind w:firstLine="442"/>
        <w:jc w:val="right"/>
        <w:rPr>
          <w:rFonts w:cs="Times New Roman"/>
          <w:noProof/>
          <w:color w:val="000000" w:themeColor="text1"/>
          <w:szCs w:val="24"/>
        </w:rPr>
      </w:pPr>
      <w:r w:rsidRPr="009F5FC0">
        <w:rPr>
          <w:rFonts w:cs="Times New Roman"/>
          <w:position w:val="-32"/>
        </w:rPr>
        <w:object w:dxaOrig="3580" w:dyaOrig="740">
          <v:shape id="_x0000_i1028" type="#_x0000_t75" style="width:180.3pt;height:36.3pt" o:ole="">
            <v:imagedata r:id="rId11" o:title=""/>
          </v:shape>
          <o:OLEObject Type="Embed" ProgID="Equation.DSMT4" ShapeID="_x0000_i1028" DrawAspect="Content" ObjectID="_1724569079" r:id="rId12"/>
        </w:object>
      </w:r>
      <w:r w:rsidRPr="009F5FC0">
        <w:rPr>
          <w:rFonts w:cs="Times New Roman"/>
        </w:rPr>
        <w:t xml:space="preserve">                   </w:t>
      </w:r>
      <w:r w:rsidRPr="009F5FC0">
        <w:rPr>
          <w:rFonts w:cs="Times New Roman"/>
        </w:rPr>
        <w:t>（</w:t>
      </w:r>
      <w:r>
        <w:rPr>
          <w:rFonts w:cs="Times New Roman"/>
          <w:noProof/>
          <w:color w:val="000000" w:themeColor="text1"/>
          <w:szCs w:val="24"/>
        </w:rPr>
        <w:t>A4</w:t>
      </w:r>
      <w:r w:rsidRPr="009F5FC0">
        <w:rPr>
          <w:rFonts w:cs="Times New Roman"/>
        </w:rPr>
        <w:t>）</w:t>
      </w:r>
    </w:p>
    <w:p w:rsidR="00B751DF" w:rsidRPr="009F5FC0" w:rsidRDefault="00B751DF" w:rsidP="00B751DF">
      <w:pPr>
        <w:ind w:firstLine="442"/>
        <w:jc w:val="right"/>
        <w:rPr>
          <w:rFonts w:cs="Times New Roman"/>
          <w:noProof/>
          <w:color w:val="000000" w:themeColor="text1"/>
          <w:szCs w:val="24"/>
        </w:rPr>
      </w:pPr>
      <w:r w:rsidRPr="009F5FC0">
        <w:rPr>
          <w:rFonts w:cs="Times New Roman"/>
          <w:position w:val="-30"/>
        </w:rPr>
        <w:object w:dxaOrig="2640" w:dyaOrig="720">
          <v:shape id="_x0000_i1029" type="#_x0000_t75" style="width:129.35pt;height:36.3pt" o:ole="">
            <v:imagedata r:id="rId13" o:title=""/>
          </v:shape>
          <o:OLEObject Type="Embed" ProgID="Equation.DSMT4" ShapeID="_x0000_i1029" DrawAspect="Content" ObjectID="_1724569080" r:id="rId14"/>
        </w:object>
      </w:r>
      <w:r w:rsidRPr="009F5FC0">
        <w:rPr>
          <w:rFonts w:cs="Times New Roman"/>
        </w:rPr>
        <w:t xml:space="preserve">                       </w:t>
      </w:r>
      <w:r w:rsidRPr="009F5FC0">
        <w:rPr>
          <w:rFonts w:cs="Times New Roman"/>
        </w:rPr>
        <w:t>（</w:t>
      </w:r>
      <w:r>
        <w:rPr>
          <w:rFonts w:cs="Times New Roman"/>
          <w:noProof/>
          <w:color w:val="000000" w:themeColor="text1"/>
          <w:szCs w:val="24"/>
        </w:rPr>
        <w:t>A5</w:t>
      </w:r>
      <w:r w:rsidRPr="009F5FC0">
        <w:rPr>
          <w:rFonts w:cs="Times New Roman"/>
        </w:rPr>
        <w:t>）</w:t>
      </w:r>
    </w:p>
    <w:p w:rsidR="00B751DF" w:rsidRPr="009F5FC0" w:rsidRDefault="00B751DF" w:rsidP="00B751DF">
      <w:pPr>
        <w:wordWrap w:val="0"/>
        <w:ind w:firstLine="442"/>
        <w:jc w:val="right"/>
        <w:rPr>
          <w:rFonts w:cs="Times New Roman"/>
          <w:noProof/>
          <w:color w:val="000000" w:themeColor="text1"/>
          <w:szCs w:val="24"/>
        </w:rPr>
      </w:pPr>
      <w:r w:rsidRPr="009F5FC0">
        <w:rPr>
          <w:rFonts w:cs="Times New Roman"/>
          <w:noProof/>
          <w:color w:val="000000" w:themeColor="text1"/>
          <w:position w:val="-16"/>
          <w:szCs w:val="24"/>
        </w:rPr>
        <w:object w:dxaOrig="2420" w:dyaOrig="480">
          <v:shape id="_x0000_i1030" type="#_x0000_t75" style="width:122.35pt;height:21.65pt" o:ole="">
            <v:imagedata r:id="rId15" o:title=""/>
          </v:shape>
          <o:OLEObject Type="Embed" ProgID="Equation.DSMT4" ShapeID="_x0000_i1030" DrawAspect="Content" ObjectID="_1724569081" r:id="rId16"/>
        </w:object>
      </w:r>
      <w:r w:rsidRPr="009F5FC0">
        <w:rPr>
          <w:rFonts w:cs="Times New Roman"/>
        </w:rPr>
        <w:t xml:space="preserve">                       </w:t>
      </w:r>
      <w:r w:rsidRPr="009F5FC0">
        <w:rPr>
          <w:rFonts w:cs="Times New Roman"/>
        </w:rPr>
        <w:t>（</w:t>
      </w:r>
      <w:r>
        <w:rPr>
          <w:rFonts w:cs="Times New Roman"/>
          <w:noProof/>
          <w:color w:val="000000" w:themeColor="text1"/>
          <w:szCs w:val="24"/>
        </w:rPr>
        <w:t>A6</w:t>
      </w:r>
      <w:r w:rsidRPr="009F5FC0">
        <w:rPr>
          <w:rFonts w:cs="Times New Roman"/>
        </w:rPr>
        <w:t>）</w:t>
      </w:r>
    </w:p>
    <w:p w:rsidR="00B751DF" w:rsidRPr="009F5FC0" w:rsidRDefault="00B751DF" w:rsidP="00B751DF">
      <w:pPr>
        <w:wordWrap w:val="0"/>
        <w:ind w:firstLine="442"/>
        <w:jc w:val="right"/>
        <w:rPr>
          <w:rFonts w:cs="Times New Roman"/>
          <w:noProof/>
          <w:color w:val="000000" w:themeColor="text1"/>
          <w:szCs w:val="24"/>
        </w:rPr>
      </w:pPr>
      <w:r w:rsidRPr="009F5FC0">
        <w:rPr>
          <w:rFonts w:cs="Times New Roman"/>
          <w:noProof/>
          <w:color w:val="000000" w:themeColor="text1"/>
          <w:position w:val="-32"/>
          <w:szCs w:val="24"/>
        </w:rPr>
        <w:object w:dxaOrig="4880" w:dyaOrig="760">
          <v:shape id="_x0000_i1031" type="#_x0000_t75" style="width:244.05pt;height:35.7pt" o:ole="">
            <v:imagedata r:id="rId17" o:title=""/>
          </v:shape>
          <o:OLEObject Type="Embed" ProgID="Equation.DSMT4" ShapeID="_x0000_i1031" DrawAspect="Content" ObjectID="_1724569082" r:id="rId18"/>
        </w:object>
      </w:r>
      <w:r w:rsidRPr="009F5FC0">
        <w:rPr>
          <w:rFonts w:cs="Times New Roman"/>
        </w:rPr>
        <w:t xml:space="preserve">          </w:t>
      </w:r>
      <w:r w:rsidRPr="009F5FC0">
        <w:rPr>
          <w:rFonts w:cs="Times New Roman"/>
          <w:noProof/>
          <w:color w:val="000000" w:themeColor="text1"/>
          <w:szCs w:val="24"/>
        </w:rPr>
        <w:t>（</w:t>
      </w:r>
      <w:r>
        <w:rPr>
          <w:rFonts w:cs="Times New Roman"/>
          <w:noProof/>
          <w:color w:val="000000" w:themeColor="text1"/>
          <w:szCs w:val="24"/>
        </w:rPr>
        <w:t>A7</w:t>
      </w:r>
      <w:r w:rsidRPr="009F5FC0">
        <w:rPr>
          <w:rFonts w:cs="Times New Roman"/>
          <w:noProof/>
          <w:color w:val="000000" w:themeColor="text1"/>
          <w:szCs w:val="24"/>
        </w:rPr>
        <w:t>）</w:t>
      </w:r>
    </w:p>
    <w:p w:rsidR="00B751DF" w:rsidRPr="009F5FC0" w:rsidRDefault="00B751DF" w:rsidP="00B751DF">
      <w:pPr>
        <w:ind w:firstLine="442"/>
        <w:jc w:val="right"/>
        <w:rPr>
          <w:rFonts w:cs="Times New Roman"/>
          <w:noProof/>
          <w:color w:val="000000" w:themeColor="text1"/>
          <w:szCs w:val="24"/>
        </w:rPr>
      </w:pPr>
      <w:r w:rsidRPr="009F5FC0">
        <w:rPr>
          <w:rFonts w:cs="Times New Roman"/>
          <w:position w:val="-30"/>
        </w:rPr>
        <w:object w:dxaOrig="1540" w:dyaOrig="680">
          <v:shape id="_x0000_i1032" type="#_x0000_t75" style="width:78.35pt;height:36.3pt" o:ole="">
            <v:imagedata r:id="rId19" o:title=""/>
          </v:shape>
          <o:OLEObject Type="Embed" ProgID="Equation.DSMT4" ShapeID="_x0000_i1032" DrawAspect="Content" ObjectID="_1724569083" r:id="rId20"/>
        </w:object>
      </w:r>
      <w:r w:rsidRPr="009F5FC0">
        <w:rPr>
          <w:rFonts w:cs="Times New Roman"/>
        </w:rPr>
        <w:t xml:space="preserve">                           </w:t>
      </w:r>
      <w:r w:rsidRPr="009F5FC0">
        <w:rPr>
          <w:rFonts w:cs="Times New Roman"/>
        </w:rPr>
        <w:t>（</w:t>
      </w:r>
      <w:r>
        <w:rPr>
          <w:rFonts w:cs="Times New Roman"/>
          <w:noProof/>
          <w:color w:val="000000" w:themeColor="text1"/>
          <w:szCs w:val="24"/>
        </w:rPr>
        <w:t>A8</w:t>
      </w:r>
      <w:r w:rsidRPr="009F5FC0">
        <w:rPr>
          <w:rFonts w:cs="Times New Roman"/>
        </w:rPr>
        <w:t>）</w:t>
      </w:r>
    </w:p>
    <w:p w:rsidR="00B751DF" w:rsidRPr="009F5FC0" w:rsidRDefault="00B751DF" w:rsidP="00B751DF">
      <w:pPr>
        <w:ind w:firstLineChars="0" w:firstLine="0"/>
        <w:rPr>
          <w:rFonts w:cs="Times New Roman"/>
        </w:rPr>
      </w:pPr>
      <w:r w:rsidRPr="00C07FED">
        <w:rPr>
          <w:rFonts w:cs="Times New Roman"/>
        </w:rPr>
        <w:t xml:space="preserve">Where, </w:t>
      </w:r>
      <w:r w:rsidRPr="009F5FC0">
        <w:rPr>
          <w:rFonts w:cs="Times New Roman"/>
          <w:i/>
        </w:rPr>
        <w:t>a</w:t>
      </w:r>
      <w:r w:rsidRPr="009F5FC0">
        <w:rPr>
          <w:rFonts w:cs="Times New Roman"/>
        </w:rPr>
        <w:t>、</w:t>
      </w:r>
      <w:r w:rsidRPr="009F5FC0">
        <w:rPr>
          <w:rFonts w:cs="Times New Roman"/>
          <w:i/>
        </w:rPr>
        <w:t>b</w:t>
      </w:r>
      <w:r w:rsidRPr="00C07FED">
        <w:rPr>
          <w:rFonts w:cs="Times New Roman"/>
        </w:rPr>
        <w:t xml:space="preserve"> are van der Waals constants, </w:t>
      </w:r>
      <w:proofErr w:type="spellStart"/>
      <w:r w:rsidRPr="009F5FC0">
        <w:rPr>
          <w:rFonts w:cs="Times New Roman"/>
          <w:i/>
        </w:rPr>
        <w:t>T</w:t>
      </w:r>
      <w:r w:rsidRPr="009F5FC0">
        <w:rPr>
          <w:rFonts w:cs="Times New Roman"/>
          <w:vertAlign w:val="subscript"/>
        </w:rPr>
        <w:t>r</w:t>
      </w:r>
      <w:proofErr w:type="spellEnd"/>
      <w:r w:rsidRPr="00C07FED">
        <w:rPr>
          <w:rFonts w:cs="Times New Roman"/>
        </w:rPr>
        <w:t xml:space="preserve"> is the ratio of actual temperature to critical temperature, dimensionless.</w:t>
      </w:r>
    </w:p>
    <w:p w:rsidR="00B751DF" w:rsidRDefault="00B751DF" w:rsidP="00B751DF">
      <w:pPr>
        <w:ind w:firstLine="442"/>
        <w:rPr>
          <w:rFonts w:cs="Times New Roman"/>
        </w:rPr>
      </w:pPr>
      <w:r w:rsidRPr="00C07FED">
        <w:rPr>
          <w:rFonts w:cs="Times New Roman"/>
        </w:rPr>
        <w:lastRenderedPageBreak/>
        <w:t xml:space="preserve">The main components of natural gas are methane, ethane, propane, carbon dioxide, etc. the base oil of drilling fluid is mostly white oil or diesel oil. The average carbon number C15 is taken in this calculation. The critical temperature, critical pressure, eccentricity factor and other data of each component are shown in Table </w:t>
      </w:r>
      <w:r>
        <w:rPr>
          <w:rFonts w:cs="Times New Roman"/>
        </w:rPr>
        <w:t>A</w:t>
      </w:r>
      <w:r w:rsidRPr="00C07FED">
        <w:rPr>
          <w:rFonts w:cs="Times New Roman"/>
        </w:rPr>
        <w:t>1.</w:t>
      </w:r>
    </w:p>
    <w:p w:rsidR="00B751DF" w:rsidRPr="009F5FC0" w:rsidRDefault="00B751DF" w:rsidP="00B751DF">
      <w:pPr>
        <w:spacing w:afterLines="50" w:after="159" w:line="240" w:lineRule="auto"/>
        <w:ind w:firstLineChars="0" w:firstLine="0"/>
        <w:jc w:val="center"/>
        <w:rPr>
          <w:rFonts w:cs="Times New Roman"/>
          <w:b/>
          <w:noProof/>
          <w:sz w:val="21"/>
        </w:rPr>
      </w:pPr>
      <w:r w:rsidRPr="009F5FC0">
        <w:rPr>
          <w:rFonts w:cs="Times New Roman"/>
          <w:b/>
          <w:noProof/>
          <w:sz w:val="21"/>
        </w:rPr>
        <w:t>Tab.</w:t>
      </w:r>
      <w:r>
        <w:rPr>
          <w:rFonts w:cs="Times New Roman"/>
          <w:b/>
          <w:noProof/>
          <w:sz w:val="21"/>
        </w:rPr>
        <w:t>A</w:t>
      </w:r>
      <w:r w:rsidRPr="009F5FC0">
        <w:rPr>
          <w:rFonts w:cs="Times New Roman"/>
          <w:b/>
          <w:noProof/>
          <w:sz w:val="21"/>
        </w:rPr>
        <w:t>1  The parameters of state equation of major components of natural gas</w:t>
      </w:r>
    </w:p>
    <w:tbl>
      <w:tblPr>
        <w:tblW w:w="5000" w:type="pct"/>
        <w:jc w:val="center"/>
        <w:tblBorders>
          <w:top w:val="single" w:sz="4" w:space="0" w:color="auto"/>
          <w:bottom w:val="single" w:sz="4" w:space="0" w:color="auto"/>
        </w:tblBorders>
        <w:tblLook w:val="04A0" w:firstRow="1" w:lastRow="0" w:firstColumn="1" w:lastColumn="0" w:noHBand="0" w:noVBand="1"/>
      </w:tblPr>
      <w:tblGrid>
        <w:gridCol w:w="1610"/>
        <w:gridCol w:w="2386"/>
        <w:gridCol w:w="2569"/>
        <w:gridCol w:w="3073"/>
      </w:tblGrid>
      <w:tr w:rsidR="00B751DF" w:rsidRPr="009F5FC0" w:rsidTr="00870DE1">
        <w:trPr>
          <w:trHeight w:val="330"/>
          <w:jc w:val="center"/>
        </w:trPr>
        <w:tc>
          <w:tcPr>
            <w:tcW w:w="835" w:type="pct"/>
            <w:tcBorders>
              <w:top w:val="single" w:sz="12" w:space="0" w:color="auto"/>
              <w:bottom w:val="single" w:sz="8" w:space="0" w:color="auto"/>
            </w:tcBorders>
            <w:shd w:val="clear" w:color="auto" w:fill="auto"/>
            <w:vAlign w:val="center"/>
            <w:hideMark/>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AD0E67">
              <w:rPr>
                <w:rFonts w:eastAsia="宋体" w:cs="Times New Roman"/>
                <w:color w:val="000000" w:themeColor="text1"/>
                <w:kern w:val="0"/>
                <w:sz w:val="20"/>
                <w:szCs w:val="20"/>
              </w:rPr>
              <w:t>Component name</w:t>
            </w:r>
          </w:p>
        </w:tc>
        <w:tc>
          <w:tcPr>
            <w:tcW w:w="1238" w:type="pct"/>
            <w:tcBorders>
              <w:top w:val="single" w:sz="12" w:space="0" w:color="auto"/>
              <w:bottom w:val="single" w:sz="8" w:space="0" w:color="auto"/>
            </w:tcBorders>
            <w:shd w:val="clear" w:color="auto" w:fill="auto"/>
            <w:noWrap/>
            <w:vAlign w:val="center"/>
            <w:hideMark/>
          </w:tcPr>
          <w:p w:rsidR="00B751DF" w:rsidRPr="009F5FC0" w:rsidRDefault="00B751DF" w:rsidP="00870DE1">
            <w:pPr>
              <w:widowControl/>
              <w:ind w:firstLineChars="0" w:firstLine="0"/>
              <w:jc w:val="center"/>
              <w:rPr>
                <w:rFonts w:eastAsia="宋体" w:cs="Times New Roman"/>
                <w:i/>
                <w:iCs/>
                <w:color w:val="000000" w:themeColor="text1"/>
                <w:kern w:val="0"/>
                <w:sz w:val="20"/>
                <w:szCs w:val="20"/>
              </w:rPr>
            </w:pPr>
            <w:r>
              <w:rPr>
                <w:rFonts w:eastAsia="宋体" w:cs="Times New Roman"/>
                <w:iCs/>
                <w:color w:val="000000" w:themeColor="text1"/>
                <w:kern w:val="0"/>
                <w:sz w:val="20"/>
                <w:szCs w:val="20"/>
              </w:rPr>
              <w:t>C</w:t>
            </w:r>
            <w:r w:rsidRPr="00AD0E67">
              <w:rPr>
                <w:rFonts w:eastAsia="宋体" w:cs="Times New Roman"/>
                <w:iCs/>
                <w:color w:val="000000" w:themeColor="text1"/>
                <w:kern w:val="0"/>
                <w:sz w:val="20"/>
                <w:szCs w:val="20"/>
              </w:rPr>
              <w:t>ritical temperature</w:t>
            </w:r>
            <w:r>
              <w:rPr>
                <w:rFonts w:eastAsia="宋体" w:cs="Times New Roman"/>
                <w:iCs/>
                <w:color w:val="000000" w:themeColor="text1"/>
                <w:kern w:val="0"/>
                <w:sz w:val="20"/>
                <w:szCs w:val="20"/>
              </w:rPr>
              <w:t xml:space="preserve"> </w:t>
            </w:r>
            <w:r w:rsidRPr="009F5FC0">
              <w:rPr>
                <w:rFonts w:eastAsia="宋体" w:cs="Times New Roman"/>
                <w:i/>
                <w:iCs/>
                <w:color w:val="000000" w:themeColor="text1"/>
                <w:kern w:val="0"/>
                <w:sz w:val="20"/>
                <w:szCs w:val="20"/>
              </w:rPr>
              <w:t>T</w:t>
            </w:r>
            <w:r w:rsidRPr="009F5FC0">
              <w:rPr>
                <w:rFonts w:eastAsia="宋体" w:cs="Times New Roman"/>
                <w:iCs/>
                <w:color w:val="000000" w:themeColor="text1"/>
                <w:kern w:val="0"/>
                <w:sz w:val="20"/>
                <w:szCs w:val="20"/>
                <w:vertAlign w:val="subscript"/>
              </w:rPr>
              <w:t>c</w:t>
            </w:r>
            <w:r w:rsidRPr="009F5FC0">
              <w:rPr>
                <w:rFonts w:eastAsia="宋体" w:cs="Times New Roman"/>
                <w:iCs/>
                <w:color w:val="000000" w:themeColor="text1"/>
                <w:kern w:val="0"/>
                <w:sz w:val="20"/>
                <w:szCs w:val="20"/>
              </w:rPr>
              <w:t xml:space="preserve"> /K</w:t>
            </w:r>
          </w:p>
        </w:tc>
        <w:tc>
          <w:tcPr>
            <w:tcW w:w="1333" w:type="pct"/>
            <w:tcBorders>
              <w:top w:val="single" w:sz="12" w:space="0" w:color="auto"/>
              <w:bottom w:val="single" w:sz="8" w:space="0" w:color="auto"/>
            </w:tcBorders>
            <w:shd w:val="clear" w:color="auto" w:fill="auto"/>
            <w:noWrap/>
            <w:vAlign w:val="center"/>
            <w:hideMark/>
          </w:tcPr>
          <w:p w:rsidR="00B751DF" w:rsidRPr="009F5FC0" w:rsidRDefault="00B751DF" w:rsidP="00870DE1">
            <w:pPr>
              <w:widowControl/>
              <w:ind w:firstLineChars="0" w:firstLine="0"/>
              <w:jc w:val="center"/>
              <w:rPr>
                <w:rFonts w:eastAsia="宋体" w:cs="Times New Roman"/>
                <w:i/>
                <w:iCs/>
                <w:color w:val="000000" w:themeColor="text1"/>
                <w:kern w:val="0"/>
                <w:sz w:val="20"/>
                <w:szCs w:val="20"/>
              </w:rPr>
            </w:pPr>
            <w:r>
              <w:rPr>
                <w:rFonts w:eastAsia="宋体" w:cs="Times New Roman"/>
                <w:iCs/>
                <w:color w:val="000000" w:themeColor="text1"/>
                <w:kern w:val="0"/>
                <w:sz w:val="20"/>
                <w:szCs w:val="20"/>
              </w:rPr>
              <w:t>C</w:t>
            </w:r>
            <w:r w:rsidRPr="00AD0E67">
              <w:rPr>
                <w:rFonts w:eastAsia="宋体" w:cs="Times New Roman"/>
                <w:iCs/>
                <w:color w:val="000000" w:themeColor="text1"/>
                <w:kern w:val="0"/>
                <w:sz w:val="20"/>
                <w:szCs w:val="20"/>
              </w:rPr>
              <w:t>ritical pressure</w:t>
            </w:r>
            <w:r>
              <w:rPr>
                <w:rFonts w:eastAsia="宋体" w:cs="Times New Roman"/>
                <w:iCs/>
                <w:color w:val="000000" w:themeColor="text1"/>
                <w:kern w:val="0"/>
                <w:sz w:val="20"/>
                <w:szCs w:val="20"/>
              </w:rPr>
              <w:t xml:space="preserve"> </w:t>
            </w:r>
            <w:r w:rsidRPr="009F5FC0">
              <w:rPr>
                <w:rFonts w:eastAsia="宋体" w:cs="Times New Roman"/>
                <w:i/>
                <w:iCs/>
                <w:color w:val="000000" w:themeColor="text1"/>
                <w:kern w:val="0"/>
                <w:sz w:val="20"/>
                <w:szCs w:val="20"/>
              </w:rPr>
              <w:t>p</w:t>
            </w:r>
            <w:r w:rsidRPr="009F5FC0">
              <w:rPr>
                <w:rFonts w:eastAsia="宋体" w:cs="Times New Roman"/>
                <w:iCs/>
                <w:color w:val="000000" w:themeColor="text1"/>
                <w:kern w:val="0"/>
                <w:sz w:val="20"/>
                <w:szCs w:val="20"/>
                <w:vertAlign w:val="subscript"/>
              </w:rPr>
              <w:t>c</w:t>
            </w:r>
            <w:r w:rsidRPr="009F5FC0">
              <w:rPr>
                <w:rFonts w:eastAsia="宋体" w:cs="Times New Roman"/>
                <w:iCs/>
                <w:color w:val="000000" w:themeColor="text1"/>
                <w:kern w:val="0"/>
                <w:sz w:val="20"/>
                <w:szCs w:val="20"/>
              </w:rPr>
              <w:t xml:space="preserve"> /MPa</w:t>
            </w:r>
          </w:p>
        </w:tc>
        <w:tc>
          <w:tcPr>
            <w:tcW w:w="1594" w:type="pct"/>
            <w:tcBorders>
              <w:top w:val="single" w:sz="12" w:space="0" w:color="auto"/>
              <w:bottom w:val="single" w:sz="8" w:space="0" w:color="auto"/>
            </w:tcBorders>
          </w:tcPr>
          <w:p w:rsidR="00B751DF" w:rsidRPr="009F5FC0" w:rsidRDefault="00B751DF" w:rsidP="00870DE1">
            <w:pPr>
              <w:widowControl/>
              <w:ind w:firstLineChars="0" w:firstLine="0"/>
              <w:jc w:val="center"/>
              <w:rPr>
                <w:rFonts w:eastAsia="宋体" w:cs="Times New Roman"/>
                <w:i/>
                <w:iCs/>
                <w:color w:val="000000" w:themeColor="text1"/>
                <w:kern w:val="0"/>
                <w:sz w:val="20"/>
                <w:szCs w:val="20"/>
              </w:rPr>
            </w:pPr>
            <w:r w:rsidRPr="00AD0E67">
              <w:rPr>
                <w:rFonts w:eastAsia="宋体" w:cs="Times New Roman"/>
                <w:iCs/>
                <w:color w:val="000000" w:themeColor="text1"/>
                <w:kern w:val="0"/>
                <w:sz w:val="20"/>
                <w:szCs w:val="20"/>
              </w:rPr>
              <w:t>Eccentricity factor</w:t>
            </w:r>
            <w:r>
              <w:rPr>
                <w:rFonts w:eastAsia="宋体" w:cs="Times New Roman"/>
                <w:iCs/>
                <w:color w:val="000000" w:themeColor="text1"/>
                <w:kern w:val="0"/>
                <w:sz w:val="20"/>
                <w:szCs w:val="20"/>
              </w:rPr>
              <w:t xml:space="preserve"> </w:t>
            </w:r>
            <w:r w:rsidRPr="009F5FC0">
              <w:rPr>
                <w:rFonts w:eastAsia="宋体" w:cs="Times New Roman"/>
                <w:i/>
                <w:iCs/>
                <w:color w:val="000000" w:themeColor="text1"/>
                <w:kern w:val="0"/>
                <w:sz w:val="20"/>
                <w:szCs w:val="20"/>
              </w:rPr>
              <w:t>ω</w:t>
            </w:r>
            <w:r w:rsidRPr="009F5FC0">
              <w:rPr>
                <w:rFonts w:eastAsia="宋体" w:cs="Times New Roman"/>
                <w:iCs/>
                <w:color w:val="000000" w:themeColor="text1"/>
                <w:kern w:val="0"/>
                <w:sz w:val="20"/>
                <w:szCs w:val="20"/>
              </w:rPr>
              <w:t xml:space="preserve"> /kJ·kg</w:t>
            </w:r>
            <w:r w:rsidRPr="009F5FC0">
              <w:rPr>
                <w:rFonts w:eastAsia="宋体" w:cs="Times New Roman"/>
                <w:iCs/>
                <w:color w:val="000000" w:themeColor="text1"/>
                <w:kern w:val="0"/>
                <w:sz w:val="20"/>
                <w:szCs w:val="20"/>
                <w:vertAlign w:val="superscript"/>
              </w:rPr>
              <w:t>-1</w:t>
            </w:r>
            <w:r w:rsidRPr="009F5FC0">
              <w:rPr>
                <w:rFonts w:eastAsia="宋体" w:cs="Times New Roman"/>
                <w:iCs/>
                <w:color w:val="000000" w:themeColor="text1"/>
                <w:kern w:val="0"/>
                <w:sz w:val="20"/>
                <w:szCs w:val="20"/>
              </w:rPr>
              <w:t>·K</w:t>
            </w:r>
            <w:r w:rsidRPr="009F5FC0">
              <w:rPr>
                <w:rFonts w:eastAsia="宋体" w:cs="Times New Roman"/>
                <w:iCs/>
                <w:color w:val="000000" w:themeColor="text1"/>
                <w:kern w:val="0"/>
                <w:sz w:val="20"/>
                <w:szCs w:val="20"/>
                <w:vertAlign w:val="superscript"/>
              </w:rPr>
              <w:t>-1</w:t>
            </w:r>
          </w:p>
        </w:tc>
      </w:tr>
      <w:tr w:rsidR="00B751DF" w:rsidRPr="009F5FC0" w:rsidTr="00870DE1">
        <w:trPr>
          <w:trHeight w:val="270"/>
          <w:jc w:val="center"/>
        </w:trPr>
        <w:tc>
          <w:tcPr>
            <w:tcW w:w="835" w:type="pct"/>
            <w:tcBorders>
              <w:top w:val="single" w:sz="8" w:space="0" w:color="auto"/>
            </w:tcBorders>
            <w:shd w:val="clear" w:color="auto" w:fill="auto"/>
            <w:vAlign w:val="center"/>
            <w:hideMark/>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Pr>
                <w:rFonts w:eastAsia="宋体" w:cs="Times New Roman"/>
                <w:color w:val="000000" w:themeColor="text1"/>
                <w:kern w:val="0"/>
                <w:sz w:val="20"/>
                <w:szCs w:val="20"/>
              </w:rPr>
              <w:t>M</w:t>
            </w:r>
            <w:r w:rsidRPr="00AD0E67">
              <w:rPr>
                <w:rFonts w:eastAsia="宋体" w:cs="Times New Roman"/>
                <w:color w:val="000000" w:themeColor="text1"/>
                <w:kern w:val="0"/>
                <w:sz w:val="20"/>
                <w:szCs w:val="20"/>
              </w:rPr>
              <w:t>ethane</w:t>
            </w:r>
          </w:p>
        </w:tc>
        <w:tc>
          <w:tcPr>
            <w:tcW w:w="1238" w:type="pct"/>
            <w:tcBorders>
              <w:top w:val="single" w:sz="8" w:space="0" w:color="auto"/>
            </w:tcBorders>
            <w:shd w:val="clear" w:color="auto" w:fill="auto"/>
            <w:noWrap/>
            <w:vAlign w:val="center"/>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190.564</w:t>
            </w:r>
          </w:p>
        </w:tc>
        <w:tc>
          <w:tcPr>
            <w:tcW w:w="1333" w:type="pct"/>
            <w:tcBorders>
              <w:top w:val="single" w:sz="8" w:space="0" w:color="auto"/>
            </w:tcBorders>
            <w:shd w:val="clear" w:color="auto" w:fill="auto"/>
            <w:noWrap/>
            <w:vAlign w:val="center"/>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4.5992</w:t>
            </w:r>
          </w:p>
        </w:tc>
        <w:tc>
          <w:tcPr>
            <w:tcW w:w="1594" w:type="pct"/>
            <w:tcBorders>
              <w:top w:val="single" w:sz="8" w:space="0" w:color="auto"/>
            </w:tcBorders>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0.01142</w:t>
            </w:r>
          </w:p>
        </w:tc>
      </w:tr>
      <w:tr w:rsidR="00B751DF" w:rsidRPr="009F5FC0" w:rsidTr="00870DE1">
        <w:trPr>
          <w:trHeight w:val="270"/>
          <w:jc w:val="center"/>
        </w:trPr>
        <w:tc>
          <w:tcPr>
            <w:tcW w:w="835" w:type="pct"/>
            <w:shd w:val="clear" w:color="auto" w:fill="auto"/>
            <w:vAlign w:val="center"/>
            <w:hideMark/>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Pr>
                <w:rFonts w:eastAsia="宋体" w:cs="Times New Roman"/>
                <w:color w:val="000000" w:themeColor="text1"/>
                <w:kern w:val="0"/>
                <w:sz w:val="20"/>
                <w:szCs w:val="20"/>
              </w:rPr>
              <w:t>E</w:t>
            </w:r>
            <w:r w:rsidRPr="00AD0E67">
              <w:rPr>
                <w:rFonts w:eastAsia="宋体" w:cs="Times New Roman"/>
                <w:color w:val="000000" w:themeColor="text1"/>
                <w:kern w:val="0"/>
                <w:sz w:val="20"/>
                <w:szCs w:val="20"/>
              </w:rPr>
              <w:t>thane</w:t>
            </w:r>
          </w:p>
        </w:tc>
        <w:tc>
          <w:tcPr>
            <w:tcW w:w="1238" w:type="pct"/>
            <w:shd w:val="clear" w:color="auto" w:fill="auto"/>
            <w:noWrap/>
            <w:vAlign w:val="center"/>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305.322</w:t>
            </w:r>
          </w:p>
        </w:tc>
        <w:tc>
          <w:tcPr>
            <w:tcW w:w="1333" w:type="pct"/>
            <w:shd w:val="clear" w:color="auto" w:fill="auto"/>
            <w:noWrap/>
            <w:vAlign w:val="center"/>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4.8722</w:t>
            </w:r>
          </w:p>
        </w:tc>
        <w:tc>
          <w:tcPr>
            <w:tcW w:w="1594" w:type="pct"/>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0.0995</w:t>
            </w:r>
          </w:p>
        </w:tc>
      </w:tr>
      <w:tr w:rsidR="00B751DF" w:rsidRPr="009F5FC0" w:rsidTr="00870DE1">
        <w:trPr>
          <w:trHeight w:val="270"/>
          <w:jc w:val="center"/>
        </w:trPr>
        <w:tc>
          <w:tcPr>
            <w:tcW w:w="835" w:type="pct"/>
            <w:shd w:val="clear" w:color="auto" w:fill="auto"/>
            <w:vAlign w:val="center"/>
            <w:hideMark/>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Pr>
                <w:rFonts w:eastAsia="宋体" w:cs="Times New Roman"/>
                <w:color w:val="000000" w:themeColor="text1"/>
                <w:kern w:val="0"/>
                <w:sz w:val="20"/>
                <w:szCs w:val="20"/>
              </w:rPr>
              <w:t>P</w:t>
            </w:r>
            <w:r w:rsidRPr="00AD0E67">
              <w:rPr>
                <w:rFonts w:eastAsia="宋体" w:cs="Times New Roman"/>
                <w:color w:val="000000" w:themeColor="text1"/>
                <w:kern w:val="0"/>
                <w:sz w:val="20"/>
                <w:szCs w:val="20"/>
              </w:rPr>
              <w:t>ropane</w:t>
            </w:r>
          </w:p>
        </w:tc>
        <w:tc>
          <w:tcPr>
            <w:tcW w:w="1238" w:type="pct"/>
            <w:shd w:val="clear" w:color="auto" w:fill="auto"/>
            <w:noWrap/>
            <w:vAlign w:val="center"/>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369.89</w:t>
            </w:r>
          </w:p>
        </w:tc>
        <w:tc>
          <w:tcPr>
            <w:tcW w:w="1333" w:type="pct"/>
            <w:shd w:val="clear" w:color="auto" w:fill="auto"/>
            <w:noWrap/>
            <w:vAlign w:val="center"/>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4.2512</w:t>
            </w:r>
          </w:p>
        </w:tc>
        <w:tc>
          <w:tcPr>
            <w:tcW w:w="1594" w:type="pct"/>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0.1521</w:t>
            </w:r>
          </w:p>
        </w:tc>
      </w:tr>
      <w:tr w:rsidR="00B751DF" w:rsidRPr="009F5FC0" w:rsidTr="00870DE1">
        <w:trPr>
          <w:trHeight w:val="270"/>
          <w:jc w:val="center"/>
        </w:trPr>
        <w:tc>
          <w:tcPr>
            <w:tcW w:w="835" w:type="pct"/>
            <w:shd w:val="clear" w:color="auto" w:fill="auto"/>
            <w:vAlign w:val="center"/>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Pr>
                <w:rFonts w:eastAsia="宋体" w:cs="Times New Roman"/>
                <w:color w:val="000000" w:themeColor="text1"/>
                <w:kern w:val="0"/>
                <w:sz w:val="20"/>
                <w:szCs w:val="20"/>
              </w:rPr>
              <w:t>C</w:t>
            </w:r>
            <w:r w:rsidRPr="00AD0E67">
              <w:rPr>
                <w:rFonts w:eastAsia="宋体" w:cs="Times New Roman"/>
                <w:color w:val="000000" w:themeColor="text1"/>
                <w:kern w:val="0"/>
                <w:sz w:val="20"/>
                <w:szCs w:val="20"/>
              </w:rPr>
              <w:t>arbon dioxide</w:t>
            </w:r>
          </w:p>
        </w:tc>
        <w:tc>
          <w:tcPr>
            <w:tcW w:w="1238" w:type="pct"/>
            <w:shd w:val="clear" w:color="auto" w:fill="auto"/>
            <w:noWrap/>
            <w:vAlign w:val="center"/>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304.1282</w:t>
            </w:r>
          </w:p>
        </w:tc>
        <w:tc>
          <w:tcPr>
            <w:tcW w:w="1333" w:type="pct"/>
            <w:shd w:val="clear" w:color="auto" w:fill="auto"/>
            <w:noWrap/>
            <w:vAlign w:val="center"/>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7.3773</w:t>
            </w:r>
          </w:p>
        </w:tc>
        <w:tc>
          <w:tcPr>
            <w:tcW w:w="1594" w:type="pct"/>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0.22394</w:t>
            </w:r>
          </w:p>
        </w:tc>
      </w:tr>
      <w:tr w:rsidR="00B751DF" w:rsidRPr="009F5FC0" w:rsidTr="00870DE1">
        <w:trPr>
          <w:trHeight w:val="270"/>
          <w:jc w:val="center"/>
        </w:trPr>
        <w:tc>
          <w:tcPr>
            <w:tcW w:w="835" w:type="pct"/>
            <w:shd w:val="clear" w:color="auto" w:fill="auto"/>
            <w:vAlign w:val="center"/>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Pr>
                <w:rFonts w:eastAsia="宋体" w:cs="Times New Roman"/>
                <w:color w:val="000000" w:themeColor="text1"/>
                <w:kern w:val="0"/>
                <w:sz w:val="20"/>
                <w:szCs w:val="20"/>
              </w:rPr>
              <w:t>Water</w:t>
            </w:r>
          </w:p>
        </w:tc>
        <w:tc>
          <w:tcPr>
            <w:tcW w:w="1238" w:type="pct"/>
            <w:shd w:val="clear" w:color="auto" w:fill="auto"/>
            <w:noWrap/>
            <w:vAlign w:val="center"/>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647.096</w:t>
            </w:r>
          </w:p>
        </w:tc>
        <w:tc>
          <w:tcPr>
            <w:tcW w:w="1333" w:type="pct"/>
            <w:shd w:val="clear" w:color="auto" w:fill="auto"/>
            <w:noWrap/>
            <w:vAlign w:val="center"/>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22.064</w:t>
            </w:r>
          </w:p>
        </w:tc>
        <w:tc>
          <w:tcPr>
            <w:tcW w:w="1594" w:type="pct"/>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0.3443</w:t>
            </w:r>
          </w:p>
        </w:tc>
      </w:tr>
      <w:tr w:rsidR="00B751DF" w:rsidRPr="009F5FC0" w:rsidTr="00870DE1">
        <w:trPr>
          <w:trHeight w:val="270"/>
          <w:jc w:val="center"/>
        </w:trPr>
        <w:tc>
          <w:tcPr>
            <w:tcW w:w="835" w:type="pct"/>
            <w:tcBorders>
              <w:bottom w:val="single" w:sz="12" w:space="0" w:color="auto"/>
            </w:tcBorders>
            <w:shd w:val="clear" w:color="auto" w:fill="auto"/>
            <w:vAlign w:val="center"/>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AD0E67">
              <w:rPr>
                <w:rFonts w:eastAsia="宋体" w:cs="Times New Roman"/>
                <w:color w:val="000000" w:themeColor="text1"/>
                <w:kern w:val="0"/>
                <w:sz w:val="20"/>
                <w:szCs w:val="20"/>
              </w:rPr>
              <w:t>Base oil</w:t>
            </w:r>
            <w:r>
              <w:rPr>
                <w:rFonts w:eastAsia="宋体" w:cs="Times New Roman" w:hint="eastAsia"/>
                <w:color w:val="000000" w:themeColor="text1"/>
                <w:kern w:val="0"/>
                <w:sz w:val="20"/>
                <w:szCs w:val="20"/>
              </w:rPr>
              <w:t>(</w:t>
            </w:r>
            <w:r w:rsidRPr="009F5FC0">
              <w:rPr>
                <w:rFonts w:eastAsia="宋体" w:cs="Times New Roman"/>
                <w:color w:val="000000" w:themeColor="text1"/>
                <w:kern w:val="0"/>
                <w:sz w:val="20"/>
                <w:szCs w:val="20"/>
              </w:rPr>
              <w:t>C15</w:t>
            </w:r>
            <w:r>
              <w:rPr>
                <w:rFonts w:eastAsia="宋体" w:cs="Times New Roman" w:hint="eastAsia"/>
                <w:color w:val="000000" w:themeColor="text1"/>
                <w:kern w:val="0"/>
                <w:sz w:val="20"/>
                <w:szCs w:val="20"/>
              </w:rPr>
              <w:t>)</w:t>
            </w:r>
          </w:p>
        </w:tc>
        <w:tc>
          <w:tcPr>
            <w:tcW w:w="1238" w:type="pct"/>
            <w:tcBorders>
              <w:bottom w:val="single" w:sz="12" w:space="0" w:color="auto"/>
            </w:tcBorders>
            <w:shd w:val="clear" w:color="auto" w:fill="auto"/>
            <w:noWrap/>
            <w:vAlign w:val="center"/>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706.75</w:t>
            </w:r>
          </w:p>
        </w:tc>
        <w:tc>
          <w:tcPr>
            <w:tcW w:w="1333" w:type="pct"/>
            <w:tcBorders>
              <w:bottom w:val="single" w:sz="12" w:space="0" w:color="auto"/>
            </w:tcBorders>
            <w:shd w:val="clear" w:color="auto" w:fill="auto"/>
            <w:noWrap/>
            <w:vAlign w:val="center"/>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1.48</w:t>
            </w:r>
          </w:p>
        </w:tc>
        <w:tc>
          <w:tcPr>
            <w:tcW w:w="1594" w:type="pct"/>
            <w:tcBorders>
              <w:bottom w:val="single" w:sz="12" w:space="0" w:color="auto"/>
            </w:tcBorders>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0.6918</w:t>
            </w:r>
          </w:p>
        </w:tc>
      </w:tr>
    </w:tbl>
    <w:p w:rsidR="00B751DF" w:rsidRPr="009F5FC0" w:rsidRDefault="00B751DF" w:rsidP="00B751DF">
      <w:pPr>
        <w:ind w:firstLine="442"/>
        <w:rPr>
          <w:rFonts w:cs="Times New Roman"/>
        </w:rPr>
      </w:pPr>
      <w:r w:rsidRPr="00C07FED">
        <w:rPr>
          <w:rFonts w:cs="Times New Roman"/>
        </w:rPr>
        <w:t>Rewrite the PR equation of state into the form of compressibility factor, see formula (43).</w:t>
      </w:r>
    </w:p>
    <w:p w:rsidR="00B751DF" w:rsidRPr="009F5FC0" w:rsidRDefault="00B751DF" w:rsidP="00B751DF">
      <w:pPr>
        <w:wordWrap w:val="0"/>
        <w:ind w:firstLineChars="0" w:firstLine="0"/>
        <w:jc w:val="right"/>
        <w:rPr>
          <w:rFonts w:cs="Times New Roman"/>
          <w:noProof/>
          <w:color w:val="000000" w:themeColor="text1"/>
          <w:szCs w:val="24"/>
        </w:rPr>
      </w:pPr>
      <w:r w:rsidRPr="009F5FC0">
        <w:rPr>
          <w:rFonts w:cs="Times New Roman"/>
          <w:position w:val="-16"/>
        </w:rPr>
        <w:object w:dxaOrig="3159" w:dyaOrig="440">
          <v:shape id="_x0000_i1033" type="#_x0000_t75" style="width:158.65pt;height:21.65pt" o:ole="">
            <v:imagedata r:id="rId21" o:title=""/>
          </v:shape>
          <o:OLEObject Type="Embed" ProgID="Equation.DSMT4" ShapeID="_x0000_i1033" DrawAspect="Content" ObjectID="_1724569084" r:id="rId22"/>
        </w:object>
      </w:r>
      <w:r w:rsidRPr="009F5FC0">
        <w:rPr>
          <w:rFonts w:cs="Times New Roman"/>
        </w:rPr>
        <w:t xml:space="preserve">                   </w:t>
      </w:r>
      <w:bookmarkStart w:id="4" w:name="_Ref92361661"/>
      <w:bookmarkStart w:id="5" w:name="_Ref92361648"/>
      <w:r w:rsidRPr="009F5FC0">
        <w:rPr>
          <w:rFonts w:cs="Times New Roman"/>
        </w:rPr>
        <w:t>（</w:t>
      </w:r>
      <w:bookmarkEnd w:id="4"/>
      <w:r>
        <w:rPr>
          <w:rFonts w:cs="Times New Roman"/>
          <w:noProof/>
          <w:color w:val="000000" w:themeColor="text1"/>
          <w:szCs w:val="24"/>
        </w:rPr>
        <w:t>A9</w:t>
      </w:r>
      <w:r w:rsidRPr="009F5FC0">
        <w:rPr>
          <w:rFonts w:cs="Times New Roman"/>
        </w:rPr>
        <w:t>）</w:t>
      </w:r>
      <w:bookmarkEnd w:id="5"/>
    </w:p>
    <w:p w:rsidR="00B751DF" w:rsidRPr="009F5FC0" w:rsidRDefault="00B751DF" w:rsidP="00B751DF">
      <w:pPr>
        <w:wordWrap w:val="0"/>
        <w:ind w:firstLineChars="0" w:firstLine="0"/>
        <w:jc w:val="right"/>
        <w:rPr>
          <w:rFonts w:cs="Times New Roman"/>
        </w:rPr>
      </w:pPr>
      <w:r w:rsidRPr="009F5FC0">
        <w:rPr>
          <w:rFonts w:cs="Times New Roman"/>
          <w:position w:val="-36"/>
        </w:rPr>
        <w:object w:dxaOrig="1060" w:dyaOrig="740">
          <v:shape id="_x0000_i1034" type="#_x0000_t75" style="width:50.35pt;height:36.3pt" o:ole="">
            <v:imagedata r:id="rId23" o:title=""/>
          </v:shape>
          <o:OLEObject Type="Embed" ProgID="Equation.DSMT4" ShapeID="_x0000_i1034" DrawAspect="Content" ObjectID="_1724569085" r:id="rId24"/>
        </w:object>
      </w:r>
      <w:r w:rsidRPr="009F5FC0">
        <w:rPr>
          <w:rFonts w:cs="Times New Roman"/>
        </w:rPr>
        <w:t xml:space="preserve">                              </w:t>
      </w:r>
      <w:r w:rsidRPr="009F5FC0">
        <w:rPr>
          <w:rFonts w:cs="Times New Roman"/>
        </w:rPr>
        <w:t>（</w:t>
      </w:r>
      <w:r>
        <w:rPr>
          <w:rFonts w:cs="Times New Roman"/>
          <w:noProof/>
          <w:color w:val="000000" w:themeColor="text1"/>
          <w:szCs w:val="24"/>
        </w:rPr>
        <w:t>A10</w:t>
      </w:r>
      <w:r w:rsidRPr="009F5FC0">
        <w:rPr>
          <w:rFonts w:cs="Times New Roman"/>
        </w:rPr>
        <w:t>）</w:t>
      </w:r>
    </w:p>
    <w:bookmarkStart w:id="6" w:name="_Ref93305608"/>
    <w:p w:rsidR="00B751DF" w:rsidRPr="009F5FC0" w:rsidRDefault="00B751DF" w:rsidP="00B751DF">
      <w:pPr>
        <w:wordWrap w:val="0"/>
        <w:ind w:firstLineChars="0" w:firstLine="0"/>
        <w:jc w:val="right"/>
        <w:rPr>
          <w:rFonts w:cs="Times New Roman"/>
          <w:noProof/>
          <w:color w:val="000000" w:themeColor="text1"/>
          <w:szCs w:val="24"/>
        </w:rPr>
      </w:pPr>
      <w:r w:rsidRPr="009F5FC0">
        <w:rPr>
          <w:rFonts w:cs="Times New Roman"/>
          <w:position w:val="-24"/>
        </w:rPr>
        <w:object w:dxaOrig="760" w:dyaOrig="620">
          <v:shape id="_x0000_i1035" type="#_x0000_t75" style="width:35.7pt;height:28.65pt" o:ole="">
            <v:imagedata r:id="rId25" o:title=""/>
          </v:shape>
          <o:OLEObject Type="Embed" ProgID="Equation.DSMT4" ShapeID="_x0000_i1035" DrawAspect="Content" ObjectID="_1724569086" r:id="rId26"/>
        </w:object>
      </w:r>
      <w:r w:rsidRPr="009F5FC0">
        <w:rPr>
          <w:rFonts w:cs="Times New Roman"/>
        </w:rPr>
        <w:t xml:space="preserve">                                </w:t>
      </w:r>
      <w:r w:rsidRPr="009F5FC0">
        <w:rPr>
          <w:rFonts w:cs="Times New Roman"/>
        </w:rPr>
        <w:t>（</w:t>
      </w:r>
      <w:bookmarkEnd w:id="6"/>
      <w:r>
        <w:rPr>
          <w:rFonts w:cs="Times New Roman"/>
          <w:noProof/>
          <w:color w:val="000000" w:themeColor="text1"/>
          <w:szCs w:val="24"/>
        </w:rPr>
        <w:t>A11</w:t>
      </w:r>
      <w:r w:rsidRPr="009F5FC0">
        <w:rPr>
          <w:rFonts w:cs="Times New Roman"/>
        </w:rPr>
        <w:t>）</w:t>
      </w:r>
    </w:p>
    <w:p w:rsidR="00B751DF" w:rsidRPr="009F5FC0" w:rsidRDefault="00B751DF" w:rsidP="00B751DF">
      <w:pPr>
        <w:ind w:firstLine="442"/>
        <w:rPr>
          <w:rFonts w:cs="Times New Roman"/>
          <w:noProof/>
        </w:rPr>
      </w:pPr>
      <w:r w:rsidRPr="00C07FED">
        <w:rPr>
          <w:rFonts w:cs="Times New Roman"/>
          <w:noProof/>
        </w:rPr>
        <w:t>The calculation formula of fugacity coefficient of single component in gas phase or liquid phase can be obtained by integrating formula (</w:t>
      </w:r>
      <w:r>
        <w:rPr>
          <w:rFonts w:cs="Times New Roman"/>
          <w:noProof/>
        </w:rPr>
        <w:t>A3</w:t>
      </w:r>
      <w:r w:rsidRPr="00C07FED">
        <w:rPr>
          <w:rFonts w:cs="Times New Roman"/>
          <w:noProof/>
        </w:rPr>
        <w:t>).</w:t>
      </w:r>
      <w:r w:rsidRPr="009F5FC0">
        <w:rPr>
          <w:rFonts w:cs="Times New Roman"/>
          <w:noProof/>
        </w:rPr>
        <w:t xml:space="preserve"> </w:t>
      </w:r>
    </w:p>
    <w:p w:rsidR="00B751DF" w:rsidRPr="009F5FC0" w:rsidRDefault="00B751DF" w:rsidP="00B751DF">
      <w:pPr>
        <w:ind w:firstLine="442"/>
        <w:jc w:val="right"/>
        <w:rPr>
          <w:rFonts w:cs="Times New Roman"/>
          <w:noProof/>
          <w:color w:val="000000" w:themeColor="text1"/>
          <w:szCs w:val="24"/>
        </w:rPr>
      </w:pPr>
      <w:r w:rsidRPr="009F5FC0">
        <w:rPr>
          <w:rFonts w:cs="Times New Roman"/>
          <w:position w:val="-44"/>
        </w:rPr>
        <w:object w:dxaOrig="4940" w:dyaOrig="999">
          <v:shape id="_x0000_i1036" type="#_x0000_t75" style="width:244.65pt;height:50.35pt" o:ole="">
            <v:imagedata r:id="rId27" o:title=""/>
          </v:shape>
          <o:OLEObject Type="Embed" ProgID="Equation.DSMT4" ShapeID="_x0000_i1036" DrawAspect="Content" ObjectID="_1724569087" r:id="rId28"/>
        </w:object>
      </w:r>
      <w:r w:rsidRPr="009F5FC0">
        <w:rPr>
          <w:rFonts w:cs="Times New Roman"/>
        </w:rPr>
        <w:t xml:space="preserve">           </w:t>
      </w:r>
      <w:r w:rsidRPr="009F5FC0">
        <w:rPr>
          <w:rFonts w:cs="Times New Roman"/>
        </w:rPr>
        <w:t>（</w:t>
      </w:r>
      <w:r>
        <w:rPr>
          <w:rFonts w:cs="Times New Roman"/>
          <w:noProof/>
          <w:color w:val="000000" w:themeColor="text1"/>
          <w:szCs w:val="24"/>
        </w:rPr>
        <w:t>A12</w:t>
      </w:r>
      <w:r w:rsidRPr="009F5FC0">
        <w:rPr>
          <w:rFonts w:cs="Times New Roman"/>
        </w:rPr>
        <w:t>）</w:t>
      </w:r>
    </w:p>
    <w:p w:rsidR="00B751DF" w:rsidRPr="009F5FC0" w:rsidRDefault="00B751DF" w:rsidP="00B751DF">
      <w:pPr>
        <w:ind w:firstLine="442"/>
        <w:rPr>
          <w:rFonts w:cs="Times New Roman"/>
          <w:noProof/>
        </w:rPr>
      </w:pPr>
      <w:r w:rsidRPr="00AD0E67">
        <w:rPr>
          <w:rFonts w:cs="Times New Roman"/>
          <w:noProof/>
        </w:rPr>
        <w:t>When there are many components in the gas-liquid mixed phase, the fugacity of each component is:</w:t>
      </w:r>
    </w:p>
    <w:p w:rsidR="00B751DF" w:rsidRPr="009F5FC0" w:rsidRDefault="00B751DF" w:rsidP="00B751DF">
      <w:pPr>
        <w:ind w:firstLine="442"/>
        <w:jc w:val="right"/>
        <w:rPr>
          <w:rFonts w:cs="Times New Roman"/>
          <w:noProof/>
          <w:color w:val="000000" w:themeColor="text1"/>
          <w:szCs w:val="24"/>
        </w:rPr>
      </w:pPr>
      <w:r w:rsidRPr="009F5FC0">
        <w:rPr>
          <w:rFonts w:cs="Times New Roman"/>
          <w:position w:val="-44"/>
        </w:rPr>
        <w:object w:dxaOrig="7300" w:dyaOrig="999">
          <v:shape id="_x0000_i1037" type="#_x0000_t75" style="width:368.3pt;height:50.35pt" o:ole="">
            <v:imagedata r:id="rId29" o:title=""/>
          </v:shape>
          <o:OLEObject Type="Embed" ProgID="Equation.DSMT4" ShapeID="_x0000_i1037" DrawAspect="Content" ObjectID="_1724569088" r:id="rId30"/>
        </w:object>
      </w:r>
      <w:r w:rsidRPr="009F5FC0">
        <w:rPr>
          <w:rFonts w:cs="Times New Roman"/>
        </w:rPr>
        <w:t xml:space="preserve">   </w:t>
      </w:r>
      <w:r w:rsidRPr="009F5FC0">
        <w:rPr>
          <w:rFonts w:cs="Times New Roman"/>
          <w:noProof/>
          <w:color w:val="000000" w:themeColor="text1"/>
          <w:szCs w:val="24"/>
        </w:rPr>
        <w:t>（</w:t>
      </w:r>
      <w:r>
        <w:rPr>
          <w:rFonts w:cs="Times New Roman"/>
          <w:noProof/>
          <w:color w:val="000000" w:themeColor="text1"/>
          <w:szCs w:val="24"/>
        </w:rPr>
        <w:t>A13</w:t>
      </w:r>
      <w:r w:rsidRPr="009F5FC0">
        <w:rPr>
          <w:rFonts w:cs="Times New Roman"/>
          <w:noProof/>
          <w:color w:val="000000" w:themeColor="text1"/>
          <w:szCs w:val="24"/>
        </w:rPr>
        <w:t>）</w:t>
      </w:r>
    </w:p>
    <w:p w:rsidR="00B751DF" w:rsidRPr="009F5FC0" w:rsidRDefault="00B751DF" w:rsidP="00B751DF">
      <w:pPr>
        <w:wordWrap w:val="0"/>
        <w:ind w:firstLine="442"/>
        <w:jc w:val="right"/>
        <w:rPr>
          <w:rFonts w:cs="Times New Roman"/>
          <w:noProof/>
          <w:color w:val="000000" w:themeColor="text1"/>
          <w:szCs w:val="24"/>
        </w:rPr>
      </w:pPr>
      <w:r w:rsidRPr="009F5FC0">
        <w:rPr>
          <w:rFonts w:cs="Times New Roman"/>
          <w:position w:val="-18"/>
        </w:rPr>
        <w:object w:dxaOrig="1760" w:dyaOrig="440">
          <v:shape id="_x0000_i1038" type="#_x0000_t75" style="width:86.65pt;height:21.65pt" o:ole="">
            <v:imagedata r:id="rId31" o:title=""/>
          </v:shape>
          <o:OLEObject Type="Embed" ProgID="Equation.DSMT4" ShapeID="_x0000_i1038" DrawAspect="Content" ObjectID="_1724569089" r:id="rId32"/>
        </w:object>
      </w:r>
      <w:r w:rsidRPr="009F5FC0">
        <w:rPr>
          <w:rFonts w:cs="Times New Roman"/>
        </w:rPr>
        <w:t xml:space="preserve">                         </w:t>
      </w:r>
      <w:r w:rsidRPr="009F5FC0">
        <w:rPr>
          <w:rFonts w:cs="Times New Roman"/>
        </w:rPr>
        <w:t>（</w:t>
      </w:r>
      <w:r>
        <w:rPr>
          <w:rFonts w:cs="Times New Roman"/>
          <w:noProof/>
          <w:color w:val="000000" w:themeColor="text1"/>
          <w:szCs w:val="24"/>
        </w:rPr>
        <w:t>A14</w:t>
      </w:r>
      <w:r w:rsidRPr="009F5FC0">
        <w:rPr>
          <w:rFonts w:cs="Times New Roman"/>
        </w:rPr>
        <w:t>）</w:t>
      </w:r>
    </w:p>
    <w:p w:rsidR="00B751DF" w:rsidRPr="009F5FC0" w:rsidRDefault="00B751DF" w:rsidP="00B751DF">
      <w:pPr>
        <w:wordWrap w:val="0"/>
        <w:ind w:firstLine="442"/>
        <w:jc w:val="right"/>
        <w:rPr>
          <w:rFonts w:cs="Times New Roman"/>
          <w:noProof/>
          <w:color w:val="000000" w:themeColor="text1"/>
          <w:szCs w:val="24"/>
        </w:rPr>
      </w:pPr>
      <w:r w:rsidRPr="009F5FC0">
        <w:rPr>
          <w:rFonts w:cs="Times New Roman"/>
          <w:position w:val="-16"/>
        </w:rPr>
        <w:object w:dxaOrig="1120" w:dyaOrig="420">
          <v:shape id="_x0000_i1039" type="#_x0000_t75" style="width:57.35pt;height:21.65pt" o:ole="">
            <v:imagedata r:id="rId33" o:title=""/>
          </v:shape>
          <o:OLEObject Type="Embed" ProgID="Equation.DSMT4" ShapeID="_x0000_i1039" DrawAspect="Content" ObjectID="_1724569090" r:id="rId34"/>
        </w:object>
      </w:r>
      <w:r w:rsidRPr="009F5FC0">
        <w:rPr>
          <w:rFonts w:cs="Times New Roman"/>
        </w:rPr>
        <w:t xml:space="preserve">                            </w:t>
      </w:r>
      <w:r w:rsidRPr="009F5FC0">
        <w:rPr>
          <w:rFonts w:cs="Times New Roman"/>
        </w:rPr>
        <w:t>（</w:t>
      </w:r>
      <w:r>
        <w:rPr>
          <w:rFonts w:cs="Times New Roman"/>
          <w:noProof/>
          <w:color w:val="000000" w:themeColor="text1"/>
          <w:szCs w:val="24"/>
        </w:rPr>
        <w:t>A15</w:t>
      </w:r>
      <w:r w:rsidRPr="009F5FC0">
        <w:rPr>
          <w:rFonts w:cs="Times New Roman"/>
        </w:rPr>
        <w:t>）</w:t>
      </w:r>
    </w:p>
    <w:bookmarkStart w:id="7" w:name="OLE_LINK27"/>
    <w:bookmarkStart w:id="8" w:name="OLE_LINK28"/>
    <w:p w:rsidR="00B751DF" w:rsidRPr="009F5FC0" w:rsidRDefault="00B751DF" w:rsidP="00B751DF">
      <w:pPr>
        <w:wordWrap w:val="0"/>
        <w:ind w:firstLine="442"/>
        <w:jc w:val="right"/>
        <w:rPr>
          <w:rFonts w:cs="Times New Roman"/>
          <w:noProof/>
          <w:color w:val="000000" w:themeColor="text1"/>
          <w:szCs w:val="24"/>
        </w:rPr>
      </w:pPr>
      <w:r w:rsidRPr="009F5FC0">
        <w:rPr>
          <w:rFonts w:cs="Times New Roman"/>
          <w:position w:val="-16"/>
        </w:rPr>
        <w:object w:dxaOrig="1719" w:dyaOrig="440">
          <v:shape id="_x0000_i1040" type="#_x0000_t75" style="width:86.65pt;height:21.65pt" o:ole="">
            <v:imagedata r:id="rId35" o:title=""/>
          </v:shape>
          <o:OLEObject Type="Embed" ProgID="Equation.DSMT4" ShapeID="_x0000_i1040" DrawAspect="Content" ObjectID="_1724569091" r:id="rId36"/>
        </w:object>
      </w:r>
      <w:r w:rsidRPr="009F5FC0">
        <w:rPr>
          <w:rFonts w:cs="Times New Roman"/>
        </w:rPr>
        <w:t xml:space="preserve">                         </w:t>
      </w:r>
      <w:r w:rsidRPr="009F5FC0">
        <w:rPr>
          <w:rFonts w:cs="Times New Roman"/>
        </w:rPr>
        <w:t>（</w:t>
      </w:r>
      <w:r>
        <w:rPr>
          <w:rFonts w:cs="Times New Roman"/>
          <w:noProof/>
          <w:color w:val="000000" w:themeColor="text1"/>
          <w:szCs w:val="24"/>
        </w:rPr>
        <w:t>A16</w:t>
      </w:r>
      <w:r w:rsidRPr="009F5FC0">
        <w:rPr>
          <w:rFonts w:cs="Times New Roman"/>
        </w:rPr>
        <w:t>）</w:t>
      </w:r>
    </w:p>
    <w:bookmarkEnd w:id="7"/>
    <w:bookmarkEnd w:id="8"/>
    <w:p w:rsidR="00B751DF" w:rsidRPr="009F5FC0" w:rsidRDefault="00B751DF" w:rsidP="00B751DF">
      <w:pPr>
        <w:ind w:firstLineChars="0" w:firstLine="0"/>
        <w:rPr>
          <w:rFonts w:cs="Times New Roman"/>
          <w:noProof/>
        </w:rPr>
      </w:pPr>
      <w:r w:rsidRPr="00AD0E67">
        <w:rPr>
          <w:rFonts w:cs="Times New Roman"/>
          <w:noProof/>
        </w:rPr>
        <w:t xml:space="preserve">Where, </w:t>
      </w:r>
      <w:r w:rsidRPr="009F5FC0">
        <w:rPr>
          <w:rFonts w:cs="Times New Roman"/>
          <w:i/>
          <w:noProof/>
        </w:rPr>
        <w:t>δ</w:t>
      </w:r>
      <w:r w:rsidRPr="009F5FC0">
        <w:rPr>
          <w:rFonts w:cs="Times New Roman"/>
          <w:i/>
          <w:noProof/>
          <w:vertAlign w:val="subscript"/>
        </w:rPr>
        <w:t>ij</w:t>
      </w:r>
      <w:r>
        <w:rPr>
          <w:rFonts w:cs="Times New Roman"/>
          <w:i/>
          <w:noProof/>
          <w:vertAlign w:val="subscript"/>
        </w:rPr>
        <w:t xml:space="preserve"> </w:t>
      </w:r>
      <w:r w:rsidRPr="00AD0E67">
        <w:rPr>
          <w:rFonts w:cs="Times New Roman"/>
          <w:noProof/>
        </w:rPr>
        <w:t>is the binary interaction coefficient between two components</w:t>
      </w:r>
      <w:r>
        <w:rPr>
          <w:rFonts w:cs="Times New Roman" w:hint="eastAsia"/>
          <w:noProof/>
        </w:rPr>
        <w:t>.</w:t>
      </w:r>
    </w:p>
    <w:p w:rsidR="00B751DF" w:rsidRPr="009F5FC0" w:rsidRDefault="00B751DF" w:rsidP="00B751DF">
      <w:pPr>
        <w:ind w:firstLine="442"/>
        <w:rPr>
          <w:rFonts w:cs="Times New Roman"/>
          <w:noProof/>
        </w:rPr>
      </w:pPr>
      <w:r w:rsidRPr="00AD0E67">
        <w:rPr>
          <w:rFonts w:cs="Times New Roman"/>
        </w:rPr>
        <w:t>The solubility of different components can be calculated from equations (</w:t>
      </w:r>
      <w:r>
        <w:rPr>
          <w:rFonts w:cs="Times New Roman"/>
        </w:rPr>
        <w:t>A1</w:t>
      </w:r>
      <w:r w:rsidRPr="00AD0E67">
        <w:rPr>
          <w:rFonts w:cs="Times New Roman"/>
        </w:rPr>
        <w:t>) and (</w:t>
      </w:r>
      <w:r>
        <w:rPr>
          <w:rFonts w:cs="Times New Roman"/>
        </w:rPr>
        <w:t>A3</w:t>
      </w:r>
      <w:r w:rsidRPr="00AD0E67">
        <w:rPr>
          <w:rFonts w:cs="Times New Roman"/>
        </w:rPr>
        <w:t xml:space="preserve">). The binary interaction coefficients of common natural gas components and drilling fluid based oil are shown in Table </w:t>
      </w:r>
      <w:r>
        <w:rPr>
          <w:rFonts w:cs="Times New Roman"/>
        </w:rPr>
        <w:t>A</w:t>
      </w:r>
      <w:r w:rsidRPr="00AD0E67">
        <w:rPr>
          <w:rFonts w:cs="Times New Roman"/>
        </w:rPr>
        <w:t>2.</w:t>
      </w:r>
    </w:p>
    <w:p w:rsidR="00B751DF" w:rsidRPr="009F5FC0" w:rsidRDefault="00B751DF" w:rsidP="00B751DF">
      <w:pPr>
        <w:spacing w:afterLines="50" w:after="159" w:line="240" w:lineRule="auto"/>
        <w:ind w:firstLineChars="0" w:firstLine="0"/>
        <w:jc w:val="center"/>
        <w:rPr>
          <w:rFonts w:cs="Times New Roman"/>
          <w:b/>
          <w:noProof/>
          <w:sz w:val="21"/>
        </w:rPr>
      </w:pPr>
      <w:r w:rsidRPr="009F5FC0">
        <w:rPr>
          <w:rFonts w:cs="Times New Roman"/>
          <w:b/>
          <w:noProof/>
          <w:sz w:val="21"/>
        </w:rPr>
        <w:t>Tab.</w:t>
      </w:r>
      <w:r>
        <w:rPr>
          <w:rFonts w:cs="Times New Roman"/>
          <w:b/>
          <w:noProof/>
          <w:sz w:val="21"/>
        </w:rPr>
        <w:t>A</w:t>
      </w:r>
      <w:r w:rsidRPr="009F5FC0">
        <w:rPr>
          <w:rFonts w:cs="Times New Roman"/>
          <w:b/>
          <w:noProof/>
          <w:sz w:val="21"/>
        </w:rPr>
        <w:t>2  Coefficient of binary interaction between different components</w:t>
      </w:r>
    </w:p>
    <w:tbl>
      <w:tblPr>
        <w:tblW w:w="5000" w:type="pct"/>
        <w:jc w:val="center"/>
        <w:tblBorders>
          <w:top w:val="single" w:sz="4" w:space="0" w:color="auto"/>
          <w:bottom w:val="single" w:sz="4" w:space="0" w:color="auto"/>
        </w:tblBorders>
        <w:tblLook w:val="04A0" w:firstRow="1" w:lastRow="0" w:firstColumn="1" w:lastColumn="0" w:noHBand="0" w:noVBand="1"/>
      </w:tblPr>
      <w:tblGrid>
        <w:gridCol w:w="1842"/>
        <w:gridCol w:w="1560"/>
        <w:gridCol w:w="1560"/>
        <w:gridCol w:w="1559"/>
        <w:gridCol w:w="1559"/>
        <w:gridCol w:w="1558"/>
      </w:tblGrid>
      <w:tr w:rsidR="00B751DF" w:rsidRPr="009F5FC0" w:rsidTr="00870DE1">
        <w:trPr>
          <w:trHeight w:val="330"/>
          <w:jc w:val="center"/>
        </w:trPr>
        <w:tc>
          <w:tcPr>
            <w:tcW w:w="955" w:type="pct"/>
            <w:tcBorders>
              <w:top w:val="single" w:sz="12" w:space="0" w:color="auto"/>
              <w:bottom w:val="single" w:sz="8" w:space="0" w:color="auto"/>
            </w:tcBorders>
            <w:shd w:val="clear" w:color="auto" w:fill="auto"/>
            <w:vAlign w:val="center"/>
            <w:hideMark/>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872697">
              <w:rPr>
                <w:rFonts w:eastAsia="宋体" w:cs="Times New Roman"/>
                <w:color w:val="000000" w:themeColor="text1"/>
                <w:kern w:val="0"/>
                <w:sz w:val="20"/>
                <w:szCs w:val="20"/>
              </w:rPr>
              <w:t>Component name</w:t>
            </w:r>
          </w:p>
        </w:tc>
        <w:tc>
          <w:tcPr>
            <w:tcW w:w="809" w:type="pct"/>
            <w:tcBorders>
              <w:top w:val="single" w:sz="12" w:space="0" w:color="auto"/>
              <w:bottom w:val="single" w:sz="8" w:space="0" w:color="auto"/>
            </w:tcBorders>
            <w:shd w:val="clear" w:color="auto" w:fill="auto"/>
            <w:noWrap/>
            <w:vAlign w:val="center"/>
          </w:tcPr>
          <w:p w:rsidR="00B751DF" w:rsidRPr="009F5FC0" w:rsidRDefault="00B751DF" w:rsidP="00870DE1">
            <w:pPr>
              <w:widowControl/>
              <w:ind w:firstLineChars="0" w:firstLine="0"/>
              <w:jc w:val="center"/>
              <w:rPr>
                <w:rFonts w:eastAsia="宋体" w:cs="Times New Roman"/>
                <w:i/>
                <w:iCs/>
                <w:color w:val="000000" w:themeColor="text1"/>
                <w:kern w:val="0"/>
                <w:sz w:val="20"/>
                <w:szCs w:val="20"/>
              </w:rPr>
            </w:pPr>
            <w:r>
              <w:rPr>
                <w:rFonts w:eastAsia="宋体" w:cs="Times New Roman"/>
                <w:color w:val="000000" w:themeColor="text1"/>
                <w:kern w:val="0"/>
                <w:sz w:val="20"/>
                <w:szCs w:val="20"/>
              </w:rPr>
              <w:t>M</w:t>
            </w:r>
            <w:r w:rsidRPr="00AD0E67">
              <w:rPr>
                <w:rFonts w:eastAsia="宋体" w:cs="Times New Roman"/>
                <w:color w:val="000000" w:themeColor="text1"/>
                <w:kern w:val="0"/>
                <w:sz w:val="20"/>
                <w:szCs w:val="20"/>
              </w:rPr>
              <w:t>ethane</w:t>
            </w:r>
          </w:p>
        </w:tc>
        <w:tc>
          <w:tcPr>
            <w:tcW w:w="809" w:type="pct"/>
            <w:tcBorders>
              <w:top w:val="single" w:sz="12" w:space="0" w:color="auto"/>
              <w:bottom w:val="single" w:sz="8" w:space="0" w:color="auto"/>
            </w:tcBorders>
            <w:shd w:val="clear" w:color="auto" w:fill="auto"/>
            <w:noWrap/>
            <w:vAlign w:val="center"/>
          </w:tcPr>
          <w:p w:rsidR="00B751DF" w:rsidRPr="009F5FC0" w:rsidRDefault="00B751DF" w:rsidP="00870DE1">
            <w:pPr>
              <w:widowControl/>
              <w:ind w:firstLineChars="0" w:firstLine="0"/>
              <w:jc w:val="center"/>
              <w:rPr>
                <w:rFonts w:eastAsia="宋体" w:cs="Times New Roman"/>
                <w:i/>
                <w:iCs/>
                <w:color w:val="000000" w:themeColor="text1"/>
                <w:kern w:val="0"/>
                <w:sz w:val="20"/>
                <w:szCs w:val="20"/>
              </w:rPr>
            </w:pPr>
            <w:r>
              <w:rPr>
                <w:rFonts w:eastAsia="宋体" w:cs="Times New Roman"/>
                <w:color w:val="000000" w:themeColor="text1"/>
                <w:kern w:val="0"/>
                <w:sz w:val="20"/>
                <w:szCs w:val="20"/>
              </w:rPr>
              <w:t>E</w:t>
            </w:r>
            <w:r w:rsidRPr="00AD0E67">
              <w:rPr>
                <w:rFonts w:eastAsia="宋体" w:cs="Times New Roman"/>
                <w:color w:val="000000" w:themeColor="text1"/>
                <w:kern w:val="0"/>
                <w:sz w:val="20"/>
                <w:szCs w:val="20"/>
              </w:rPr>
              <w:t>thane</w:t>
            </w:r>
          </w:p>
        </w:tc>
        <w:tc>
          <w:tcPr>
            <w:tcW w:w="809" w:type="pct"/>
            <w:tcBorders>
              <w:top w:val="single" w:sz="12" w:space="0" w:color="auto"/>
              <w:bottom w:val="single" w:sz="8" w:space="0" w:color="auto"/>
            </w:tcBorders>
          </w:tcPr>
          <w:p w:rsidR="00B751DF" w:rsidRPr="009F5FC0" w:rsidRDefault="00B751DF" w:rsidP="00870DE1">
            <w:pPr>
              <w:widowControl/>
              <w:ind w:firstLineChars="0" w:firstLine="0"/>
              <w:jc w:val="center"/>
              <w:rPr>
                <w:rFonts w:eastAsia="宋体" w:cs="Times New Roman"/>
                <w:i/>
                <w:iCs/>
                <w:color w:val="000000" w:themeColor="text1"/>
                <w:kern w:val="0"/>
                <w:sz w:val="20"/>
                <w:szCs w:val="20"/>
              </w:rPr>
            </w:pPr>
            <w:r>
              <w:rPr>
                <w:rFonts w:eastAsia="宋体" w:cs="Times New Roman"/>
                <w:color w:val="000000" w:themeColor="text1"/>
                <w:kern w:val="0"/>
                <w:sz w:val="20"/>
                <w:szCs w:val="20"/>
              </w:rPr>
              <w:t>P</w:t>
            </w:r>
            <w:r w:rsidRPr="00AD0E67">
              <w:rPr>
                <w:rFonts w:eastAsia="宋体" w:cs="Times New Roman"/>
                <w:color w:val="000000" w:themeColor="text1"/>
                <w:kern w:val="0"/>
                <w:sz w:val="20"/>
                <w:szCs w:val="20"/>
              </w:rPr>
              <w:t>ropane</w:t>
            </w:r>
          </w:p>
        </w:tc>
        <w:tc>
          <w:tcPr>
            <w:tcW w:w="809" w:type="pct"/>
            <w:tcBorders>
              <w:top w:val="single" w:sz="12" w:space="0" w:color="auto"/>
              <w:bottom w:val="single" w:sz="8" w:space="0" w:color="auto"/>
            </w:tcBorders>
            <w:vAlign w:val="center"/>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Pr>
                <w:rFonts w:eastAsia="宋体" w:cs="Times New Roman"/>
                <w:color w:val="000000" w:themeColor="text1"/>
                <w:kern w:val="0"/>
                <w:sz w:val="20"/>
                <w:szCs w:val="20"/>
              </w:rPr>
              <w:t>C</w:t>
            </w:r>
            <w:r w:rsidRPr="00AD0E67">
              <w:rPr>
                <w:rFonts w:eastAsia="宋体" w:cs="Times New Roman"/>
                <w:color w:val="000000" w:themeColor="text1"/>
                <w:kern w:val="0"/>
                <w:sz w:val="20"/>
                <w:szCs w:val="20"/>
              </w:rPr>
              <w:t>arbon dioxide</w:t>
            </w:r>
          </w:p>
        </w:tc>
        <w:tc>
          <w:tcPr>
            <w:tcW w:w="808" w:type="pct"/>
            <w:tcBorders>
              <w:top w:val="single" w:sz="12" w:space="0" w:color="auto"/>
              <w:bottom w:val="single" w:sz="8" w:space="0" w:color="auto"/>
            </w:tcBorders>
          </w:tcPr>
          <w:p w:rsidR="00B751DF" w:rsidRPr="009F5FC0" w:rsidRDefault="00B751DF" w:rsidP="00870DE1">
            <w:pPr>
              <w:widowControl/>
              <w:ind w:firstLineChars="0" w:firstLine="0"/>
              <w:jc w:val="center"/>
              <w:rPr>
                <w:rFonts w:eastAsia="宋体" w:cs="Times New Roman"/>
                <w:i/>
                <w:iCs/>
                <w:color w:val="000000" w:themeColor="text1"/>
                <w:kern w:val="0"/>
                <w:sz w:val="20"/>
                <w:szCs w:val="20"/>
              </w:rPr>
            </w:pPr>
            <w:r w:rsidRPr="00AD0E67">
              <w:rPr>
                <w:rFonts w:eastAsia="宋体" w:cs="Times New Roman"/>
                <w:color w:val="000000" w:themeColor="text1"/>
                <w:kern w:val="0"/>
                <w:sz w:val="20"/>
                <w:szCs w:val="20"/>
              </w:rPr>
              <w:t>Base oil</w:t>
            </w:r>
            <w:r>
              <w:rPr>
                <w:rFonts w:eastAsia="宋体" w:cs="Times New Roman" w:hint="eastAsia"/>
                <w:color w:val="000000" w:themeColor="text1"/>
                <w:kern w:val="0"/>
                <w:sz w:val="20"/>
                <w:szCs w:val="20"/>
              </w:rPr>
              <w:t>(</w:t>
            </w:r>
            <w:r w:rsidRPr="009F5FC0">
              <w:rPr>
                <w:rFonts w:eastAsia="宋体" w:cs="Times New Roman"/>
                <w:color w:val="000000" w:themeColor="text1"/>
                <w:kern w:val="0"/>
                <w:sz w:val="20"/>
                <w:szCs w:val="20"/>
              </w:rPr>
              <w:t>C15</w:t>
            </w:r>
            <w:r>
              <w:rPr>
                <w:rFonts w:eastAsia="宋体" w:cs="Times New Roman" w:hint="eastAsia"/>
                <w:color w:val="000000" w:themeColor="text1"/>
                <w:kern w:val="0"/>
                <w:sz w:val="20"/>
                <w:szCs w:val="20"/>
              </w:rPr>
              <w:t>)</w:t>
            </w:r>
          </w:p>
        </w:tc>
      </w:tr>
      <w:tr w:rsidR="00B751DF" w:rsidRPr="009F5FC0" w:rsidTr="00870DE1">
        <w:trPr>
          <w:trHeight w:val="270"/>
          <w:jc w:val="center"/>
        </w:trPr>
        <w:tc>
          <w:tcPr>
            <w:tcW w:w="955" w:type="pct"/>
            <w:tcBorders>
              <w:top w:val="single" w:sz="8" w:space="0" w:color="auto"/>
            </w:tcBorders>
            <w:shd w:val="clear" w:color="auto" w:fill="auto"/>
            <w:vAlign w:val="center"/>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Pr>
                <w:rFonts w:eastAsia="宋体" w:cs="Times New Roman"/>
                <w:color w:val="000000" w:themeColor="text1"/>
                <w:kern w:val="0"/>
                <w:sz w:val="20"/>
                <w:szCs w:val="20"/>
              </w:rPr>
              <w:t>M</w:t>
            </w:r>
            <w:r w:rsidRPr="00AD0E67">
              <w:rPr>
                <w:rFonts w:eastAsia="宋体" w:cs="Times New Roman"/>
                <w:color w:val="000000" w:themeColor="text1"/>
                <w:kern w:val="0"/>
                <w:sz w:val="20"/>
                <w:szCs w:val="20"/>
              </w:rPr>
              <w:t>ethane</w:t>
            </w:r>
          </w:p>
        </w:tc>
        <w:tc>
          <w:tcPr>
            <w:tcW w:w="809" w:type="pct"/>
            <w:tcBorders>
              <w:top w:val="single" w:sz="8" w:space="0" w:color="auto"/>
            </w:tcBorders>
            <w:shd w:val="clear" w:color="auto" w:fill="auto"/>
            <w:noWrap/>
            <w:vAlign w:val="center"/>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0</w:t>
            </w:r>
          </w:p>
        </w:tc>
        <w:tc>
          <w:tcPr>
            <w:tcW w:w="809" w:type="pct"/>
            <w:tcBorders>
              <w:top w:val="single" w:sz="8" w:space="0" w:color="auto"/>
            </w:tcBorders>
            <w:shd w:val="clear" w:color="auto" w:fill="auto"/>
            <w:noWrap/>
            <w:vAlign w:val="center"/>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0.003</w:t>
            </w:r>
          </w:p>
        </w:tc>
        <w:tc>
          <w:tcPr>
            <w:tcW w:w="809" w:type="pct"/>
            <w:tcBorders>
              <w:top w:val="single" w:sz="8" w:space="0" w:color="auto"/>
            </w:tcBorders>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0.014</w:t>
            </w:r>
          </w:p>
        </w:tc>
        <w:tc>
          <w:tcPr>
            <w:tcW w:w="809" w:type="pct"/>
            <w:tcBorders>
              <w:top w:val="single" w:sz="8" w:space="0" w:color="auto"/>
            </w:tcBorders>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0.107</w:t>
            </w:r>
          </w:p>
        </w:tc>
        <w:tc>
          <w:tcPr>
            <w:tcW w:w="808" w:type="pct"/>
            <w:tcBorders>
              <w:top w:val="single" w:sz="8" w:space="0" w:color="auto"/>
            </w:tcBorders>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0.06</w:t>
            </w:r>
          </w:p>
        </w:tc>
      </w:tr>
      <w:tr w:rsidR="00B751DF" w:rsidRPr="009F5FC0" w:rsidTr="00870DE1">
        <w:trPr>
          <w:trHeight w:val="270"/>
          <w:jc w:val="center"/>
        </w:trPr>
        <w:tc>
          <w:tcPr>
            <w:tcW w:w="955" w:type="pct"/>
            <w:shd w:val="clear" w:color="auto" w:fill="auto"/>
            <w:vAlign w:val="center"/>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Pr>
                <w:rFonts w:eastAsia="宋体" w:cs="Times New Roman"/>
                <w:color w:val="000000" w:themeColor="text1"/>
                <w:kern w:val="0"/>
                <w:sz w:val="20"/>
                <w:szCs w:val="20"/>
              </w:rPr>
              <w:t>E</w:t>
            </w:r>
            <w:r w:rsidRPr="00AD0E67">
              <w:rPr>
                <w:rFonts w:eastAsia="宋体" w:cs="Times New Roman"/>
                <w:color w:val="000000" w:themeColor="text1"/>
                <w:kern w:val="0"/>
                <w:sz w:val="20"/>
                <w:szCs w:val="20"/>
              </w:rPr>
              <w:t>thane</w:t>
            </w:r>
          </w:p>
        </w:tc>
        <w:tc>
          <w:tcPr>
            <w:tcW w:w="809" w:type="pct"/>
            <w:shd w:val="clear" w:color="auto" w:fill="auto"/>
            <w:noWrap/>
            <w:vAlign w:val="center"/>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0.003</w:t>
            </w:r>
          </w:p>
        </w:tc>
        <w:tc>
          <w:tcPr>
            <w:tcW w:w="809" w:type="pct"/>
            <w:shd w:val="clear" w:color="auto" w:fill="auto"/>
            <w:noWrap/>
            <w:vAlign w:val="center"/>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0</w:t>
            </w:r>
          </w:p>
        </w:tc>
        <w:tc>
          <w:tcPr>
            <w:tcW w:w="809" w:type="pct"/>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0.001</w:t>
            </w:r>
          </w:p>
        </w:tc>
        <w:tc>
          <w:tcPr>
            <w:tcW w:w="809" w:type="pct"/>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0.132</w:t>
            </w:r>
          </w:p>
        </w:tc>
        <w:tc>
          <w:tcPr>
            <w:tcW w:w="808" w:type="pct"/>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0.04</w:t>
            </w:r>
          </w:p>
        </w:tc>
      </w:tr>
      <w:tr w:rsidR="00B751DF" w:rsidRPr="009F5FC0" w:rsidTr="00870DE1">
        <w:trPr>
          <w:trHeight w:val="270"/>
          <w:jc w:val="center"/>
        </w:trPr>
        <w:tc>
          <w:tcPr>
            <w:tcW w:w="955" w:type="pct"/>
            <w:shd w:val="clear" w:color="auto" w:fill="auto"/>
            <w:vAlign w:val="center"/>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Pr>
                <w:rFonts w:eastAsia="宋体" w:cs="Times New Roman"/>
                <w:color w:val="000000" w:themeColor="text1"/>
                <w:kern w:val="0"/>
                <w:sz w:val="20"/>
                <w:szCs w:val="20"/>
              </w:rPr>
              <w:t>P</w:t>
            </w:r>
            <w:r w:rsidRPr="00AD0E67">
              <w:rPr>
                <w:rFonts w:eastAsia="宋体" w:cs="Times New Roman"/>
                <w:color w:val="000000" w:themeColor="text1"/>
                <w:kern w:val="0"/>
                <w:sz w:val="20"/>
                <w:szCs w:val="20"/>
              </w:rPr>
              <w:t>ropane</w:t>
            </w:r>
          </w:p>
        </w:tc>
        <w:tc>
          <w:tcPr>
            <w:tcW w:w="809" w:type="pct"/>
            <w:shd w:val="clear" w:color="auto" w:fill="auto"/>
            <w:noWrap/>
            <w:vAlign w:val="center"/>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0.014</w:t>
            </w:r>
          </w:p>
        </w:tc>
        <w:tc>
          <w:tcPr>
            <w:tcW w:w="809" w:type="pct"/>
            <w:shd w:val="clear" w:color="auto" w:fill="auto"/>
            <w:noWrap/>
            <w:vAlign w:val="center"/>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0.001</w:t>
            </w:r>
          </w:p>
        </w:tc>
        <w:tc>
          <w:tcPr>
            <w:tcW w:w="809" w:type="pct"/>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0</w:t>
            </w:r>
          </w:p>
        </w:tc>
        <w:tc>
          <w:tcPr>
            <w:tcW w:w="809" w:type="pct"/>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0.124</w:t>
            </w:r>
          </w:p>
        </w:tc>
        <w:tc>
          <w:tcPr>
            <w:tcW w:w="808" w:type="pct"/>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0.025</w:t>
            </w:r>
          </w:p>
        </w:tc>
      </w:tr>
      <w:tr w:rsidR="00B751DF" w:rsidRPr="009F5FC0" w:rsidTr="00870DE1">
        <w:trPr>
          <w:trHeight w:val="270"/>
          <w:jc w:val="center"/>
        </w:trPr>
        <w:tc>
          <w:tcPr>
            <w:tcW w:w="955" w:type="pct"/>
            <w:shd w:val="clear" w:color="auto" w:fill="auto"/>
            <w:vAlign w:val="center"/>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Pr>
                <w:rFonts w:eastAsia="宋体" w:cs="Times New Roman"/>
                <w:color w:val="000000" w:themeColor="text1"/>
                <w:kern w:val="0"/>
                <w:sz w:val="20"/>
                <w:szCs w:val="20"/>
              </w:rPr>
              <w:t>C</w:t>
            </w:r>
            <w:r w:rsidRPr="00AD0E67">
              <w:rPr>
                <w:rFonts w:eastAsia="宋体" w:cs="Times New Roman"/>
                <w:color w:val="000000" w:themeColor="text1"/>
                <w:kern w:val="0"/>
                <w:sz w:val="20"/>
                <w:szCs w:val="20"/>
              </w:rPr>
              <w:t>arbon dioxide</w:t>
            </w:r>
          </w:p>
        </w:tc>
        <w:tc>
          <w:tcPr>
            <w:tcW w:w="809" w:type="pct"/>
            <w:shd w:val="clear" w:color="auto" w:fill="auto"/>
            <w:noWrap/>
            <w:vAlign w:val="center"/>
          </w:tcPr>
          <w:p w:rsidR="00B751DF" w:rsidRPr="009F5FC0" w:rsidRDefault="00B751DF" w:rsidP="00870DE1">
            <w:pPr>
              <w:widowControl/>
              <w:ind w:firstLineChars="0" w:firstLine="0"/>
              <w:jc w:val="center"/>
              <w:rPr>
                <w:rFonts w:eastAsia="宋体" w:cs="Times New Roman"/>
                <w:color w:val="000000" w:themeColor="text1"/>
                <w:kern w:val="0"/>
                <w:sz w:val="20"/>
                <w:szCs w:val="20"/>
              </w:rPr>
            </w:pPr>
          </w:p>
        </w:tc>
        <w:tc>
          <w:tcPr>
            <w:tcW w:w="809" w:type="pct"/>
            <w:shd w:val="clear" w:color="auto" w:fill="auto"/>
            <w:noWrap/>
            <w:vAlign w:val="center"/>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0.132</w:t>
            </w:r>
          </w:p>
        </w:tc>
        <w:tc>
          <w:tcPr>
            <w:tcW w:w="809" w:type="pct"/>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0.124</w:t>
            </w:r>
          </w:p>
        </w:tc>
        <w:tc>
          <w:tcPr>
            <w:tcW w:w="809" w:type="pct"/>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0</w:t>
            </w:r>
          </w:p>
        </w:tc>
        <w:tc>
          <w:tcPr>
            <w:tcW w:w="808" w:type="pct"/>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0.0145</w:t>
            </w:r>
          </w:p>
        </w:tc>
      </w:tr>
      <w:tr w:rsidR="00B751DF" w:rsidRPr="009F5FC0" w:rsidTr="00870DE1">
        <w:trPr>
          <w:trHeight w:val="270"/>
          <w:jc w:val="center"/>
        </w:trPr>
        <w:tc>
          <w:tcPr>
            <w:tcW w:w="955" w:type="pct"/>
            <w:tcBorders>
              <w:bottom w:val="single" w:sz="12" w:space="0" w:color="auto"/>
            </w:tcBorders>
            <w:shd w:val="clear" w:color="auto" w:fill="auto"/>
            <w:vAlign w:val="center"/>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AD0E67">
              <w:rPr>
                <w:rFonts w:eastAsia="宋体" w:cs="Times New Roman"/>
                <w:color w:val="000000" w:themeColor="text1"/>
                <w:kern w:val="0"/>
                <w:sz w:val="20"/>
                <w:szCs w:val="20"/>
              </w:rPr>
              <w:t>Base oil</w:t>
            </w:r>
            <w:r>
              <w:rPr>
                <w:rFonts w:eastAsia="宋体" w:cs="Times New Roman" w:hint="eastAsia"/>
                <w:color w:val="000000" w:themeColor="text1"/>
                <w:kern w:val="0"/>
                <w:sz w:val="20"/>
                <w:szCs w:val="20"/>
              </w:rPr>
              <w:t>(</w:t>
            </w:r>
            <w:r w:rsidRPr="009F5FC0">
              <w:rPr>
                <w:rFonts w:eastAsia="宋体" w:cs="Times New Roman"/>
                <w:color w:val="000000" w:themeColor="text1"/>
                <w:kern w:val="0"/>
                <w:sz w:val="20"/>
                <w:szCs w:val="20"/>
              </w:rPr>
              <w:t>C15</w:t>
            </w:r>
            <w:r>
              <w:rPr>
                <w:rFonts w:eastAsia="宋体" w:cs="Times New Roman" w:hint="eastAsia"/>
                <w:color w:val="000000" w:themeColor="text1"/>
                <w:kern w:val="0"/>
                <w:sz w:val="20"/>
                <w:szCs w:val="20"/>
              </w:rPr>
              <w:t>)</w:t>
            </w:r>
          </w:p>
        </w:tc>
        <w:tc>
          <w:tcPr>
            <w:tcW w:w="809" w:type="pct"/>
            <w:tcBorders>
              <w:bottom w:val="single" w:sz="12" w:space="0" w:color="auto"/>
            </w:tcBorders>
            <w:shd w:val="clear" w:color="auto" w:fill="auto"/>
            <w:noWrap/>
            <w:vAlign w:val="center"/>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0.06</w:t>
            </w:r>
          </w:p>
        </w:tc>
        <w:tc>
          <w:tcPr>
            <w:tcW w:w="809" w:type="pct"/>
            <w:tcBorders>
              <w:bottom w:val="single" w:sz="12" w:space="0" w:color="auto"/>
            </w:tcBorders>
            <w:shd w:val="clear" w:color="auto" w:fill="auto"/>
            <w:noWrap/>
            <w:vAlign w:val="center"/>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0.04</w:t>
            </w:r>
          </w:p>
        </w:tc>
        <w:tc>
          <w:tcPr>
            <w:tcW w:w="809" w:type="pct"/>
            <w:tcBorders>
              <w:bottom w:val="single" w:sz="12" w:space="0" w:color="auto"/>
            </w:tcBorders>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0.025</w:t>
            </w:r>
          </w:p>
        </w:tc>
        <w:tc>
          <w:tcPr>
            <w:tcW w:w="809" w:type="pct"/>
            <w:tcBorders>
              <w:bottom w:val="single" w:sz="12" w:space="0" w:color="auto"/>
            </w:tcBorders>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0.0145</w:t>
            </w:r>
          </w:p>
        </w:tc>
        <w:tc>
          <w:tcPr>
            <w:tcW w:w="808" w:type="pct"/>
            <w:tcBorders>
              <w:bottom w:val="single" w:sz="12" w:space="0" w:color="auto"/>
            </w:tcBorders>
          </w:tcPr>
          <w:p w:rsidR="00B751DF" w:rsidRPr="009F5FC0" w:rsidRDefault="00B751DF" w:rsidP="00870DE1">
            <w:pPr>
              <w:widowControl/>
              <w:ind w:firstLineChars="0" w:firstLine="0"/>
              <w:jc w:val="center"/>
              <w:rPr>
                <w:rFonts w:eastAsia="宋体" w:cs="Times New Roman"/>
                <w:color w:val="000000" w:themeColor="text1"/>
                <w:kern w:val="0"/>
                <w:sz w:val="20"/>
                <w:szCs w:val="20"/>
              </w:rPr>
            </w:pPr>
            <w:r w:rsidRPr="009F5FC0">
              <w:rPr>
                <w:rFonts w:eastAsia="宋体" w:cs="Times New Roman"/>
                <w:color w:val="000000" w:themeColor="text1"/>
                <w:kern w:val="0"/>
                <w:sz w:val="20"/>
                <w:szCs w:val="20"/>
              </w:rPr>
              <w:t>0</w:t>
            </w:r>
          </w:p>
        </w:tc>
      </w:tr>
    </w:tbl>
    <w:p w:rsidR="00B751DF" w:rsidRDefault="00B751DF" w:rsidP="00B751DF">
      <w:pPr>
        <w:ind w:left="442" w:hangingChars="200" w:hanging="442"/>
        <w:rPr>
          <w:rFonts w:cs="Times New Roman"/>
        </w:rPr>
      </w:pPr>
    </w:p>
    <w:p w:rsidR="00B751DF" w:rsidRPr="00513967" w:rsidRDefault="00B751DF" w:rsidP="00B751DF">
      <w:pPr>
        <w:pStyle w:val="1"/>
        <w:numPr>
          <w:ilvl w:val="0"/>
          <w:numId w:val="0"/>
        </w:numPr>
        <w:spacing w:before="159" w:after="159"/>
        <w:jc w:val="both"/>
      </w:pPr>
      <w:r>
        <w:t>A</w:t>
      </w:r>
      <w:r w:rsidRPr="00513967">
        <w:t>ppendix</w:t>
      </w:r>
      <w:r>
        <w:t xml:space="preserve"> B</w:t>
      </w:r>
    </w:p>
    <w:p w:rsidR="00B751DF" w:rsidRPr="009F5FC0" w:rsidRDefault="00B751DF" w:rsidP="00B751DF">
      <w:pPr>
        <w:pStyle w:val="3"/>
        <w:spacing w:before="159" w:after="159"/>
        <w:rPr>
          <w:rFonts w:cs="Times New Roman"/>
        </w:rPr>
      </w:pPr>
      <w:bookmarkStart w:id="9" w:name="_Toc98365111"/>
      <w:r w:rsidRPr="003924A0">
        <w:rPr>
          <w:rFonts w:cs="Times New Roman"/>
        </w:rPr>
        <w:t>Formation fluid invasion velocity model</w:t>
      </w:r>
      <w:bookmarkEnd w:id="9"/>
    </w:p>
    <w:p w:rsidR="00B751DF" w:rsidRDefault="00B751DF" w:rsidP="00B751DF">
      <w:pPr>
        <w:ind w:firstLine="442"/>
        <w:rPr>
          <w:rFonts w:cs="Times New Roman"/>
        </w:rPr>
      </w:pPr>
      <w:r w:rsidRPr="003924A0">
        <w:rPr>
          <w:rFonts w:cs="Times New Roman"/>
        </w:rPr>
        <w:t>The diffusive gas influx during drilling is mainly driven by the concentration difference. Wang et al. 2017 established a calculation model of diffusive gas influx rate considering the mass transfer process in the process of gas entering the wellbore. The diffusive gas influx rate in the wellbore during drilling fluid circulation is</w:t>
      </w:r>
      <w:r>
        <w:rPr>
          <w:rFonts w:cs="Times New Roman"/>
        </w:rPr>
        <w:t>:</w:t>
      </w:r>
    </w:p>
    <w:p w:rsidR="00B751DF" w:rsidRPr="009F5FC0" w:rsidRDefault="00B751DF" w:rsidP="00B751DF">
      <w:pPr>
        <w:ind w:firstLine="442"/>
        <w:jc w:val="right"/>
        <w:rPr>
          <w:rFonts w:cs="Times New Roman"/>
          <w:noProof/>
          <w:color w:val="000000" w:themeColor="text1"/>
          <w:szCs w:val="24"/>
        </w:rPr>
      </w:pPr>
      <w:r w:rsidRPr="009F5FC0">
        <w:rPr>
          <w:rFonts w:cs="Times New Roman"/>
          <w:position w:val="-44"/>
        </w:rPr>
        <w:object w:dxaOrig="3320" w:dyaOrig="999">
          <v:shape id="_x0000_i1041" type="#_x0000_t75" style="width:165.65pt;height:50.35pt" o:ole="">
            <v:imagedata r:id="rId37" o:title=""/>
          </v:shape>
          <o:OLEObject Type="Embed" ProgID="Equation.DSMT4" ShapeID="_x0000_i1041" DrawAspect="Content" ObjectID="_1724569092" r:id="rId38"/>
        </w:object>
      </w:r>
      <w:r w:rsidRPr="009F5FC0">
        <w:rPr>
          <w:rFonts w:cs="Times New Roman"/>
          <w:noProof/>
        </w:rPr>
        <w:t xml:space="preserve">                  </w:t>
      </w:r>
      <w:r w:rsidRPr="009F5FC0">
        <w:rPr>
          <w:rFonts w:cs="Times New Roman"/>
          <w:noProof/>
        </w:rPr>
        <w:t>（</w:t>
      </w:r>
      <w:r>
        <w:rPr>
          <w:rFonts w:cs="Times New Roman"/>
          <w:noProof/>
          <w:color w:val="000000" w:themeColor="text1"/>
          <w:szCs w:val="24"/>
        </w:rPr>
        <w:t>B1</w:t>
      </w:r>
      <w:r w:rsidRPr="009F5FC0">
        <w:rPr>
          <w:rFonts w:cs="Times New Roman"/>
          <w:noProof/>
        </w:rPr>
        <w:t>）</w:t>
      </w:r>
    </w:p>
    <w:p w:rsidR="00B751DF" w:rsidRDefault="00B751DF" w:rsidP="00B751DF">
      <w:pPr>
        <w:ind w:firstLineChars="0" w:firstLine="0"/>
        <w:rPr>
          <w:rFonts w:cs="Times New Roman"/>
        </w:rPr>
      </w:pPr>
      <w:r w:rsidRPr="003924A0">
        <w:rPr>
          <w:rFonts w:cs="Times New Roman"/>
        </w:rPr>
        <w:t xml:space="preserve">Where, </w:t>
      </w:r>
      <w:proofErr w:type="spellStart"/>
      <w:r w:rsidRPr="009F5FC0">
        <w:rPr>
          <w:rFonts w:cs="Times New Roman"/>
          <w:i/>
        </w:rPr>
        <w:t>q</w:t>
      </w:r>
      <w:r w:rsidRPr="009F5FC0">
        <w:rPr>
          <w:rFonts w:cs="Times New Roman"/>
          <w:vertAlign w:val="subscript"/>
        </w:rPr>
        <w:t>g</w:t>
      </w:r>
      <w:proofErr w:type="spellEnd"/>
      <w:r w:rsidRPr="009F5FC0">
        <w:rPr>
          <w:rFonts w:cs="Times New Roman"/>
          <w:vertAlign w:val="subscript"/>
        </w:rPr>
        <w:t>, d</w:t>
      </w:r>
      <w:r w:rsidRPr="003924A0">
        <w:rPr>
          <w:rFonts w:cs="Times New Roman"/>
        </w:rPr>
        <w:t xml:space="preserve"> is the diffusion gas invasion rate, </w:t>
      </w:r>
      <w:r w:rsidRPr="009F5FC0">
        <w:rPr>
          <w:rFonts w:cs="Times New Roman"/>
        </w:rPr>
        <w:t>kg·s</w:t>
      </w:r>
      <w:r w:rsidRPr="009F5FC0">
        <w:rPr>
          <w:rFonts w:cs="Times New Roman"/>
          <w:vertAlign w:val="superscript"/>
        </w:rPr>
        <w:t>-1</w:t>
      </w:r>
      <w:r w:rsidRPr="003924A0">
        <w:rPr>
          <w:rFonts w:cs="Times New Roman"/>
        </w:rPr>
        <w:t xml:space="preserve">; </w:t>
      </w:r>
      <w:proofErr w:type="spellStart"/>
      <w:r w:rsidRPr="009F5FC0">
        <w:rPr>
          <w:rFonts w:cs="Times New Roman"/>
        </w:rPr>
        <w:t>w</w:t>
      </w:r>
      <w:r w:rsidRPr="009F5FC0">
        <w:rPr>
          <w:rFonts w:cs="Times New Roman"/>
          <w:vertAlign w:val="subscript"/>
        </w:rPr>
        <w:t>A</w:t>
      </w:r>
      <w:proofErr w:type="spellEnd"/>
      <w:r w:rsidRPr="009F5FC0">
        <w:rPr>
          <w:rFonts w:cs="Times New Roman"/>
          <w:vertAlign w:val="subscript"/>
        </w:rPr>
        <w:t>, c</w:t>
      </w:r>
      <w:r w:rsidRPr="003924A0">
        <w:rPr>
          <w:rFonts w:cs="Times New Roman"/>
        </w:rPr>
        <w:t xml:space="preserve"> is the saturated concentration of gas, </w:t>
      </w:r>
      <w:r w:rsidRPr="009F5FC0">
        <w:rPr>
          <w:rFonts w:cs="Times New Roman"/>
        </w:rPr>
        <w:t>kg·m</w:t>
      </w:r>
      <w:r w:rsidRPr="009F5FC0">
        <w:rPr>
          <w:rFonts w:cs="Times New Roman"/>
          <w:vertAlign w:val="superscript"/>
        </w:rPr>
        <w:t>-3</w:t>
      </w:r>
      <w:r w:rsidRPr="003924A0">
        <w:rPr>
          <w:rFonts w:cs="Times New Roman"/>
        </w:rPr>
        <w:t xml:space="preserve">; </w:t>
      </w:r>
      <w:r w:rsidRPr="009F5FC0">
        <w:rPr>
          <w:rFonts w:cs="Times New Roman"/>
          <w:i/>
        </w:rPr>
        <w:t>D</w:t>
      </w:r>
      <w:r w:rsidRPr="009F5FC0">
        <w:rPr>
          <w:rFonts w:cs="Times New Roman"/>
          <w:vertAlign w:val="subscript"/>
        </w:rPr>
        <w:t>AB</w:t>
      </w:r>
      <w:r w:rsidRPr="003924A0">
        <w:rPr>
          <w:rFonts w:cs="Times New Roman"/>
        </w:rPr>
        <w:t xml:space="preserve"> is the diffusion coefficient, </w:t>
      </w:r>
      <w:r w:rsidRPr="009F5FC0">
        <w:rPr>
          <w:rFonts w:cs="Times New Roman"/>
        </w:rPr>
        <w:t>m</w:t>
      </w:r>
      <w:r w:rsidRPr="009F5FC0">
        <w:rPr>
          <w:rFonts w:cs="Times New Roman"/>
          <w:vertAlign w:val="superscript"/>
        </w:rPr>
        <w:t>2</w:t>
      </w:r>
      <w:r w:rsidRPr="009F5FC0">
        <w:rPr>
          <w:rFonts w:cs="Times New Roman"/>
        </w:rPr>
        <w:t xml:space="preserve"> s</w:t>
      </w:r>
      <w:r w:rsidRPr="009F5FC0">
        <w:rPr>
          <w:rFonts w:cs="Times New Roman"/>
          <w:vertAlign w:val="superscript"/>
        </w:rPr>
        <w:t>-1</w:t>
      </w:r>
      <w:r w:rsidRPr="003924A0">
        <w:rPr>
          <w:rFonts w:cs="Times New Roman"/>
        </w:rPr>
        <w:t xml:space="preserve">; </w:t>
      </w:r>
      <w:proofErr w:type="spellStart"/>
      <w:r w:rsidRPr="009F5FC0">
        <w:rPr>
          <w:rFonts w:cs="Times New Roman"/>
          <w:i/>
        </w:rPr>
        <w:t>k'</w:t>
      </w:r>
      <w:r w:rsidRPr="009F5FC0">
        <w:rPr>
          <w:rFonts w:cs="Times New Roman"/>
          <w:vertAlign w:val="subscript"/>
        </w:rPr>
        <w:t>m</w:t>
      </w:r>
      <w:proofErr w:type="spellEnd"/>
      <w:r w:rsidRPr="003924A0">
        <w:rPr>
          <w:rFonts w:cs="Times New Roman"/>
        </w:rPr>
        <w:t xml:space="preserve"> is the total mass transfer coefficient, </w:t>
      </w:r>
      <w:r w:rsidRPr="009F5FC0">
        <w:rPr>
          <w:rFonts w:cs="Times New Roman"/>
        </w:rPr>
        <w:t>m·s</w:t>
      </w:r>
      <w:r w:rsidRPr="009F5FC0">
        <w:rPr>
          <w:rFonts w:cs="Times New Roman"/>
          <w:vertAlign w:val="superscript"/>
        </w:rPr>
        <w:t>-1</w:t>
      </w:r>
      <w:r w:rsidRPr="003924A0">
        <w:rPr>
          <w:rFonts w:cs="Times New Roman"/>
        </w:rPr>
        <w:t xml:space="preserve">; </w:t>
      </w:r>
      <w:proofErr w:type="spellStart"/>
      <w:r w:rsidRPr="009F5FC0">
        <w:rPr>
          <w:rFonts w:cs="Times New Roman"/>
          <w:i/>
        </w:rPr>
        <w:t>H</w:t>
      </w:r>
      <w:r w:rsidRPr="009F5FC0">
        <w:rPr>
          <w:rFonts w:cs="Times New Roman"/>
          <w:vertAlign w:val="subscript"/>
        </w:rPr>
        <w:t>f</w:t>
      </w:r>
      <w:proofErr w:type="spellEnd"/>
      <w:r w:rsidRPr="003924A0">
        <w:rPr>
          <w:rFonts w:cs="Times New Roman"/>
        </w:rPr>
        <w:t xml:space="preserve"> is the height of reservoir section, </w:t>
      </w:r>
      <w:r>
        <w:rPr>
          <w:rFonts w:cs="Times New Roman" w:hint="eastAsia"/>
        </w:rPr>
        <w:t>m</w:t>
      </w:r>
      <w:r w:rsidRPr="003924A0">
        <w:rPr>
          <w:rFonts w:cs="Times New Roman"/>
        </w:rPr>
        <w:t>.</w:t>
      </w:r>
    </w:p>
    <w:p w:rsidR="00B751DF" w:rsidRPr="009F5FC0" w:rsidRDefault="00B751DF" w:rsidP="00B751DF">
      <w:pPr>
        <w:ind w:firstLine="442"/>
        <w:rPr>
          <w:rFonts w:cs="Times New Roman"/>
          <w:noProof/>
        </w:rPr>
      </w:pPr>
      <w:r w:rsidRPr="003924A0">
        <w:rPr>
          <w:rFonts w:cs="Times New Roman"/>
          <w:noProof/>
        </w:rPr>
        <w:t>Under shut in conditions, the total amount of invaded gas in the wellbore is</w:t>
      </w:r>
      <w:r>
        <w:rPr>
          <w:rFonts w:cs="Times New Roman" w:hint="eastAsia"/>
          <w:noProof/>
        </w:rPr>
        <w:t>:</w:t>
      </w:r>
    </w:p>
    <w:p w:rsidR="00B751DF" w:rsidRPr="009F5FC0" w:rsidRDefault="00B751DF" w:rsidP="00B751DF">
      <w:pPr>
        <w:ind w:firstLine="442"/>
        <w:jc w:val="right"/>
        <w:rPr>
          <w:rFonts w:cs="Times New Roman"/>
          <w:noProof/>
          <w:color w:val="000000" w:themeColor="text1"/>
          <w:szCs w:val="24"/>
        </w:rPr>
      </w:pPr>
      <w:r w:rsidRPr="009F5FC0">
        <w:rPr>
          <w:rFonts w:cs="Times New Roman"/>
          <w:position w:val="-16"/>
        </w:rPr>
        <w:object w:dxaOrig="2420" w:dyaOrig="440">
          <v:shape id="_x0000_i1042" type="#_x0000_t75" style="width:122.35pt;height:21.65pt" o:ole="">
            <v:imagedata r:id="rId39" o:title=""/>
          </v:shape>
          <o:OLEObject Type="Embed" ProgID="Equation.DSMT4" ShapeID="_x0000_i1042" DrawAspect="Content" ObjectID="_1724569093" r:id="rId40"/>
        </w:object>
      </w:r>
      <w:r w:rsidRPr="009F5FC0">
        <w:rPr>
          <w:rFonts w:cs="Times New Roman"/>
          <w:noProof/>
        </w:rPr>
        <w:t xml:space="preserve">                     </w:t>
      </w:r>
      <w:bookmarkStart w:id="10" w:name="_Ref96452056"/>
      <w:r w:rsidRPr="009F5FC0">
        <w:rPr>
          <w:rFonts w:cs="Times New Roman"/>
        </w:rPr>
        <w:t>（</w:t>
      </w:r>
      <w:bookmarkEnd w:id="10"/>
      <w:r>
        <w:rPr>
          <w:rFonts w:cs="Times New Roman"/>
          <w:noProof/>
          <w:color w:val="000000" w:themeColor="text1"/>
          <w:szCs w:val="24"/>
        </w:rPr>
        <w:t>B2</w:t>
      </w:r>
      <w:r w:rsidRPr="009F5FC0">
        <w:rPr>
          <w:rFonts w:cs="Times New Roman"/>
        </w:rPr>
        <w:t>）</w:t>
      </w:r>
    </w:p>
    <w:p w:rsidR="00B751DF" w:rsidRDefault="00B751DF" w:rsidP="00B751DF">
      <w:pPr>
        <w:ind w:firstLineChars="0" w:firstLine="0"/>
        <w:rPr>
          <w:rFonts w:cs="Times New Roman"/>
          <w:noProof/>
        </w:rPr>
      </w:pPr>
      <w:r w:rsidRPr="003924A0">
        <w:rPr>
          <w:rFonts w:cs="Times New Roman"/>
          <w:noProof/>
        </w:rPr>
        <w:t xml:space="preserve">Where, </w:t>
      </w:r>
      <w:r w:rsidRPr="009F5FC0">
        <w:rPr>
          <w:rFonts w:cs="Times New Roman"/>
          <w:i/>
          <w:noProof/>
        </w:rPr>
        <w:t>m</w:t>
      </w:r>
      <w:r w:rsidRPr="009F5FC0">
        <w:rPr>
          <w:rFonts w:cs="Times New Roman"/>
          <w:noProof/>
          <w:vertAlign w:val="subscript"/>
        </w:rPr>
        <w:t>g, d</w:t>
      </w:r>
      <w:r w:rsidRPr="003924A0">
        <w:rPr>
          <w:rFonts w:cs="Times New Roman"/>
          <w:noProof/>
        </w:rPr>
        <w:t xml:space="preserve"> are the total mass of invading gas, kg.</w:t>
      </w:r>
    </w:p>
    <w:p w:rsidR="00B751DF" w:rsidRPr="009F5FC0" w:rsidRDefault="00B751DF" w:rsidP="00B751DF">
      <w:pPr>
        <w:ind w:firstLine="442"/>
        <w:rPr>
          <w:rFonts w:cs="Times New Roman"/>
          <w:noProof/>
        </w:rPr>
      </w:pPr>
      <w:r w:rsidRPr="003924A0">
        <w:rPr>
          <w:rFonts w:cs="Times New Roman"/>
          <w:noProof/>
        </w:rPr>
        <w:t>The derivative of equation (</w:t>
      </w:r>
      <w:r>
        <w:rPr>
          <w:rFonts w:cs="Times New Roman"/>
          <w:noProof/>
        </w:rPr>
        <w:t>B2</w:t>
      </w:r>
      <w:r w:rsidRPr="003924A0">
        <w:rPr>
          <w:rFonts w:cs="Times New Roman"/>
          <w:noProof/>
        </w:rPr>
        <w:t>) shows that the diffusion gas invasion rate under shut in conditions is</w:t>
      </w:r>
      <w:r>
        <w:rPr>
          <w:rFonts w:cs="Times New Roman"/>
          <w:noProof/>
        </w:rPr>
        <w:t>:</w:t>
      </w:r>
    </w:p>
    <w:p w:rsidR="00B751DF" w:rsidRPr="009F5FC0" w:rsidRDefault="00B751DF" w:rsidP="00B751DF">
      <w:pPr>
        <w:ind w:firstLine="442"/>
        <w:jc w:val="right"/>
        <w:rPr>
          <w:rFonts w:cs="Times New Roman"/>
          <w:noProof/>
          <w:color w:val="000000" w:themeColor="text1"/>
          <w:szCs w:val="24"/>
        </w:rPr>
      </w:pPr>
      <w:r w:rsidRPr="009F5FC0">
        <w:rPr>
          <w:rFonts w:cs="Times New Roman"/>
          <w:position w:val="-14"/>
        </w:rPr>
        <w:object w:dxaOrig="2060" w:dyaOrig="400">
          <v:shape id="_x0000_i1043" type="#_x0000_t75" style="width:101.3pt;height:21.65pt" o:ole="">
            <v:imagedata r:id="rId41" o:title=""/>
          </v:shape>
          <o:OLEObject Type="Embed" ProgID="Equation.DSMT4" ShapeID="_x0000_i1043" DrawAspect="Content" ObjectID="_1724569094" r:id="rId42"/>
        </w:object>
      </w:r>
      <w:r w:rsidRPr="009F5FC0">
        <w:rPr>
          <w:rFonts w:cs="Times New Roman"/>
          <w:noProof/>
        </w:rPr>
        <w:t xml:space="preserve">                     </w:t>
      </w:r>
      <w:r w:rsidRPr="009F5FC0">
        <w:rPr>
          <w:rFonts w:cs="Times New Roman"/>
        </w:rPr>
        <w:t>（</w:t>
      </w:r>
      <w:r>
        <w:rPr>
          <w:rFonts w:cs="Times New Roman"/>
          <w:noProof/>
          <w:color w:val="000000" w:themeColor="text1"/>
          <w:szCs w:val="24"/>
        </w:rPr>
        <w:t>B3</w:t>
      </w:r>
      <w:r w:rsidRPr="009F5FC0">
        <w:rPr>
          <w:rFonts w:cs="Times New Roman"/>
        </w:rPr>
        <w:t>）</w:t>
      </w:r>
    </w:p>
    <w:p w:rsidR="00B751DF" w:rsidRDefault="00B751DF" w:rsidP="00B751DF">
      <w:pPr>
        <w:ind w:firstLine="442"/>
        <w:rPr>
          <w:rFonts w:cs="Times New Roman"/>
          <w:noProof/>
        </w:rPr>
      </w:pPr>
      <w:r w:rsidRPr="003924A0">
        <w:rPr>
          <w:rFonts w:cs="Times New Roman"/>
          <w:noProof/>
        </w:rPr>
        <w:t xml:space="preserve">When differential pressure gas invasion occurs, formation fluid penetrates into the formation under the action of differential pressure, and the gas invasion rate is calculated by </w:t>
      </w:r>
      <w:r>
        <w:rPr>
          <w:rFonts w:cs="Times New Roman"/>
          <w:noProof/>
        </w:rPr>
        <w:t>S</w:t>
      </w:r>
      <w:r w:rsidRPr="003924A0">
        <w:rPr>
          <w:rFonts w:cs="Times New Roman"/>
          <w:noProof/>
        </w:rPr>
        <w:t>un et al. 2017 model line.</w:t>
      </w:r>
    </w:p>
    <w:p w:rsidR="00B751DF" w:rsidRPr="009F5FC0" w:rsidRDefault="00B751DF" w:rsidP="00B751DF">
      <w:pPr>
        <w:ind w:firstLine="442"/>
        <w:jc w:val="right"/>
        <w:rPr>
          <w:rFonts w:cs="Times New Roman"/>
          <w:noProof/>
          <w:color w:val="000000" w:themeColor="text1"/>
          <w:szCs w:val="24"/>
        </w:rPr>
      </w:pPr>
      <w:r w:rsidRPr="009F5FC0">
        <w:rPr>
          <w:rFonts w:cs="Times New Roman"/>
          <w:position w:val="-62"/>
        </w:rPr>
        <w:object w:dxaOrig="3660" w:dyaOrig="1040">
          <v:shape id="_x0000_i1044" type="#_x0000_t75" style="width:180.3pt;height:50.35pt" o:ole="">
            <v:imagedata r:id="rId43" o:title=""/>
          </v:shape>
          <o:OLEObject Type="Embed" ProgID="Equation.DSMT4" ShapeID="_x0000_i1044" DrawAspect="Content" ObjectID="_1724569095" r:id="rId44"/>
        </w:object>
      </w:r>
      <w:r w:rsidRPr="009F5FC0">
        <w:rPr>
          <w:rFonts w:cs="Times New Roman"/>
          <w:noProof/>
        </w:rPr>
        <w:t xml:space="preserve">                </w:t>
      </w:r>
      <w:r w:rsidRPr="009F5FC0">
        <w:rPr>
          <w:rFonts w:cs="Times New Roman"/>
        </w:rPr>
        <w:t>（</w:t>
      </w:r>
      <w:r>
        <w:rPr>
          <w:rFonts w:cs="Times New Roman"/>
          <w:noProof/>
          <w:color w:val="000000" w:themeColor="text1"/>
          <w:szCs w:val="24"/>
        </w:rPr>
        <w:t>B4</w:t>
      </w:r>
      <w:r w:rsidRPr="009F5FC0">
        <w:rPr>
          <w:rFonts w:cs="Times New Roman"/>
        </w:rPr>
        <w:t>）</w:t>
      </w:r>
    </w:p>
    <w:p w:rsidR="00B751DF" w:rsidRDefault="00B751DF" w:rsidP="00B751DF">
      <w:pPr>
        <w:ind w:firstLineChars="0" w:firstLine="0"/>
        <w:rPr>
          <w:rFonts w:cs="Times New Roman"/>
          <w:noProof/>
        </w:rPr>
      </w:pPr>
      <w:r w:rsidRPr="003924A0">
        <w:rPr>
          <w:rFonts w:cs="Times New Roman"/>
          <w:noProof/>
        </w:rPr>
        <w:t xml:space="preserve">Where, </w:t>
      </w:r>
      <w:proofErr w:type="spellStart"/>
      <w:r w:rsidRPr="009F5FC0">
        <w:rPr>
          <w:rFonts w:cs="Times New Roman"/>
          <w:i/>
        </w:rPr>
        <w:t>q</w:t>
      </w:r>
      <w:r w:rsidRPr="009F5FC0">
        <w:rPr>
          <w:rFonts w:cs="Times New Roman"/>
          <w:vertAlign w:val="subscript"/>
        </w:rPr>
        <w:t>g</w:t>
      </w:r>
      <w:proofErr w:type="spellEnd"/>
      <w:r w:rsidRPr="009F5FC0">
        <w:rPr>
          <w:rFonts w:cs="Times New Roman"/>
          <w:vertAlign w:val="subscript"/>
        </w:rPr>
        <w:t>, p</w:t>
      </w:r>
      <w:r w:rsidRPr="003924A0">
        <w:rPr>
          <w:rFonts w:cs="Times New Roman"/>
          <w:noProof/>
        </w:rPr>
        <w:t xml:space="preserve"> are the diffusion gas invasion rate, </w:t>
      </w:r>
      <w:r w:rsidRPr="009F5FC0">
        <w:rPr>
          <w:rFonts w:cs="Times New Roman"/>
        </w:rPr>
        <w:t>kg·s</w:t>
      </w:r>
      <w:r w:rsidRPr="009F5FC0">
        <w:rPr>
          <w:rFonts w:cs="Times New Roman"/>
          <w:vertAlign w:val="superscript"/>
        </w:rPr>
        <w:t>-1</w:t>
      </w:r>
      <w:r w:rsidRPr="003924A0">
        <w:rPr>
          <w:rFonts w:cs="Times New Roman"/>
          <w:noProof/>
        </w:rPr>
        <w:t xml:space="preserve">; </w:t>
      </w:r>
      <w:r w:rsidRPr="009F5FC0">
        <w:rPr>
          <w:rFonts w:cs="Times New Roman"/>
          <w:i/>
          <w:noProof/>
        </w:rPr>
        <w:t>k</w:t>
      </w:r>
      <w:r w:rsidRPr="003924A0">
        <w:rPr>
          <w:rFonts w:cs="Times New Roman"/>
          <w:noProof/>
        </w:rPr>
        <w:t xml:space="preserve"> is permeability, </w:t>
      </w:r>
      <w:r w:rsidRPr="009F5FC0">
        <w:rPr>
          <w:rFonts w:cs="Times New Roman"/>
          <w:noProof/>
        </w:rPr>
        <w:t>m</w:t>
      </w:r>
      <w:r w:rsidRPr="009F5FC0">
        <w:rPr>
          <w:rFonts w:cs="Times New Roman"/>
          <w:noProof/>
          <w:vertAlign w:val="superscript"/>
        </w:rPr>
        <w:t>2</w:t>
      </w:r>
      <w:r w:rsidRPr="003924A0">
        <w:rPr>
          <w:rFonts w:cs="Times New Roman"/>
          <w:noProof/>
        </w:rPr>
        <w:t xml:space="preserve">; </w:t>
      </w:r>
      <w:r w:rsidRPr="009F5FC0">
        <w:rPr>
          <w:rFonts w:cs="Times New Roman"/>
          <w:i/>
          <w:noProof/>
        </w:rPr>
        <w:t>p</w:t>
      </w:r>
      <w:r w:rsidRPr="009F5FC0">
        <w:rPr>
          <w:rFonts w:cs="Times New Roman"/>
          <w:noProof/>
          <w:vertAlign w:val="subscript"/>
        </w:rPr>
        <w:t>e</w:t>
      </w:r>
      <w:r w:rsidRPr="003924A0">
        <w:rPr>
          <w:rFonts w:cs="Times New Roman"/>
          <w:noProof/>
        </w:rPr>
        <w:t xml:space="preserve"> is the formation pressure, </w:t>
      </w:r>
      <w:r w:rsidRPr="009F5FC0">
        <w:rPr>
          <w:rFonts w:cs="Times New Roman"/>
          <w:noProof/>
        </w:rPr>
        <w:t>Pa</w:t>
      </w:r>
      <w:r w:rsidRPr="003924A0">
        <w:rPr>
          <w:rFonts w:cs="Times New Roman"/>
          <w:noProof/>
        </w:rPr>
        <w:t xml:space="preserve">; </w:t>
      </w:r>
      <w:r w:rsidRPr="009F5FC0">
        <w:rPr>
          <w:rFonts w:cs="Times New Roman"/>
          <w:i/>
          <w:noProof/>
        </w:rPr>
        <w:t>C</w:t>
      </w:r>
      <w:r w:rsidRPr="009F5FC0">
        <w:rPr>
          <w:rFonts w:cs="Times New Roman"/>
          <w:noProof/>
          <w:vertAlign w:val="subscript"/>
        </w:rPr>
        <w:t>t</w:t>
      </w:r>
      <w:r w:rsidRPr="003924A0">
        <w:rPr>
          <w:rFonts w:cs="Times New Roman"/>
          <w:noProof/>
        </w:rPr>
        <w:t xml:space="preserve"> is the total compression coefficient, </w:t>
      </w:r>
      <w:r w:rsidRPr="009F5FC0">
        <w:rPr>
          <w:rFonts w:cs="Times New Roman"/>
          <w:noProof/>
        </w:rPr>
        <w:t>Pa</w:t>
      </w:r>
      <w:r w:rsidRPr="009F5FC0">
        <w:rPr>
          <w:rFonts w:cs="Times New Roman"/>
          <w:noProof/>
          <w:vertAlign w:val="superscript"/>
        </w:rPr>
        <w:t>-1</w:t>
      </w:r>
      <w:r w:rsidRPr="003924A0">
        <w:rPr>
          <w:rFonts w:cs="Times New Roman"/>
          <w:noProof/>
        </w:rPr>
        <w:t>.</w:t>
      </w:r>
    </w:p>
    <w:p w:rsidR="00B751DF" w:rsidRPr="009F5FC0" w:rsidRDefault="00B751DF" w:rsidP="00B751DF">
      <w:pPr>
        <w:ind w:firstLine="442"/>
        <w:rPr>
          <w:rFonts w:cs="Times New Roman"/>
        </w:rPr>
      </w:pPr>
      <w:r w:rsidRPr="003924A0">
        <w:rPr>
          <w:rFonts w:cs="Times New Roman"/>
        </w:rPr>
        <w:t>During the calculation of multiphase flow in the wellbore, the appropriate calculation model of gas invasion velocity is selected according to the conditions and working conditions of gas invasion.</w:t>
      </w:r>
      <w:r w:rsidRPr="009F5FC0">
        <w:rPr>
          <w:rFonts w:cs="Times New Roman"/>
        </w:rPr>
        <w:t xml:space="preserve"> </w:t>
      </w:r>
    </w:p>
    <w:p w:rsidR="00B751DF" w:rsidRPr="009F5FC0" w:rsidRDefault="00B751DF" w:rsidP="00B751DF">
      <w:pPr>
        <w:pStyle w:val="3"/>
        <w:spacing w:before="159" w:after="159"/>
        <w:rPr>
          <w:rFonts w:cs="Times New Roman"/>
        </w:rPr>
      </w:pPr>
      <w:bookmarkStart w:id="11" w:name="_Toc98365112"/>
      <w:r w:rsidRPr="003924A0">
        <w:rPr>
          <w:rFonts w:cs="Times New Roman"/>
        </w:rPr>
        <w:t xml:space="preserve">Calculation model of wellbore fluid </w:t>
      </w:r>
      <w:r>
        <w:rPr>
          <w:rFonts w:cs="Times New Roman" w:hint="eastAsia"/>
        </w:rPr>
        <w:t>loss</w:t>
      </w:r>
      <w:r w:rsidRPr="003924A0">
        <w:rPr>
          <w:rFonts w:cs="Times New Roman"/>
        </w:rPr>
        <w:t xml:space="preserve"> velocity</w:t>
      </w:r>
      <w:bookmarkEnd w:id="11"/>
    </w:p>
    <w:p w:rsidR="00B751DF" w:rsidRDefault="00B751DF" w:rsidP="00B751DF">
      <w:pPr>
        <w:ind w:firstLine="442"/>
        <w:rPr>
          <w:rFonts w:cs="Times New Roman"/>
        </w:rPr>
      </w:pPr>
      <w:r w:rsidRPr="003924A0">
        <w:rPr>
          <w:rFonts w:cs="Times New Roman"/>
        </w:rPr>
        <w:t xml:space="preserve">After gas influx shut in, the wellbore pressure increases gradually with the gas slippage. When the bottom hole pressure is equal to the formation pressure, the formation fluid will no longer invade the wellbore. With the further increase of wellbore pressure, when the bottom hole pressure is greater than the formation pressure, the formation fluid will leak into the formation under the action of differential pressure. </w:t>
      </w:r>
      <w:proofErr w:type="spellStart"/>
      <w:r w:rsidRPr="003924A0">
        <w:rPr>
          <w:rFonts w:cs="Times New Roman"/>
        </w:rPr>
        <w:t>Duan</w:t>
      </w:r>
      <w:proofErr w:type="spellEnd"/>
      <w:r w:rsidRPr="003924A0">
        <w:rPr>
          <w:rFonts w:cs="Times New Roman"/>
        </w:rPr>
        <w:t xml:space="preserve"> et al. 2021 considering the viscosity of drilling fluid and other factors, the filtration rate of drilling fluid in the wellbore is</w:t>
      </w:r>
      <w:r>
        <w:rPr>
          <w:rFonts w:cs="Times New Roman"/>
        </w:rPr>
        <w:t>:</w:t>
      </w:r>
    </w:p>
    <w:p w:rsidR="00B751DF" w:rsidRPr="009F5FC0" w:rsidRDefault="00B751DF" w:rsidP="00B751DF">
      <w:pPr>
        <w:ind w:firstLine="442"/>
        <w:jc w:val="right"/>
        <w:rPr>
          <w:rFonts w:cs="Times New Roman"/>
          <w:noProof/>
          <w:color w:val="000000" w:themeColor="text1"/>
          <w:szCs w:val="24"/>
        </w:rPr>
      </w:pPr>
      <w:r w:rsidRPr="009F5FC0">
        <w:rPr>
          <w:rFonts w:cs="Times New Roman"/>
          <w:position w:val="-34"/>
        </w:rPr>
        <w:object w:dxaOrig="3140" w:dyaOrig="720">
          <v:shape id="_x0000_i1045" type="#_x0000_t75" style="width:158.65pt;height:36.3pt" o:ole="">
            <v:imagedata r:id="rId45" o:title=""/>
          </v:shape>
          <o:OLEObject Type="Embed" ProgID="Equation.DSMT4" ShapeID="_x0000_i1045" DrawAspect="Content" ObjectID="_1724569096" r:id="rId46"/>
        </w:object>
      </w:r>
      <w:r w:rsidRPr="009F5FC0">
        <w:rPr>
          <w:rFonts w:cs="Times New Roman"/>
          <w:noProof/>
        </w:rPr>
        <w:t xml:space="preserve">                 </w:t>
      </w:r>
      <w:r w:rsidRPr="009F5FC0">
        <w:rPr>
          <w:rFonts w:cs="Times New Roman"/>
        </w:rPr>
        <w:t>（</w:t>
      </w:r>
      <w:r>
        <w:rPr>
          <w:rFonts w:cs="Times New Roman"/>
          <w:noProof/>
          <w:color w:val="000000" w:themeColor="text1"/>
          <w:szCs w:val="24"/>
        </w:rPr>
        <w:t>B5</w:t>
      </w:r>
      <w:r w:rsidRPr="009F5FC0">
        <w:rPr>
          <w:rFonts w:cs="Times New Roman"/>
        </w:rPr>
        <w:t>）</w:t>
      </w:r>
    </w:p>
    <w:p w:rsidR="00B751DF" w:rsidRPr="009F5FC0" w:rsidRDefault="00B751DF" w:rsidP="00B751DF">
      <w:pPr>
        <w:ind w:firstLine="442"/>
        <w:jc w:val="right"/>
        <w:rPr>
          <w:rFonts w:cs="Times New Roman"/>
          <w:noProof/>
          <w:color w:val="000000" w:themeColor="text1"/>
          <w:szCs w:val="24"/>
        </w:rPr>
      </w:pPr>
      <w:r w:rsidRPr="009F5FC0">
        <w:rPr>
          <w:rFonts w:cs="Times New Roman"/>
          <w:position w:val="-36"/>
        </w:rPr>
        <w:object w:dxaOrig="3420" w:dyaOrig="740">
          <v:shape id="_x0000_i1046" type="#_x0000_t75" style="width:173.3pt;height:36.3pt" o:ole="">
            <v:imagedata r:id="rId47" o:title=""/>
          </v:shape>
          <o:OLEObject Type="Embed" ProgID="Equation.DSMT4" ShapeID="_x0000_i1046" DrawAspect="Content" ObjectID="_1724569097" r:id="rId48"/>
        </w:object>
      </w:r>
      <w:r w:rsidRPr="009F5FC0">
        <w:rPr>
          <w:rFonts w:cs="Times New Roman"/>
          <w:noProof/>
        </w:rPr>
        <w:t xml:space="preserve">                </w:t>
      </w:r>
      <w:r w:rsidRPr="009F5FC0">
        <w:rPr>
          <w:rFonts w:cs="Times New Roman"/>
        </w:rPr>
        <w:t>（</w:t>
      </w:r>
      <w:r>
        <w:rPr>
          <w:rFonts w:cs="Times New Roman"/>
          <w:noProof/>
          <w:color w:val="000000" w:themeColor="text1"/>
          <w:szCs w:val="24"/>
        </w:rPr>
        <w:t>B6</w:t>
      </w:r>
      <w:r w:rsidRPr="009F5FC0">
        <w:rPr>
          <w:rFonts w:cs="Times New Roman"/>
        </w:rPr>
        <w:t>）</w:t>
      </w:r>
    </w:p>
    <w:p w:rsidR="00B751DF" w:rsidRPr="009F5FC0" w:rsidRDefault="00B751DF" w:rsidP="00B751DF">
      <w:pPr>
        <w:ind w:firstLine="442"/>
        <w:jc w:val="right"/>
        <w:rPr>
          <w:rFonts w:cs="Times New Roman"/>
          <w:noProof/>
          <w:color w:val="000000" w:themeColor="text1"/>
          <w:szCs w:val="24"/>
        </w:rPr>
      </w:pPr>
      <w:r w:rsidRPr="009F5FC0">
        <w:rPr>
          <w:rFonts w:cs="Times New Roman"/>
          <w:noProof/>
          <w:color w:val="000000" w:themeColor="text1"/>
          <w:position w:val="-32"/>
          <w:szCs w:val="24"/>
        </w:rPr>
        <w:object w:dxaOrig="2740" w:dyaOrig="859">
          <v:shape id="_x0000_i1047" type="#_x0000_t75" style="width:137.65pt;height:42.7pt" o:ole="">
            <v:imagedata r:id="rId49" o:title=""/>
          </v:shape>
          <o:OLEObject Type="Embed" ProgID="Equation.DSMT4" ShapeID="_x0000_i1047" DrawAspect="Content" ObjectID="_1724569098" r:id="rId50"/>
        </w:object>
      </w:r>
      <w:r w:rsidRPr="009F5FC0">
        <w:rPr>
          <w:rFonts w:cs="Times New Roman"/>
          <w:noProof/>
        </w:rPr>
        <w:t xml:space="preserve">                   </w:t>
      </w:r>
      <w:r w:rsidRPr="009F5FC0">
        <w:rPr>
          <w:rFonts w:cs="Times New Roman"/>
        </w:rPr>
        <w:t>（</w:t>
      </w:r>
      <w:r>
        <w:rPr>
          <w:rFonts w:cs="Times New Roman"/>
          <w:noProof/>
          <w:color w:val="000000" w:themeColor="text1"/>
          <w:szCs w:val="24"/>
        </w:rPr>
        <w:t>B7</w:t>
      </w:r>
      <w:r w:rsidRPr="009F5FC0">
        <w:rPr>
          <w:rFonts w:cs="Times New Roman"/>
        </w:rPr>
        <w:t>）</w:t>
      </w:r>
    </w:p>
    <w:p w:rsidR="00B751DF" w:rsidRPr="009F5FC0" w:rsidRDefault="00B751DF" w:rsidP="00B751DF">
      <w:pPr>
        <w:ind w:firstLine="442"/>
        <w:jc w:val="right"/>
        <w:rPr>
          <w:rFonts w:cs="Times New Roman"/>
          <w:noProof/>
          <w:color w:val="000000" w:themeColor="text1"/>
          <w:szCs w:val="24"/>
        </w:rPr>
      </w:pPr>
      <w:r w:rsidRPr="009F5FC0">
        <w:rPr>
          <w:rFonts w:cs="Times New Roman"/>
          <w:noProof/>
          <w:color w:val="000000" w:themeColor="text1"/>
          <w:position w:val="-32"/>
          <w:szCs w:val="24"/>
        </w:rPr>
        <w:object w:dxaOrig="2960" w:dyaOrig="760">
          <v:shape id="_x0000_i1048" type="#_x0000_t75" style="width:2in;height:35.7pt" o:ole="">
            <v:imagedata r:id="rId51" o:title=""/>
          </v:shape>
          <o:OLEObject Type="Embed" ProgID="Equation.DSMT4" ShapeID="_x0000_i1048" DrawAspect="Content" ObjectID="_1724569099" r:id="rId52"/>
        </w:object>
      </w:r>
      <w:r w:rsidRPr="009F5FC0">
        <w:rPr>
          <w:rFonts w:cs="Times New Roman"/>
          <w:noProof/>
        </w:rPr>
        <w:t xml:space="preserve">                  </w:t>
      </w:r>
      <w:r w:rsidRPr="009F5FC0">
        <w:rPr>
          <w:rFonts w:cs="Times New Roman"/>
        </w:rPr>
        <w:t>（</w:t>
      </w:r>
      <w:r>
        <w:rPr>
          <w:rFonts w:cs="Times New Roman"/>
          <w:noProof/>
          <w:color w:val="000000" w:themeColor="text1"/>
          <w:szCs w:val="24"/>
        </w:rPr>
        <w:t>B8</w:t>
      </w:r>
      <w:r w:rsidRPr="009F5FC0">
        <w:rPr>
          <w:rFonts w:cs="Times New Roman"/>
        </w:rPr>
        <w:t>）</w:t>
      </w:r>
    </w:p>
    <w:p w:rsidR="00B751DF" w:rsidRPr="009F5FC0" w:rsidRDefault="00B751DF" w:rsidP="00B751DF">
      <w:pPr>
        <w:ind w:firstLine="442"/>
        <w:jc w:val="right"/>
        <w:rPr>
          <w:rFonts w:cs="Times New Roman"/>
          <w:noProof/>
          <w:color w:val="000000" w:themeColor="text1"/>
          <w:szCs w:val="24"/>
        </w:rPr>
      </w:pPr>
      <w:r w:rsidRPr="009F5FC0">
        <w:rPr>
          <w:rFonts w:cs="Times New Roman"/>
          <w:noProof/>
          <w:color w:val="000000" w:themeColor="text1"/>
          <w:position w:val="-30"/>
          <w:szCs w:val="24"/>
        </w:rPr>
        <w:object w:dxaOrig="1920" w:dyaOrig="780">
          <v:shape id="_x0000_i1049" type="#_x0000_t75" style="width:93.65pt;height:35.7pt" o:ole="">
            <v:imagedata r:id="rId53" o:title=""/>
          </v:shape>
          <o:OLEObject Type="Embed" ProgID="Equation.DSMT4" ShapeID="_x0000_i1049" DrawAspect="Content" ObjectID="_1724569100" r:id="rId54"/>
        </w:object>
      </w:r>
      <w:r w:rsidRPr="009F5FC0">
        <w:rPr>
          <w:rFonts w:cs="Times New Roman"/>
          <w:noProof/>
        </w:rPr>
        <w:t xml:space="preserve">                      </w:t>
      </w:r>
      <w:r w:rsidRPr="009F5FC0">
        <w:rPr>
          <w:rFonts w:cs="Times New Roman"/>
        </w:rPr>
        <w:t>（</w:t>
      </w:r>
      <w:r>
        <w:rPr>
          <w:rFonts w:cs="Times New Roman"/>
          <w:noProof/>
          <w:color w:val="000000" w:themeColor="text1"/>
          <w:szCs w:val="24"/>
        </w:rPr>
        <w:t>B9</w:t>
      </w:r>
      <w:r w:rsidRPr="009F5FC0">
        <w:rPr>
          <w:rFonts w:cs="Times New Roman"/>
        </w:rPr>
        <w:t>）</w:t>
      </w:r>
    </w:p>
    <w:p w:rsidR="00B751DF" w:rsidRDefault="00B751DF" w:rsidP="00B751DF">
      <w:pPr>
        <w:ind w:firstLine="442"/>
        <w:rPr>
          <w:rFonts w:cs="Times New Roman"/>
        </w:rPr>
      </w:pPr>
      <w:r w:rsidRPr="00B748A3">
        <w:rPr>
          <w:rFonts w:cs="Times New Roman"/>
        </w:rPr>
        <w:t>Where,</w:t>
      </w:r>
      <w:r w:rsidRPr="00B748A3">
        <w:rPr>
          <w:rFonts w:cs="Times New Roman"/>
          <w:i/>
        </w:rPr>
        <w:t xml:space="preserve"> </w:t>
      </w:r>
      <w:proofErr w:type="spellStart"/>
      <w:r w:rsidRPr="009F5FC0">
        <w:rPr>
          <w:rFonts w:cs="Times New Roman"/>
          <w:i/>
        </w:rPr>
        <w:t>q</w:t>
      </w:r>
      <w:r w:rsidRPr="009F5FC0">
        <w:rPr>
          <w:rFonts w:cs="Times New Roman"/>
          <w:vertAlign w:val="subscript"/>
        </w:rPr>
        <w:t>L</w:t>
      </w:r>
      <w:proofErr w:type="spellEnd"/>
      <w:r w:rsidRPr="009F5FC0">
        <w:rPr>
          <w:rFonts w:cs="Times New Roman"/>
          <w:vertAlign w:val="subscript"/>
        </w:rPr>
        <w:t>, l</w:t>
      </w:r>
      <w:r>
        <w:rPr>
          <w:rFonts w:cs="Times New Roman"/>
          <w:vertAlign w:val="subscript"/>
        </w:rPr>
        <w:t xml:space="preserve"> </w:t>
      </w:r>
      <w:r w:rsidRPr="00B748A3">
        <w:rPr>
          <w:rFonts w:cs="Times New Roman"/>
        </w:rPr>
        <w:t xml:space="preserve">is the leakage rate of drilling fluid, </w:t>
      </w:r>
      <w:r w:rsidRPr="009F5FC0">
        <w:rPr>
          <w:rFonts w:cs="Times New Roman"/>
        </w:rPr>
        <w:t>m</w:t>
      </w:r>
      <w:r w:rsidRPr="009F5FC0">
        <w:rPr>
          <w:rFonts w:cs="Times New Roman"/>
          <w:vertAlign w:val="superscript"/>
        </w:rPr>
        <w:t>3</w:t>
      </w:r>
      <w:r w:rsidRPr="009F5FC0">
        <w:rPr>
          <w:rFonts w:cs="Times New Roman"/>
        </w:rPr>
        <w:t>·s</w:t>
      </w:r>
      <w:r w:rsidRPr="009F5FC0">
        <w:rPr>
          <w:rFonts w:cs="Times New Roman"/>
          <w:vertAlign w:val="superscript"/>
        </w:rPr>
        <w:t>-1</w:t>
      </w:r>
      <w:r w:rsidRPr="00B748A3">
        <w:rPr>
          <w:rFonts w:cs="Times New Roman"/>
        </w:rPr>
        <w:t>;</w:t>
      </w:r>
      <w:r w:rsidRPr="00B748A3">
        <w:rPr>
          <w:rFonts w:cs="Times New Roman"/>
          <w:i/>
        </w:rPr>
        <w:t xml:space="preserve"> </w:t>
      </w:r>
      <w:r w:rsidRPr="009F5FC0">
        <w:rPr>
          <w:rFonts w:cs="Times New Roman"/>
          <w:i/>
        </w:rPr>
        <w:t>C</w:t>
      </w:r>
      <w:r w:rsidRPr="00B748A3">
        <w:rPr>
          <w:rFonts w:cs="Times New Roman"/>
        </w:rPr>
        <w:t xml:space="preserve"> is the total filtration coefficient of drilling fluid, </w:t>
      </w:r>
      <w:r w:rsidRPr="009F5FC0">
        <w:rPr>
          <w:rFonts w:cs="Times New Roman"/>
          <w:szCs w:val="21"/>
        </w:rPr>
        <w:t>m·min</w:t>
      </w:r>
      <w:r w:rsidRPr="009F5FC0">
        <w:rPr>
          <w:rFonts w:cs="Times New Roman"/>
          <w:szCs w:val="21"/>
          <w:vertAlign w:val="superscript"/>
        </w:rPr>
        <w:t>-0.5</w:t>
      </w:r>
      <w:r w:rsidRPr="00B748A3">
        <w:rPr>
          <w:rFonts w:cs="Times New Roman"/>
        </w:rPr>
        <w:t xml:space="preserve">; </w:t>
      </w:r>
      <w:r w:rsidRPr="009F5FC0">
        <w:rPr>
          <w:rFonts w:cs="Times New Roman"/>
          <w:i/>
          <w:szCs w:val="21"/>
        </w:rPr>
        <w:t>C</w:t>
      </w:r>
      <w:r w:rsidRPr="009F5FC0">
        <w:rPr>
          <w:rFonts w:cs="Times New Roman"/>
          <w:szCs w:val="21"/>
          <w:vertAlign w:val="subscript"/>
        </w:rPr>
        <w:t>1</w:t>
      </w:r>
      <w:r>
        <w:rPr>
          <w:rFonts w:cs="Times New Roman"/>
          <w:szCs w:val="21"/>
          <w:vertAlign w:val="subscript"/>
        </w:rPr>
        <w:t xml:space="preserve"> </w:t>
      </w:r>
      <w:r w:rsidRPr="00B748A3">
        <w:rPr>
          <w:rFonts w:cs="Times New Roman"/>
        </w:rPr>
        <w:t>is the viscosity filtration coefficient of drilling fluid,</w:t>
      </w:r>
      <w:r w:rsidRPr="00B748A3">
        <w:rPr>
          <w:rFonts w:cs="Times New Roman"/>
          <w:szCs w:val="21"/>
        </w:rPr>
        <w:t xml:space="preserve"> </w:t>
      </w:r>
      <w:r w:rsidRPr="009F5FC0">
        <w:rPr>
          <w:rFonts w:cs="Times New Roman"/>
          <w:szCs w:val="21"/>
        </w:rPr>
        <w:t>m·min</w:t>
      </w:r>
      <w:r w:rsidRPr="009F5FC0">
        <w:rPr>
          <w:rFonts w:cs="Times New Roman"/>
          <w:szCs w:val="21"/>
          <w:vertAlign w:val="superscript"/>
        </w:rPr>
        <w:t>-0.5</w:t>
      </w:r>
      <w:r w:rsidRPr="00B748A3">
        <w:rPr>
          <w:rFonts w:cs="Times New Roman"/>
        </w:rPr>
        <w:t xml:space="preserve">; </w:t>
      </w:r>
      <w:r w:rsidRPr="009F5FC0">
        <w:rPr>
          <w:rFonts w:cs="Times New Roman"/>
          <w:i/>
        </w:rPr>
        <w:t>φ</w:t>
      </w:r>
      <w:r w:rsidRPr="00B748A3">
        <w:rPr>
          <w:rFonts w:cs="Times New Roman"/>
        </w:rPr>
        <w:t xml:space="preserve"> </w:t>
      </w:r>
      <w:r>
        <w:rPr>
          <w:rFonts w:cs="Times New Roman" w:hint="eastAsia"/>
        </w:rPr>
        <w:t>i</w:t>
      </w:r>
      <w:r w:rsidRPr="00B748A3">
        <w:rPr>
          <w:rFonts w:cs="Times New Roman"/>
        </w:rPr>
        <w:t xml:space="preserve">s the formation porosity; </w:t>
      </w:r>
      <w:r w:rsidRPr="009F5FC0">
        <w:rPr>
          <w:rFonts w:cs="Times New Roman"/>
          <w:i/>
          <w:szCs w:val="21"/>
        </w:rPr>
        <w:t>C</w:t>
      </w:r>
      <w:r w:rsidRPr="009F5FC0">
        <w:rPr>
          <w:rFonts w:cs="Times New Roman"/>
          <w:szCs w:val="21"/>
          <w:vertAlign w:val="subscript"/>
        </w:rPr>
        <w:t>2</w:t>
      </w:r>
      <w:r w:rsidRPr="00B748A3">
        <w:rPr>
          <w:rFonts w:cs="Times New Roman"/>
        </w:rPr>
        <w:t xml:space="preserve"> is the formation filtration coefficient, </w:t>
      </w:r>
      <w:r w:rsidRPr="009F5FC0">
        <w:rPr>
          <w:rFonts w:cs="Times New Roman"/>
          <w:szCs w:val="21"/>
        </w:rPr>
        <w:t>m·min</w:t>
      </w:r>
      <w:r w:rsidRPr="009F5FC0">
        <w:rPr>
          <w:rFonts w:cs="Times New Roman"/>
          <w:szCs w:val="21"/>
          <w:vertAlign w:val="superscript"/>
        </w:rPr>
        <w:t>-0.5</w:t>
      </w:r>
      <w:r w:rsidRPr="00B748A3">
        <w:rPr>
          <w:rFonts w:cs="Times New Roman"/>
        </w:rPr>
        <w:t xml:space="preserve">; </w:t>
      </w:r>
      <w:proofErr w:type="spellStart"/>
      <w:r w:rsidRPr="009F5FC0">
        <w:rPr>
          <w:rFonts w:cs="Times New Roman"/>
          <w:i/>
          <w:szCs w:val="21"/>
        </w:rPr>
        <w:t>C</w:t>
      </w:r>
      <w:r w:rsidRPr="009F5FC0">
        <w:rPr>
          <w:rFonts w:cs="Times New Roman"/>
          <w:szCs w:val="21"/>
          <w:vertAlign w:val="subscript"/>
        </w:rPr>
        <w:t>f</w:t>
      </w:r>
      <w:proofErr w:type="spellEnd"/>
      <w:r w:rsidRPr="00B748A3">
        <w:rPr>
          <w:rFonts w:cs="Times New Roman"/>
        </w:rPr>
        <w:t xml:space="preserve"> is the compressibility coefficient of drilling fluid (or formation fluid), </w:t>
      </w:r>
      <w:r w:rsidRPr="009F5FC0">
        <w:rPr>
          <w:rFonts w:cs="Times New Roman"/>
          <w:szCs w:val="21"/>
        </w:rPr>
        <w:lastRenderedPageBreak/>
        <w:t>MPa</w:t>
      </w:r>
      <w:r w:rsidRPr="009F5FC0">
        <w:rPr>
          <w:rFonts w:cs="Times New Roman"/>
          <w:szCs w:val="21"/>
          <w:vertAlign w:val="superscript"/>
        </w:rPr>
        <w:t>-1</w:t>
      </w:r>
      <w:r w:rsidRPr="00B748A3">
        <w:rPr>
          <w:rFonts w:cs="Times New Roman"/>
        </w:rPr>
        <w:t xml:space="preserve">. </w:t>
      </w:r>
      <w:r w:rsidRPr="009F5FC0">
        <w:rPr>
          <w:rFonts w:cs="Times New Roman"/>
          <w:i/>
          <w:szCs w:val="21"/>
        </w:rPr>
        <w:t>C</w:t>
      </w:r>
      <w:r w:rsidRPr="009F5FC0">
        <w:rPr>
          <w:rFonts w:cs="Times New Roman"/>
          <w:szCs w:val="21"/>
          <w:vertAlign w:val="subscript"/>
        </w:rPr>
        <w:t>3</w:t>
      </w:r>
      <w:r w:rsidRPr="00B748A3">
        <w:rPr>
          <w:rFonts w:cs="Times New Roman"/>
        </w:rPr>
        <w:t xml:space="preserve"> is the differential pressure filtration coefficient, </w:t>
      </w:r>
      <w:r w:rsidRPr="009F5FC0">
        <w:rPr>
          <w:rFonts w:cs="Times New Roman"/>
          <w:szCs w:val="21"/>
        </w:rPr>
        <w:t>m·min</w:t>
      </w:r>
      <w:r w:rsidRPr="009F5FC0">
        <w:rPr>
          <w:rFonts w:cs="Times New Roman"/>
          <w:szCs w:val="21"/>
          <w:vertAlign w:val="superscript"/>
        </w:rPr>
        <w:t>-0.5</w:t>
      </w:r>
      <w:r w:rsidRPr="00B748A3">
        <w:rPr>
          <w:rFonts w:cs="Times New Roman"/>
        </w:rPr>
        <w:t xml:space="preserve">; </w:t>
      </w:r>
      <w:r w:rsidRPr="009F5FC0">
        <w:rPr>
          <w:rFonts w:cs="Times New Roman"/>
          <w:i/>
          <w:szCs w:val="21"/>
        </w:rPr>
        <w:t>C'</w:t>
      </w:r>
      <w:r w:rsidRPr="009F5FC0">
        <w:rPr>
          <w:rFonts w:cs="Times New Roman"/>
          <w:szCs w:val="21"/>
          <w:vertAlign w:val="subscript"/>
        </w:rPr>
        <w:t>3</w:t>
      </w:r>
      <w:r w:rsidRPr="00B748A3">
        <w:rPr>
          <w:rFonts w:cs="Times New Roman"/>
        </w:rPr>
        <w:t xml:space="preserve"> is the filtration coefficient obtained from the experiment, </w:t>
      </w:r>
      <w:r w:rsidRPr="009F5FC0">
        <w:rPr>
          <w:rFonts w:cs="Times New Roman"/>
          <w:szCs w:val="21"/>
        </w:rPr>
        <w:t>m·min</w:t>
      </w:r>
      <w:r w:rsidRPr="009F5FC0">
        <w:rPr>
          <w:rFonts w:cs="Times New Roman"/>
          <w:szCs w:val="21"/>
          <w:vertAlign w:val="superscript"/>
        </w:rPr>
        <w:t>-0.5</w:t>
      </w:r>
      <w:r w:rsidRPr="00B748A3">
        <w:rPr>
          <w:rFonts w:cs="Times New Roman"/>
        </w:rPr>
        <w:t>.</w:t>
      </w:r>
    </w:p>
    <w:p w:rsidR="00B751DF" w:rsidRPr="009F5FC0" w:rsidRDefault="00B751DF" w:rsidP="00B751DF">
      <w:pPr>
        <w:pStyle w:val="3"/>
        <w:spacing w:before="159" w:after="159"/>
        <w:rPr>
          <w:rFonts w:cs="Times New Roman"/>
        </w:rPr>
      </w:pPr>
      <w:bookmarkStart w:id="12" w:name="_Toc98365113"/>
      <w:r w:rsidRPr="00B748A3">
        <w:rPr>
          <w:rFonts w:cs="Times New Roman"/>
        </w:rPr>
        <w:t>Calculation model of gas migration velocity in wellbore</w:t>
      </w:r>
      <w:bookmarkEnd w:id="12"/>
    </w:p>
    <w:p w:rsidR="00B751DF" w:rsidRDefault="00B751DF" w:rsidP="00B751DF">
      <w:pPr>
        <w:ind w:firstLine="442"/>
        <w:rPr>
          <w:rFonts w:cs="Times New Roman"/>
        </w:rPr>
      </w:pPr>
      <w:r w:rsidRPr="00B748A3">
        <w:rPr>
          <w:rFonts w:cs="Times New Roman"/>
        </w:rPr>
        <w:t>The calculation model of gas migration velocity in the wellbore has been relatively mature. When using the drift flow model to calculate the gas migration velocity in the wellbore, this paper selects the gas drift velocity model established by Ishii et al. 1977 to calculate the gas migration velocity under each flow pattern.</w:t>
      </w:r>
    </w:p>
    <w:p w:rsidR="00B751DF" w:rsidRPr="009F5FC0" w:rsidRDefault="00B751DF" w:rsidP="00B751DF">
      <w:pPr>
        <w:ind w:firstLine="442"/>
        <w:rPr>
          <w:rFonts w:cs="Times New Roman"/>
        </w:rPr>
      </w:pPr>
      <w:r w:rsidRPr="00B748A3">
        <w:rPr>
          <w:rFonts w:cs="Times New Roman"/>
        </w:rPr>
        <w:t>Under the condition of bubbly flow, the drift velocity of gas in the wellbore is:</w:t>
      </w:r>
    </w:p>
    <w:p w:rsidR="00B751DF" w:rsidRPr="009F5FC0" w:rsidRDefault="00B751DF" w:rsidP="00B751DF">
      <w:pPr>
        <w:wordWrap w:val="0"/>
        <w:ind w:firstLine="442"/>
        <w:jc w:val="right"/>
        <w:rPr>
          <w:rFonts w:cs="Times New Roman"/>
          <w:noProof/>
          <w:color w:val="000000" w:themeColor="text1"/>
          <w:szCs w:val="24"/>
        </w:rPr>
      </w:pPr>
      <w:r w:rsidRPr="009F5FC0">
        <w:rPr>
          <w:rFonts w:cs="Times New Roman"/>
          <w:noProof/>
          <w:color w:val="000000" w:themeColor="text1"/>
          <w:position w:val="-38"/>
          <w:szCs w:val="24"/>
        </w:rPr>
        <w:object w:dxaOrig="3560" w:dyaOrig="920">
          <v:shape id="_x0000_i1050" type="#_x0000_t75" style="width:179.7pt;height:42.7pt" o:ole="">
            <v:imagedata r:id="rId55" o:title=""/>
          </v:shape>
          <o:OLEObject Type="Embed" ProgID="Equation.DSMT4" ShapeID="_x0000_i1050" DrawAspect="Content" ObjectID="_1724569101" r:id="rId56"/>
        </w:object>
      </w:r>
      <w:r w:rsidRPr="009F5FC0">
        <w:rPr>
          <w:rFonts w:cs="Times New Roman"/>
          <w:noProof/>
        </w:rPr>
        <w:t xml:space="preserve">               </w:t>
      </w:r>
      <w:r w:rsidRPr="009F5FC0">
        <w:rPr>
          <w:rFonts w:cs="Times New Roman"/>
        </w:rPr>
        <w:t>（</w:t>
      </w:r>
      <w:r>
        <w:rPr>
          <w:rFonts w:cs="Times New Roman"/>
          <w:noProof/>
          <w:color w:val="000000" w:themeColor="text1"/>
          <w:szCs w:val="24"/>
        </w:rPr>
        <w:t>B10</w:t>
      </w:r>
      <w:r w:rsidRPr="009F5FC0">
        <w:rPr>
          <w:rFonts w:cs="Times New Roman"/>
        </w:rPr>
        <w:t>）</w:t>
      </w:r>
    </w:p>
    <w:p w:rsidR="00B751DF" w:rsidRPr="009F5FC0" w:rsidRDefault="00B751DF" w:rsidP="00B751DF">
      <w:pPr>
        <w:wordWrap w:val="0"/>
        <w:ind w:firstLine="442"/>
        <w:jc w:val="right"/>
        <w:rPr>
          <w:rFonts w:cs="Times New Roman"/>
          <w:noProof/>
          <w:color w:val="000000" w:themeColor="text1"/>
          <w:szCs w:val="24"/>
        </w:rPr>
      </w:pPr>
      <w:r w:rsidRPr="009F5FC0">
        <w:rPr>
          <w:rFonts w:cs="Times New Roman"/>
          <w:noProof/>
          <w:color w:val="000000" w:themeColor="text1"/>
          <w:position w:val="-32"/>
          <w:szCs w:val="24"/>
        </w:rPr>
        <w:object w:dxaOrig="2380" w:dyaOrig="800">
          <v:shape id="_x0000_i1051" type="#_x0000_t75" style="width:114.7pt;height:42.7pt" o:ole="">
            <v:imagedata r:id="rId57" o:title=""/>
          </v:shape>
          <o:OLEObject Type="Embed" ProgID="Equation.DSMT4" ShapeID="_x0000_i1051" DrawAspect="Content" ObjectID="_1724569102" r:id="rId58"/>
        </w:object>
      </w:r>
      <w:r w:rsidRPr="009F5FC0">
        <w:rPr>
          <w:rFonts w:cs="Times New Roman"/>
          <w:noProof/>
        </w:rPr>
        <w:t xml:space="preserve">                     </w:t>
      </w:r>
      <w:r w:rsidRPr="009F5FC0">
        <w:rPr>
          <w:rFonts w:cs="Times New Roman"/>
        </w:rPr>
        <w:t>（</w:t>
      </w:r>
      <w:r>
        <w:rPr>
          <w:rFonts w:cs="Times New Roman"/>
          <w:noProof/>
          <w:color w:val="000000" w:themeColor="text1"/>
          <w:szCs w:val="24"/>
        </w:rPr>
        <w:t>B11</w:t>
      </w:r>
      <w:r w:rsidRPr="009F5FC0">
        <w:rPr>
          <w:rFonts w:cs="Times New Roman"/>
        </w:rPr>
        <w:t>）</w:t>
      </w:r>
    </w:p>
    <w:p w:rsidR="00B751DF" w:rsidRPr="009F5FC0" w:rsidRDefault="00B751DF" w:rsidP="00B751DF">
      <w:pPr>
        <w:ind w:firstLine="442"/>
        <w:rPr>
          <w:rFonts w:cs="Times New Roman"/>
        </w:rPr>
      </w:pPr>
      <w:r w:rsidRPr="00B748A3">
        <w:rPr>
          <w:rFonts w:cs="Times New Roman"/>
        </w:rPr>
        <w:t>The drift velocity of gas in the wellbore under slug flow is:</w:t>
      </w:r>
    </w:p>
    <w:p w:rsidR="00B751DF" w:rsidRPr="009F5FC0" w:rsidRDefault="00B751DF" w:rsidP="00B751DF">
      <w:pPr>
        <w:wordWrap w:val="0"/>
        <w:ind w:firstLine="442"/>
        <w:jc w:val="right"/>
        <w:rPr>
          <w:rFonts w:cs="Times New Roman"/>
          <w:noProof/>
          <w:color w:val="000000" w:themeColor="text1"/>
          <w:szCs w:val="24"/>
        </w:rPr>
      </w:pPr>
      <w:r w:rsidRPr="009F5FC0">
        <w:rPr>
          <w:rFonts w:cs="Times New Roman"/>
          <w:noProof/>
          <w:color w:val="000000" w:themeColor="text1"/>
          <w:position w:val="-38"/>
          <w:szCs w:val="24"/>
        </w:rPr>
        <w:object w:dxaOrig="2760" w:dyaOrig="920">
          <v:shape id="_x0000_i1052" type="#_x0000_t75" style="width:136.35pt;height:42.7pt" o:ole="">
            <v:imagedata r:id="rId59" o:title=""/>
          </v:shape>
          <o:OLEObject Type="Embed" ProgID="Equation.DSMT4" ShapeID="_x0000_i1052" DrawAspect="Content" ObjectID="_1724569103" r:id="rId60"/>
        </w:object>
      </w:r>
      <w:r w:rsidRPr="009F5FC0">
        <w:rPr>
          <w:rFonts w:cs="Times New Roman"/>
          <w:noProof/>
        </w:rPr>
        <w:t xml:space="preserve">                      </w:t>
      </w:r>
      <w:r w:rsidRPr="009F5FC0">
        <w:rPr>
          <w:rFonts w:cs="Times New Roman"/>
        </w:rPr>
        <w:t>（</w:t>
      </w:r>
      <w:r>
        <w:rPr>
          <w:rFonts w:cs="Times New Roman"/>
          <w:noProof/>
          <w:color w:val="000000" w:themeColor="text1"/>
          <w:szCs w:val="24"/>
        </w:rPr>
        <w:t>B12</w:t>
      </w:r>
      <w:r w:rsidRPr="009F5FC0">
        <w:rPr>
          <w:rFonts w:cs="Times New Roman"/>
        </w:rPr>
        <w:t>）</w:t>
      </w:r>
    </w:p>
    <w:p w:rsidR="00B751DF" w:rsidRPr="009F5FC0" w:rsidRDefault="00B751DF" w:rsidP="00B751DF">
      <w:pPr>
        <w:wordWrap w:val="0"/>
        <w:ind w:firstLine="442"/>
        <w:jc w:val="right"/>
        <w:rPr>
          <w:rFonts w:cs="Times New Roman"/>
          <w:noProof/>
          <w:color w:val="000000" w:themeColor="text1"/>
          <w:szCs w:val="24"/>
        </w:rPr>
      </w:pPr>
      <w:r w:rsidRPr="009F5FC0">
        <w:rPr>
          <w:rFonts w:cs="Times New Roman"/>
          <w:noProof/>
          <w:color w:val="000000" w:themeColor="text1"/>
          <w:position w:val="-12"/>
          <w:szCs w:val="24"/>
        </w:rPr>
        <w:object w:dxaOrig="859" w:dyaOrig="360">
          <v:shape id="_x0000_i1053" type="#_x0000_t75" style="width:42.7pt;height:14.65pt" o:ole="">
            <v:imagedata r:id="rId61" o:title=""/>
          </v:shape>
          <o:OLEObject Type="Embed" ProgID="Equation.DSMT4" ShapeID="_x0000_i1053" DrawAspect="Content" ObjectID="_1724569104" r:id="rId62"/>
        </w:object>
      </w:r>
      <w:r w:rsidRPr="009F5FC0">
        <w:rPr>
          <w:rFonts w:cs="Times New Roman"/>
          <w:noProof/>
        </w:rPr>
        <w:t xml:space="preserve">                             </w:t>
      </w:r>
      <w:r w:rsidRPr="009F5FC0">
        <w:rPr>
          <w:rFonts w:cs="Times New Roman"/>
        </w:rPr>
        <w:t>（</w:t>
      </w:r>
      <w:r>
        <w:rPr>
          <w:rFonts w:cs="Times New Roman"/>
          <w:noProof/>
          <w:color w:val="000000" w:themeColor="text1"/>
          <w:szCs w:val="24"/>
        </w:rPr>
        <w:t>B13</w:t>
      </w:r>
      <w:r w:rsidRPr="009F5FC0">
        <w:rPr>
          <w:rFonts w:cs="Times New Roman"/>
        </w:rPr>
        <w:t>）</w:t>
      </w:r>
    </w:p>
    <w:p w:rsidR="00B751DF" w:rsidRPr="009F5FC0" w:rsidRDefault="00B751DF" w:rsidP="00B751DF">
      <w:pPr>
        <w:ind w:firstLine="442"/>
        <w:rPr>
          <w:rFonts w:cs="Times New Roman"/>
          <w:noProof/>
        </w:rPr>
      </w:pPr>
      <w:r w:rsidRPr="00B748A3">
        <w:rPr>
          <w:rFonts w:cs="Times New Roman"/>
          <w:noProof/>
        </w:rPr>
        <w:t>Under the condition of agitated flow, the drift velocity of gas in the wellbore is:</w:t>
      </w:r>
    </w:p>
    <w:p w:rsidR="00B751DF" w:rsidRPr="009F5FC0" w:rsidRDefault="00B751DF" w:rsidP="00B751DF">
      <w:pPr>
        <w:wordWrap w:val="0"/>
        <w:ind w:firstLine="442"/>
        <w:jc w:val="right"/>
        <w:rPr>
          <w:rFonts w:cs="Times New Roman"/>
          <w:noProof/>
          <w:color w:val="000000" w:themeColor="text1"/>
          <w:szCs w:val="24"/>
        </w:rPr>
      </w:pPr>
      <w:r w:rsidRPr="009F5FC0">
        <w:rPr>
          <w:rFonts w:cs="Times New Roman"/>
          <w:noProof/>
          <w:color w:val="000000" w:themeColor="text1"/>
          <w:position w:val="-38"/>
          <w:szCs w:val="24"/>
        </w:rPr>
        <w:object w:dxaOrig="2640" w:dyaOrig="920">
          <v:shape id="_x0000_i1054" type="#_x0000_t75" style="width:129.35pt;height:42.7pt" o:ole="">
            <v:imagedata r:id="rId63" o:title=""/>
          </v:shape>
          <o:OLEObject Type="Embed" ProgID="Equation.DSMT4" ShapeID="_x0000_i1054" DrawAspect="Content" ObjectID="_1724569105" r:id="rId64"/>
        </w:object>
      </w:r>
      <w:r w:rsidRPr="009F5FC0">
        <w:rPr>
          <w:rFonts w:cs="Times New Roman"/>
          <w:noProof/>
        </w:rPr>
        <w:t xml:space="preserve">                     </w:t>
      </w:r>
      <w:r w:rsidRPr="009F5FC0">
        <w:rPr>
          <w:rFonts w:cs="Times New Roman"/>
        </w:rPr>
        <w:t>（</w:t>
      </w:r>
      <w:r>
        <w:rPr>
          <w:rFonts w:cs="Times New Roman"/>
          <w:noProof/>
          <w:color w:val="000000" w:themeColor="text1"/>
          <w:szCs w:val="24"/>
        </w:rPr>
        <w:t>B14</w:t>
      </w:r>
      <w:r w:rsidRPr="009F5FC0">
        <w:rPr>
          <w:rFonts w:cs="Times New Roman"/>
        </w:rPr>
        <w:t>）</w:t>
      </w:r>
    </w:p>
    <w:p w:rsidR="00B751DF" w:rsidRPr="009F5FC0" w:rsidRDefault="00B751DF" w:rsidP="00B751DF">
      <w:pPr>
        <w:wordWrap w:val="0"/>
        <w:ind w:firstLine="442"/>
        <w:jc w:val="right"/>
        <w:rPr>
          <w:rFonts w:cs="Times New Roman"/>
          <w:noProof/>
          <w:color w:val="000000" w:themeColor="text1"/>
          <w:szCs w:val="24"/>
        </w:rPr>
      </w:pPr>
      <w:r w:rsidRPr="009F5FC0">
        <w:rPr>
          <w:rFonts w:cs="Times New Roman"/>
          <w:noProof/>
          <w:color w:val="000000" w:themeColor="text1"/>
          <w:position w:val="-38"/>
          <w:szCs w:val="24"/>
        </w:rPr>
        <w:object w:dxaOrig="3500" w:dyaOrig="880">
          <v:shape id="_x0000_i1055" type="#_x0000_t75" style="width:173.3pt;height:42.7pt" o:ole="">
            <v:imagedata r:id="rId65" o:title=""/>
          </v:shape>
          <o:OLEObject Type="Embed" ProgID="Equation.DSMT4" ShapeID="_x0000_i1055" DrawAspect="Content" ObjectID="_1724569106" r:id="rId66"/>
        </w:object>
      </w:r>
      <w:r w:rsidRPr="009F5FC0">
        <w:rPr>
          <w:rFonts w:cs="Times New Roman"/>
          <w:noProof/>
        </w:rPr>
        <w:t xml:space="preserve">               </w:t>
      </w:r>
      <w:r w:rsidRPr="009F5FC0">
        <w:rPr>
          <w:rFonts w:cs="Times New Roman"/>
        </w:rPr>
        <w:t>（</w:t>
      </w:r>
      <w:r>
        <w:rPr>
          <w:rFonts w:cs="Times New Roman"/>
          <w:noProof/>
          <w:color w:val="000000" w:themeColor="text1"/>
          <w:szCs w:val="24"/>
        </w:rPr>
        <w:t>B15</w:t>
      </w:r>
      <w:r w:rsidRPr="009F5FC0">
        <w:rPr>
          <w:rFonts w:cs="Times New Roman"/>
        </w:rPr>
        <w:t>）</w:t>
      </w:r>
    </w:p>
    <w:p w:rsidR="00B751DF" w:rsidRPr="009F5FC0" w:rsidRDefault="00B751DF" w:rsidP="00B751DF">
      <w:pPr>
        <w:ind w:firstLine="442"/>
        <w:rPr>
          <w:rFonts w:cs="Times New Roman"/>
          <w:noProof/>
        </w:rPr>
      </w:pPr>
      <w:r w:rsidRPr="00B748A3">
        <w:rPr>
          <w:rFonts w:cs="Times New Roman"/>
          <w:noProof/>
        </w:rPr>
        <w:t>Under the condition of annular fog flow, the gas in the wellbore is a continuous phase, the gas distribution coefficient is close to 1, and the drift velocity and distribution coefficient are respectively</w:t>
      </w:r>
      <w:r>
        <w:rPr>
          <w:rFonts w:cs="Times New Roman" w:hint="eastAsia"/>
          <w:noProof/>
        </w:rPr>
        <w:t>：</w:t>
      </w:r>
      <w:r w:rsidRPr="009F5FC0">
        <w:rPr>
          <w:rFonts w:cs="Times New Roman"/>
          <w:noProof/>
        </w:rPr>
        <w:t xml:space="preserve"> </w:t>
      </w:r>
    </w:p>
    <w:p w:rsidR="00B751DF" w:rsidRPr="009F5FC0" w:rsidRDefault="00B751DF" w:rsidP="00B751DF">
      <w:pPr>
        <w:wordWrap w:val="0"/>
        <w:ind w:firstLine="442"/>
        <w:jc w:val="right"/>
        <w:rPr>
          <w:rFonts w:cs="Times New Roman"/>
          <w:noProof/>
          <w:color w:val="000000" w:themeColor="text1"/>
          <w:szCs w:val="24"/>
        </w:rPr>
      </w:pPr>
      <w:r w:rsidRPr="009F5FC0">
        <w:rPr>
          <w:rFonts w:cs="Times New Roman"/>
          <w:noProof/>
          <w:color w:val="000000" w:themeColor="text1"/>
          <w:position w:val="-72"/>
          <w:szCs w:val="24"/>
        </w:rPr>
        <w:object w:dxaOrig="5160" w:dyaOrig="1280">
          <v:shape id="_x0000_i1056" type="#_x0000_t75" style="width:258.7pt;height:65.65pt" o:ole="">
            <v:imagedata r:id="rId67" o:title=""/>
          </v:shape>
          <o:OLEObject Type="Embed" ProgID="Equation.DSMT4" ShapeID="_x0000_i1056" DrawAspect="Content" ObjectID="_1724569107" r:id="rId68"/>
        </w:object>
      </w:r>
      <w:r w:rsidRPr="009F5FC0">
        <w:rPr>
          <w:rFonts w:cs="Times New Roman"/>
          <w:noProof/>
        </w:rPr>
        <w:t xml:space="preserve">        </w:t>
      </w:r>
      <w:r w:rsidRPr="009F5FC0">
        <w:rPr>
          <w:rFonts w:cs="Times New Roman"/>
        </w:rPr>
        <w:t>（</w:t>
      </w:r>
      <w:r>
        <w:rPr>
          <w:rFonts w:cs="Times New Roman"/>
          <w:noProof/>
          <w:color w:val="000000" w:themeColor="text1"/>
          <w:szCs w:val="24"/>
        </w:rPr>
        <w:t>B16</w:t>
      </w:r>
      <w:r w:rsidRPr="009F5FC0">
        <w:rPr>
          <w:rFonts w:cs="Times New Roman"/>
        </w:rPr>
        <w:t>）</w:t>
      </w:r>
    </w:p>
    <w:p w:rsidR="00B751DF" w:rsidRPr="009F5FC0" w:rsidRDefault="00B751DF" w:rsidP="00B751DF">
      <w:pPr>
        <w:wordWrap w:val="0"/>
        <w:ind w:firstLine="442"/>
        <w:jc w:val="right"/>
        <w:rPr>
          <w:rFonts w:cs="Times New Roman"/>
          <w:noProof/>
          <w:color w:val="000000" w:themeColor="text1"/>
          <w:szCs w:val="24"/>
        </w:rPr>
      </w:pPr>
      <w:r w:rsidRPr="009F5FC0">
        <w:rPr>
          <w:rFonts w:cs="Times New Roman"/>
          <w:noProof/>
          <w:color w:val="000000" w:themeColor="text1"/>
          <w:position w:val="-72"/>
          <w:szCs w:val="24"/>
        </w:rPr>
        <w:object w:dxaOrig="2120" w:dyaOrig="1140">
          <v:shape id="_x0000_i1057" type="#_x0000_t75" style="width:108.95pt;height:57.35pt" o:ole="">
            <v:imagedata r:id="rId69" o:title=""/>
          </v:shape>
          <o:OLEObject Type="Embed" ProgID="Equation.DSMT4" ShapeID="_x0000_i1057" DrawAspect="Content" ObjectID="_1724569108" r:id="rId70"/>
        </w:object>
      </w:r>
      <w:r w:rsidRPr="009F5FC0">
        <w:rPr>
          <w:rFonts w:cs="Times New Roman"/>
          <w:noProof/>
        </w:rPr>
        <w:t xml:space="preserve">                     </w:t>
      </w:r>
      <w:r w:rsidRPr="009F5FC0">
        <w:rPr>
          <w:rFonts w:cs="Times New Roman"/>
        </w:rPr>
        <w:t>（</w:t>
      </w:r>
      <w:r>
        <w:rPr>
          <w:rFonts w:cs="Times New Roman"/>
          <w:noProof/>
          <w:color w:val="000000" w:themeColor="text1"/>
          <w:szCs w:val="24"/>
        </w:rPr>
        <w:t>B17</w:t>
      </w:r>
      <w:r w:rsidRPr="009F5FC0">
        <w:rPr>
          <w:rFonts w:cs="Times New Roman"/>
        </w:rPr>
        <w:t>）</w:t>
      </w:r>
    </w:p>
    <w:p w:rsidR="00B751DF" w:rsidRPr="00513967" w:rsidRDefault="00B751DF" w:rsidP="00B751DF">
      <w:pPr>
        <w:ind w:firstLine="442"/>
        <w:rPr>
          <w:rFonts w:cs="Times New Roman"/>
          <w:noProof/>
        </w:rPr>
      </w:pPr>
      <w:r w:rsidRPr="00B748A3">
        <w:rPr>
          <w:rFonts w:cs="Times New Roman"/>
          <w:noProof/>
        </w:rPr>
        <w:lastRenderedPageBreak/>
        <w:t xml:space="preserve">The flow pattern division and friction coefficient calculation method in the wellbore are calculated by the flow pattern division criteria and friction coefficient calculation model in the literature. If hydrate is formed in deep-water wells, the hydrate formation rate is calculated by the model adopted by </w:t>
      </w:r>
      <w:r>
        <w:rPr>
          <w:rFonts w:cs="Times New Roman"/>
          <w:noProof/>
        </w:rPr>
        <w:t>S</w:t>
      </w:r>
      <w:r w:rsidRPr="00B748A3">
        <w:rPr>
          <w:rFonts w:cs="Times New Roman"/>
          <w:noProof/>
        </w:rPr>
        <w:t>un et al. 2017.</w:t>
      </w:r>
      <w:r w:rsidRPr="009F5FC0">
        <w:rPr>
          <w:rFonts w:cs="Times New Roman"/>
          <w:noProof/>
        </w:rPr>
        <w:t xml:space="preserve"> </w:t>
      </w:r>
    </w:p>
    <w:p w:rsidR="00003DF4" w:rsidRPr="00B751DF" w:rsidRDefault="00003DF4">
      <w:pPr>
        <w:ind w:firstLine="442"/>
      </w:pPr>
      <w:bookmarkStart w:id="13" w:name="_GoBack"/>
      <w:bookmarkEnd w:id="13"/>
    </w:p>
    <w:sectPr w:rsidR="00003DF4" w:rsidRPr="00B751DF" w:rsidSect="00513967">
      <w:headerReference w:type="even" r:id="rId71"/>
      <w:headerReference w:type="default" r:id="rId72"/>
      <w:footerReference w:type="even" r:id="rId73"/>
      <w:footerReference w:type="default" r:id="rId74"/>
      <w:headerReference w:type="first" r:id="rId75"/>
      <w:footerReference w:type="first" r:id="rId76"/>
      <w:pgSz w:w="11906" w:h="16838" w:code="9"/>
      <w:pgMar w:top="1418" w:right="1134" w:bottom="1418" w:left="1134" w:header="851" w:footer="851" w:gutter="0"/>
      <w:cols w:space="425"/>
      <w:docGrid w:type="linesAndChars" w:linePitch="318" w:charSpace="-38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807" w:rsidRDefault="00B751DF">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807" w:rsidRDefault="00B751DF">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807" w:rsidRDefault="00B751DF">
    <w:pPr>
      <w:pStyle w:val="a6"/>
      <w:ind w:firstLine="360"/>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807" w:rsidRDefault="00B751DF" w:rsidP="00EB44BA">
    <w:pPr>
      <w:pStyle w:val="a4"/>
      <w:pBdr>
        <w:bottom w:val="single" w:sz="4" w:space="1" w:color="auto"/>
      </w:pBdr>
      <w:spacing w:line="240" w:lineRule="auto"/>
      <w:ind w:firstLineChars="0"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807" w:rsidRDefault="00B751DF">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807" w:rsidRDefault="00B751DF">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26CEF"/>
    <w:multiLevelType w:val="multilevel"/>
    <w:tmpl w:val="156C13BC"/>
    <w:lvl w:ilvl="0">
      <w:start w:val="1"/>
      <w:numFmt w:val="decimal"/>
      <w:pStyle w:val="1"/>
      <w:lvlText w:val="%1"/>
      <w:lvlJc w:val="center"/>
      <w:pPr>
        <w:ind w:left="420" w:hanging="420"/>
      </w:pPr>
      <w:rPr>
        <w:rFonts w:ascii="Times New Roman" w:eastAsia="黑体" w:hAnsi="Times New Roman" w:hint="default"/>
        <w:b w:val="0"/>
        <w:i w:val="0"/>
        <w:sz w:val="32"/>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DF"/>
    <w:rsid w:val="00003DF4"/>
    <w:rsid w:val="00B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A75DE-5F9B-462C-ACD0-2BD3D647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1DF"/>
    <w:pPr>
      <w:widowControl w:val="0"/>
      <w:spacing w:line="360" w:lineRule="auto"/>
      <w:ind w:firstLineChars="200" w:firstLine="200"/>
      <w:jc w:val="both"/>
    </w:pPr>
    <w:rPr>
      <w:rFonts w:ascii="Times New Roman" w:hAnsi="Times New Roman"/>
      <w:sz w:val="24"/>
    </w:rPr>
  </w:style>
  <w:style w:type="paragraph" w:styleId="1">
    <w:name w:val="heading 1"/>
    <w:basedOn w:val="a0"/>
    <w:next w:val="a"/>
    <w:link w:val="10"/>
    <w:uiPriority w:val="9"/>
    <w:qFormat/>
    <w:rsid w:val="00B751DF"/>
    <w:pPr>
      <w:keepNext/>
      <w:keepLines/>
      <w:numPr>
        <w:numId w:val="1"/>
      </w:numPr>
      <w:spacing w:beforeLines="50" w:before="50" w:afterLines="50" w:after="50" w:line="240" w:lineRule="auto"/>
      <w:ind w:firstLineChars="0" w:firstLine="0"/>
      <w:jc w:val="center"/>
      <w:outlineLvl w:val="0"/>
    </w:pPr>
    <w:rPr>
      <w:rFonts w:ascii="Times New Roman" w:eastAsia="宋体" w:hAnsi="Times New Roman"/>
      <w:b/>
      <w:bCs/>
      <w:kern w:val="44"/>
      <w:sz w:val="30"/>
      <w:szCs w:val="44"/>
    </w:rPr>
  </w:style>
  <w:style w:type="paragraph" w:styleId="3">
    <w:name w:val="heading 3"/>
    <w:basedOn w:val="a"/>
    <w:next w:val="a"/>
    <w:link w:val="30"/>
    <w:uiPriority w:val="9"/>
    <w:unhideWhenUsed/>
    <w:qFormat/>
    <w:rsid w:val="00B751DF"/>
    <w:pPr>
      <w:keepNext/>
      <w:keepLines/>
      <w:spacing w:beforeLines="50" w:before="50" w:afterLines="50" w:after="50" w:line="240" w:lineRule="auto"/>
      <w:ind w:firstLineChars="0" w:firstLine="0"/>
      <w:jc w:val="left"/>
      <w:outlineLvl w:val="2"/>
    </w:pPr>
    <w:rPr>
      <w:rFonts w:eastAsia="宋体"/>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B751DF"/>
    <w:rPr>
      <w:rFonts w:ascii="Times New Roman" w:eastAsia="宋体" w:hAnsi="Times New Roman" w:cstheme="majorBidi"/>
      <w:b/>
      <w:bCs/>
      <w:kern w:val="44"/>
      <w:sz w:val="30"/>
      <w:szCs w:val="44"/>
    </w:rPr>
  </w:style>
  <w:style w:type="character" w:customStyle="1" w:styleId="30">
    <w:name w:val="标题 3 字符"/>
    <w:basedOn w:val="a1"/>
    <w:link w:val="3"/>
    <w:uiPriority w:val="9"/>
    <w:rsid w:val="00B751DF"/>
    <w:rPr>
      <w:rFonts w:ascii="Times New Roman" w:eastAsia="宋体" w:hAnsi="Times New Roman"/>
      <w:b/>
      <w:bCs/>
      <w:sz w:val="24"/>
      <w:szCs w:val="32"/>
    </w:rPr>
  </w:style>
  <w:style w:type="paragraph" w:styleId="a4">
    <w:name w:val="header"/>
    <w:basedOn w:val="a"/>
    <w:link w:val="a5"/>
    <w:uiPriority w:val="99"/>
    <w:unhideWhenUsed/>
    <w:rsid w:val="00B751D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B751DF"/>
    <w:rPr>
      <w:rFonts w:ascii="Times New Roman" w:hAnsi="Times New Roman"/>
      <w:sz w:val="18"/>
      <w:szCs w:val="18"/>
    </w:rPr>
  </w:style>
  <w:style w:type="paragraph" w:styleId="a6">
    <w:name w:val="footer"/>
    <w:basedOn w:val="a"/>
    <w:link w:val="a7"/>
    <w:uiPriority w:val="99"/>
    <w:unhideWhenUsed/>
    <w:rsid w:val="00B751DF"/>
    <w:pPr>
      <w:tabs>
        <w:tab w:val="center" w:pos="4153"/>
        <w:tab w:val="right" w:pos="8306"/>
      </w:tabs>
      <w:snapToGrid w:val="0"/>
      <w:jc w:val="left"/>
    </w:pPr>
    <w:rPr>
      <w:sz w:val="18"/>
      <w:szCs w:val="18"/>
    </w:rPr>
  </w:style>
  <w:style w:type="character" w:customStyle="1" w:styleId="a7">
    <w:name w:val="页脚 字符"/>
    <w:basedOn w:val="a1"/>
    <w:link w:val="a6"/>
    <w:uiPriority w:val="99"/>
    <w:rsid w:val="00B751DF"/>
    <w:rPr>
      <w:rFonts w:ascii="Times New Roman" w:hAnsi="Times New Roman"/>
      <w:sz w:val="18"/>
      <w:szCs w:val="18"/>
    </w:rPr>
  </w:style>
  <w:style w:type="paragraph" w:styleId="a0">
    <w:name w:val="caption"/>
    <w:basedOn w:val="a"/>
    <w:next w:val="a"/>
    <w:uiPriority w:val="35"/>
    <w:semiHidden/>
    <w:unhideWhenUsed/>
    <w:qFormat/>
    <w:rsid w:val="00B751DF"/>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16" Type="http://schemas.openxmlformats.org/officeDocument/2006/relationships/oleObject" Target="embeddings/oleObject6.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footer" Target="footer2.xml"/><Relationship Id="rId5" Type="http://schemas.openxmlformats.org/officeDocument/2006/relationships/image" Target="media/image1.wmf"/><Relationship Id="rId61" Type="http://schemas.openxmlformats.org/officeDocument/2006/relationships/image" Target="media/image29.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footer" Target="footer3.xml"/><Relationship Id="rId7" Type="http://schemas.openxmlformats.org/officeDocument/2006/relationships/image" Target="media/image2.wmf"/><Relationship Id="rId71" Type="http://schemas.openxmlformats.org/officeDocument/2006/relationships/header" Target="header1.xml"/><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1196</Words>
  <Characters>6819</Characters>
  <Application>Microsoft Office Word</Application>
  <DocSecurity>0</DocSecurity>
  <Lines>56</Lines>
  <Paragraphs>15</Paragraphs>
  <ScaleCrop>false</ScaleCrop>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2022-09-13T02:06:00Z</dcterms:created>
  <dcterms:modified xsi:type="dcterms:W3CDTF">2022-09-13T02:06:00Z</dcterms:modified>
</cp:coreProperties>
</file>