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EAD" w:rsidRPr="00D95273" w:rsidRDefault="007B6DAA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14.45pt;height:393.2pt">
            <v:imagedata r:id="rId6" o:title="Figure S2"/>
          </v:shape>
        </w:pict>
      </w:r>
    </w:p>
    <w:p w:rsidR="00932EAD" w:rsidRPr="00D95273" w:rsidRDefault="00932EAD" w:rsidP="00D9527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273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igure </w:t>
      </w:r>
      <w:r w:rsidR="00795973"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7959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Pearson correlation coefficient among counts of transcriptome data.</w:t>
      </w:r>
      <w:r w:rsidR="00D95273"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Numbers 1, 2</w:t>
      </w:r>
      <w:r w:rsidR="00DB18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D95273"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behind the GL, WGL and WL represent the biological</w:t>
      </w:r>
      <w:r w:rsidR="00D95273" w:rsidRPr="00D9527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95273"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>replicates</w:t>
      </w:r>
      <w:r w:rsidR="00DB186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7B6DAA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5" type="#_x0000_t75" style="width:413.85pt;height:201.6pt">
            <v:imagedata r:id="rId7" o:title="Figure S3"/>
          </v:shape>
        </w:pict>
      </w:r>
    </w:p>
    <w:p w:rsidR="00D95273" w:rsidRPr="00D95273" w:rsidRDefault="00D95273" w:rsidP="00D95273">
      <w:pPr>
        <w:widowControl/>
        <w:spacing w:before="120" w:after="24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795973"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7959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Top 20 enriched GO terms of DEGs </w:t>
      </w:r>
      <w:r w:rsidR="00F644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identified in various comparisons. 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(A)</w:t>
      </w:r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GL </w:t>
      </w:r>
      <w:bookmarkStart w:id="0" w:name="_GoBack"/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>vs</w:t>
      </w:r>
      <w:bookmarkEnd w:id="0"/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WL; 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GL vs. WGL; 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(C) </w:t>
      </w:r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>WGL vs. WL.</w:t>
      </w: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7B6DAA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 id="_x0000_i1026" type="#_x0000_t75" style="width:413.85pt;height:619.85pt">
            <v:imagedata r:id="rId8" o:title="Figure S"/>
          </v:shape>
        </w:pict>
      </w:r>
    </w:p>
    <w:p w:rsidR="00932EAD" w:rsidRPr="00D95273" w:rsidRDefault="00436B39">
      <w:pPr>
        <w:rPr>
          <w:rFonts w:ascii="Times New Roman" w:hAnsi="Times New Roman"/>
        </w:rPr>
      </w:pP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 w:rsidR="007959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D95273">
        <w:rPr>
          <w:rFonts w:ascii="Times New Roman" w:hAnsi="Times New Roman" w:cs="Times New Roman"/>
          <w:color w:val="000000" w:themeColor="text1"/>
          <w:sz w:val="24"/>
          <w:szCs w:val="24"/>
        </w:rPr>
        <w:t>Enriched KEGG pathways of DEGs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>were identified in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 comparisons. </w:t>
      </w:r>
      <w:r w:rsidRPr="00DB18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Enriched KEGG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pathways of up-regulated</w:t>
      </w:r>
      <w:r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genes in 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>GL vs</w:t>
      </w:r>
      <w:r w:rsidR="007B6D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WGL</w:t>
      </w:r>
      <w:r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B18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Enriched KEGG pathways of down-regulated genes in 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>GL vs</w:t>
      </w:r>
      <w:r w:rsidR="007B6D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WGL</w:t>
      </w:r>
      <w:r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DB18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(C)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Enriched KEGG 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>pathways of up-regulated</w:t>
      </w:r>
      <w:r w:rsidR="00795973"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genes in GL vs</w:t>
      </w:r>
      <w:r w:rsidR="007B6D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WL.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DB18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(D)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Enriched KEGG pathways 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of down-regulated genes in GL vs</w:t>
      </w:r>
      <w:r w:rsidR="007B6D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WL.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DB18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(E)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Enriched KEGG 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>pathways of up-regulated</w:t>
      </w:r>
      <w:r w:rsidR="00795973"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genes in 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>WGL vs</w:t>
      </w:r>
      <w:r w:rsidR="007B6D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WL</w:t>
      </w:r>
      <w:r w:rsidR="00795973" w:rsidRPr="00436B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DB18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(F)</w:t>
      </w:r>
      <w:r w:rsidR="007959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>Enriched KEGG pathways of down-regulated genes in WGL vs</w:t>
      </w:r>
      <w:r w:rsidR="007B6DA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95973" w:rsidRPr="00312A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WL.</w:t>
      </w: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932EAD" w:rsidRPr="00D95273" w:rsidRDefault="00932EAD">
      <w:pPr>
        <w:rPr>
          <w:rFonts w:ascii="Times New Roman" w:hAnsi="Times New Roman"/>
        </w:rPr>
      </w:pPr>
    </w:p>
    <w:p w:rsidR="001D7541" w:rsidRDefault="001D7541">
      <w:pPr>
        <w:rPr>
          <w:rFonts w:ascii="Times New Roman" w:hAnsi="Times New Roman"/>
        </w:rPr>
      </w:pPr>
    </w:p>
    <w:p w:rsidR="001D7541" w:rsidRDefault="001D7541">
      <w:pPr>
        <w:rPr>
          <w:rFonts w:ascii="Times New Roman" w:hAnsi="Times New Roman"/>
        </w:rPr>
      </w:pPr>
    </w:p>
    <w:p w:rsidR="001D7541" w:rsidRDefault="001D7541">
      <w:pPr>
        <w:rPr>
          <w:rFonts w:ascii="Times New Roman" w:hAnsi="Times New Roman"/>
        </w:rPr>
      </w:pPr>
    </w:p>
    <w:p w:rsidR="001D7541" w:rsidRDefault="007B6DAA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7" type="#_x0000_t75" style="width:414.45pt;height:201.6pt">
            <v:imagedata r:id="rId9" o:title="未标题-1"/>
          </v:shape>
        </w:pict>
      </w:r>
    </w:p>
    <w:p w:rsidR="00932EAD" w:rsidRPr="00D95273" w:rsidRDefault="001D754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D9527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90762" w:rsidRPr="00DE34A9">
        <w:rPr>
          <w:rFonts w:ascii="Times New Roman" w:hAnsi="Times New Roman" w:cs="Times New Roman"/>
          <w:color w:val="000000" w:themeColor="text1"/>
          <w:sz w:val="24"/>
          <w:szCs w:val="24"/>
        </w:rPr>
        <w:t>Validation of eight selected DEGs by qRT-PCR.</w:t>
      </w:r>
      <w:r w:rsidR="007907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0762" w:rsidRPr="00790762">
        <w:rPr>
          <w:rFonts w:ascii="Times New Roman" w:hAnsi="Times New Roman" w:cs="Times New Roman"/>
          <w:color w:val="000000" w:themeColor="text1"/>
          <w:sz w:val="24"/>
          <w:szCs w:val="24"/>
        </w:rPr>
        <w:t>Error bars represent the standard deviation (SD) of three biological replicates.</w:t>
      </w:r>
    </w:p>
    <w:sectPr w:rsidR="00932EAD" w:rsidRPr="00D952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1C9" w:rsidRDefault="000251C9" w:rsidP="001642C4">
      <w:r>
        <w:separator/>
      </w:r>
    </w:p>
  </w:endnote>
  <w:endnote w:type="continuationSeparator" w:id="0">
    <w:p w:rsidR="000251C9" w:rsidRDefault="000251C9" w:rsidP="0016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1C9" w:rsidRDefault="000251C9" w:rsidP="001642C4">
      <w:r>
        <w:separator/>
      </w:r>
    </w:p>
  </w:footnote>
  <w:footnote w:type="continuationSeparator" w:id="0">
    <w:p w:rsidR="000251C9" w:rsidRDefault="000251C9" w:rsidP="00164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D1"/>
    <w:rsid w:val="000251C9"/>
    <w:rsid w:val="00160C7B"/>
    <w:rsid w:val="001642C4"/>
    <w:rsid w:val="001D7541"/>
    <w:rsid w:val="003A3ED1"/>
    <w:rsid w:val="00436B39"/>
    <w:rsid w:val="00483947"/>
    <w:rsid w:val="00491B79"/>
    <w:rsid w:val="00547985"/>
    <w:rsid w:val="0056230E"/>
    <w:rsid w:val="005C39ED"/>
    <w:rsid w:val="0077266C"/>
    <w:rsid w:val="00790762"/>
    <w:rsid w:val="00795973"/>
    <w:rsid w:val="007A6154"/>
    <w:rsid w:val="007B6DAA"/>
    <w:rsid w:val="007D4F27"/>
    <w:rsid w:val="008663D3"/>
    <w:rsid w:val="00932EAD"/>
    <w:rsid w:val="0095513D"/>
    <w:rsid w:val="009E6C60"/>
    <w:rsid w:val="00A0276F"/>
    <w:rsid w:val="00A15BF2"/>
    <w:rsid w:val="00A67BAF"/>
    <w:rsid w:val="00A7369A"/>
    <w:rsid w:val="00AE5479"/>
    <w:rsid w:val="00D773CF"/>
    <w:rsid w:val="00D95273"/>
    <w:rsid w:val="00DB186D"/>
    <w:rsid w:val="00DE34A9"/>
    <w:rsid w:val="00E07A06"/>
    <w:rsid w:val="00E663AA"/>
    <w:rsid w:val="00F6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9DC28-F228-41A1-A449-1B68951D9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42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42C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42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42C4"/>
    <w:rPr>
      <w:sz w:val="18"/>
      <w:szCs w:val="18"/>
    </w:rPr>
  </w:style>
  <w:style w:type="paragraph" w:styleId="a5">
    <w:name w:val="Normal (Web)"/>
    <w:basedOn w:val="a"/>
    <w:uiPriority w:val="99"/>
    <w:unhideWhenUsed/>
    <w:rsid w:val="00932E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36B3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36B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YSH</dc:creator>
  <cp:keywords/>
  <dc:description/>
  <cp:lastModifiedBy>YSH</cp:lastModifiedBy>
  <cp:revision>8</cp:revision>
  <dcterms:created xsi:type="dcterms:W3CDTF">2022-07-31T03:03:00Z</dcterms:created>
  <dcterms:modified xsi:type="dcterms:W3CDTF">2022-08-05T09:09:00Z</dcterms:modified>
</cp:coreProperties>
</file>