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49BA" w14:textId="77777777" w:rsidR="007E636E" w:rsidRPr="00B736F9" w:rsidRDefault="002C5F31" w:rsidP="007E636E">
      <w:pPr>
        <w:spacing w:line="480" w:lineRule="auto"/>
        <w:rPr>
          <w:sz w:val="36"/>
          <w:szCs w:val="36"/>
        </w:rPr>
      </w:pPr>
      <w:r w:rsidRPr="00B736F9">
        <w:rPr>
          <w:sz w:val="36"/>
          <w:szCs w:val="36"/>
        </w:rPr>
        <w:t>Supplementary</w:t>
      </w:r>
      <w:r w:rsidR="005633BB" w:rsidRPr="00B736F9">
        <w:rPr>
          <w:sz w:val="36"/>
          <w:szCs w:val="36"/>
        </w:rPr>
        <w:t xml:space="preserve"> Material</w:t>
      </w:r>
      <w:r w:rsidR="00983329" w:rsidRPr="00B736F9">
        <w:rPr>
          <w:sz w:val="36"/>
          <w:szCs w:val="36"/>
        </w:rPr>
        <w:t xml:space="preserve">: </w:t>
      </w:r>
      <w:r w:rsidR="007E636E" w:rsidRPr="00B736F9">
        <w:rPr>
          <w:sz w:val="36"/>
          <w:szCs w:val="36"/>
        </w:rPr>
        <w:t>Climate-modulated range expansion of reef-building coral communities off southeast Florida during the late Holocene</w:t>
      </w:r>
    </w:p>
    <w:p w14:paraId="71BD68BE" w14:textId="77777777" w:rsidR="007E636E" w:rsidRPr="00B736F9" w:rsidRDefault="007E636E" w:rsidP="007E636E">
      <w:pPr>
        <w:spacing w:line="480" w:lineRule="auto"/>
        <w:rPr>
          <w:b/>
          <w:bCs w:val="0"/>
        </w:rPr>
      </w:pPr>
      <w:r w:rsidRPr="00B736F9">
        <w:rPr>
          <w:b/>
        </w:rPr>
        <w:t>Alexander B. Modys</w:t>
      </w:r>
      <w:r w:rsidRPr="00B736F9">
        <w:rPr>
          <w:b/>
          <w:vertAlign w:val="superscript"/>
        </w:rPr>
        <w:t>1,2*</w:t>
      </w:r>
      <w:r w:rsidRPr="00B736F9">
        <w:rPr>
          <w:b/>
        </w:rPr>
        <w:t>, Anton E. Olenik</w:t>
      </w:r>
      <w:r w:rsidRPr="00B736F9">
        <w:rPr>
          <w:b/>
          <w:vertAlign w:val="superscript"/>
        </w:rPr>
        <w:t>1</w:t>
      </w:r>
      <w:r w:rsidRPr="00B736F9">
        <w:rPr>
          <w:b/>
        </w:rPr>
        <w:t>, Richard A. Mortlock</w:t>
      </w:r>
      <w:r w:rsidRPr="00B736F9">
        <w:rPr>
          <w:b/>
          <w:vertAlign w:val="superscript"/>
        </w:rPr>
        <w:t>3</w:t>
      </w:r>
      <w:r w:rsidRPr="00B736F9">
        <w:rPr>
          <w:b/>
        </w:rPr>
        <w:t>, Lauren T. Toth</w:t>
      </w:r>
      <w:r w:rsidRPr="00B736F9">
        <w:rPr>
          <w:b/>
          <w:bCs w:val="0"/>
          <w:vertAlign w:val="superscript"/>
        </w:rPr>
        <w:t>1</w:t>
      </w:r>
      <w:r w:rsidRPr="00B736F9">
        <w:rPr>
          <w:b/>
        </w:rPr>
        <w:t>, William F. Precht</w:t>
      </w:r>
      <w:r w:rsidRPr="00B736F9">
        <w:rPr>
          <w:b/>
          <w:vertAlign w:val="superscript"/>
        </w:rPr>
        <w:t>4</w:t>
      </w:r>
    </w:p>
    <w:p w14:paraId="0A682AC0" w14:textId="77777777" w:rsidR="007E636E" w:rsidRPr="00B736F9" w:rsidRDefault="007E636E" w:rsidP="007E636E">
      <w:pPr>
        <w:spacing w:line="480" w:lineRule="auto"/>
        <w:rPr>
          <w:i/>
          <w:iCs/>
        </w:rPr>
      </w:pPr>
      <w:r w:rsidRPr="00B736F9">
        <w:rPr>
          <w:i/>
          <w:iCs/>
          <w:vertAlign w:val="superscript"/>
        </w:rPr>
        <w:t>1</w:t>
      </w:r>
      <w:r w:rsidRPr="00B736F9">
        <w:rPr>
          <w:i/>
          <w:iCs/>
        </w:rPr>
        <w:t>U.S. Geological Survey St. Petersburg Coastal and Marine Science Center, St. Petersburg, FL 33701, USA</w:t>
      </w:r>
    </w:p>
    <w:p w14:paraId="593CC69D" w14:textId="77777777" w:rsidR="007E636E" w:rsidRPr="00B736F9" w:rsidRDefault="007E636E" w:rsidP="007E636E">
      <w:pPr>
        <w:spacing w:line="480" w:lineRule="auto"/>
        <w:rPr>
          <w:b/>
          <w:i/>
          <w:iCs/>
        </w:rPr>
      </w:pPr>
      <w:r w:rsidRPr="00B736F9">
        <w:rPr>
          <w:i/>
          <w:iCs/>
          <w:vertAlign w:val="superscript"/>
        </w:rPr>
        <w:t>2</w:t>
      </w:r>
      <w:r w:rsidRPr="00B736F9">
        <w:rPr>
          <w:i/>
          <w:iCs/>
        </w:rPr>
        <w:t>Department of Geosciences, Florida Atlantic University, Boca Raton, FL 33431, USA</w:t>
      </w:r>
    </w:p>
    <w:p w14:paraId="0B9C5E17" w14:textId="77777777" w:rsidR="007E636E" w:rsidRPr="00B736F9" w:rsidRDefault="007E636E" w:rsidP="007E636E">
      <w:pPr>
        <w:spacing w:line="480" w:lineRule="auto"/>
        <w:rPr>
          <w:i/>
          <w:iCs/>
        </w:rPr>
      </w:pPr>
      <w:r w:rsidRPr="00B736F9">
        <w:rPr>
          <w:i/>
          <w:iCs/>
          <w:vertAlign w:val="superscript"/>
        </w:rPr>
        <w:t>3</w:t>
      </w:r>
      <w:r w:rsidRPr="00B736F9">
        <w:rPr>
          <w:i/>
          <w:iCs/>
        </w:rPr>
        <w:t>Department of Earth and Planetary Sciences, Rutgers University, Piscataway, NJ 08854, USA</w:t>
      </w:r>
    </w:p>
    <w:p w14:paraId="08D23ECC" w14:textId="77777777" w:rsidR="007E636E" w:rsidRPr="00B736F9" w:rsidRDefault="007E636E" w:rsidP="007E636E">
      <w:pPr>
        <w:spacing w:line="480" w:lineRule="auto"/>
        <w:rPr>
          <w:i/>
          <w:iCs/>
        </w:rPr>
      </w:pPr>
      <w:r w:rsidRPr="00B736F9">
        <w:rPr>
          <w:i/>
          <w:iCs/>
          <w:vertAlign w:val="superscript"/>
        </w:rPr>
        <w:t>4</w:t>
      </w:r>
      <w:r w:rsidRPr="00B736F9">
        <w:rPr>
          <w:i/>
          <w:iCs/>
        </w:rPr>
        <w:t>Marine and Coastal Programs, Dial Cordy &amp; Associates, Inc., Miami, FL 33179, USA</w:t>
      </w:r>
    </w:p>
    <w:p w14:paraId="04BFD28F" w14:textId="77777777" w:rsidR="007E636E" w:rsidRPr="00B736F9" w:rsidRDefault="007E636E" w:rsidP="007E636E">
      <w:pPr>
        <w:spacing w:line="480" w:lineRule="auto"/>
        <w:rPr>
          <w:b/>
          <w:bCs w:val="0"/>
        </w:rPr>
      </w:pPr>
      <w:r w:rsidRPr="00B736F9">
        <w:rPr>
          <w:b/>
        </w:rPr>
        <w:t xml:space="preserve">*Correspondence: </w:t>
      </w:r>
      <w:r w:rsidRPr="00B736F9">
        <w:t>Alexander B. Modys, amodys@fau.edu</w:t>
      </w:r>
    </w:p>
    <w:p w14:paraId="678FFE5B" w14:textId="1DE292BC" w:rsidR="00983329" w:rsidRPr="00B736F9" w:rsidRDefault="007E636E" w:rsidP="00037B37">
      <w:pPr>
        <w:spacing w:after="200" w:line="480" w:lineRule="auto"/>
      </w:pPr>
      <w:r w:rsidRPr="00B736F9">
        <w:rPr>
          <w:b/>
        </w:rPr>
        <w:t xml:space="preserve">Keywords: </w:t>
      </w:r>
      <w:r w:rsidRPr="00B736F9">
        <w:t>coral reefs, climate change, reef development, late Holocene, Florida, southeast Florida continental reef tract</w:t>
      </w:r>
    </w:p>
    <w:p w14:paraId="6B186065" w14:textId="3E276867" w:rsidR="00E42580" w:rsidRPr="00B736F9" w:rsidRDefault="00E42580" w:rsidP="00E42580">
      <w:pPr>
        <w:autoSpaceDE w:val="0"/>
        <w:autoSpaceDN w:val="0"/>
        <w:adjustRightInd w:val="0"/>
        <w:spacing w:line="480" w:lineRule="auto"/>
        <w:rPr>
          <w:rFonts w:ascii="Helvetica" w:hAnsi="Helvetica" w:cs="Helvetica"/>
        </w:rPr>
      </w:pPr>
      <w:r w:rsidRPr="00B736F9">
        <w:rPr>
          <w:b/>
        </w:rPr>
        <w:t>Sample preparation and U-Th dating</w:t>
      </w:r>
    </w:p>
    <w:p w14:paraId="2136E539" w14:textId="69EDD8BB" w:rsidR="00E42580" w:rsidRPr="00B736F9" w:rsidRDefault="00E42580" w:rsidP="00DA5DE7">
      <w:pPr>
        <w:autoSpaceDE w:val="0"/>
        <w:autoSpaceDN w:val="0"/>
        <w:adjustRightInd w:val="0"/>
        <w:spacing w:after="120" w:line="480" w:lineRule="auto"/>
        <w:rPr>
          <w:rFonts w:ascii="Helvetica" w:hAnsi="Helvetica" w:cs="Helvetica"/>
        </w:rPr>
      </w:pPr>
      <w:r w:rsidRPr="00B736F9">
        <w:t>In preparation for U-Th dating, each subfossil coral sample was sectioned laterally using a diamond tile saw, and small pieces of internal coral aragonite</w:t>
      </w:r>
      <w:r w:rsidR="00F063A6" w:rsidRPr="00B736F9">
        <w:t xml:space="preserve"> </w:t>
      </w:r>
      <w:r w:rsidRPr="00B736F9">
        <w:t xml:space="preserve">free of visually observable secondary alteration and dissolution were extracted along the primary growth axis. The coral pieces were soaked in an 8% sodium hypochlorite solution for ~24 hours and then sonicated in deionized water to remove any organics and detrital material. Because diagenesis is a </w:t>
      </w:r>
      <w:r w:rsidR="00734C88" w:rsidRPr="00B736F9">
        <w:t>considerable</w:t>
      </w:r>
      <w:r w:rsidRPr="00B736F9">
        <w:t xml:space="preserve"> source of error in determining U-Th ages from corals, </w:t>
      </w:r>
      <w:r w:rsidR="00226FC9" w:rsidRPr="00B736F9">
        <w:t xml:space="preserve">fragments from </w:t>
      </w:r>
      <w:r w:rsidRPr="00B736F9">
        <w:t>sub-samples were powdered and analyzed for evidence of secondary calcite by X-ray diffraction (XRD) using a Philips XPert Powder Diffractometer</w:t>
      </w:r>
      <w:r w:rsidR="00226FC9" w:rsidRPr="00B736F9">
        <w:t xml:space="preserve"> (Department of Chemistry, Rutgers)</w:t>
      </w:r>
      <w:r w:rsidRPr="00B736F9">
        <w:t xml:space="preserve">. Only samples with </w:t>
      </w:r>
      <w:r w:rsidRPr="00B736F9">
        <w:lastRenderedPageBreak/>
        <w:t xml:space="preserve">“no detectable” calcite (less than 0.2 %, Chiu </w:t>
      </w:r>
      <w:r w:rsidR="0049313C" w:rsidRPr="00B736F9">
        <w:rPr>
          <w:i/>
        </w:rPr>
        <w:t>et al</w:t>
      </w:r>
      <w:r w:rsidRPr="00B736F9">
        <w:t>., 2005) were processed further for U-Th dating. In order to evaluate the extent of secondary aragonite precipitation</w:t>
      </w:r>
      <w:r w:rsidR="00226FC9" w:rsidRPr="00B736F9">
        <w:t xml:space="preserve"> (not detected by XRD)</w:t>
      </w:r>
      <w:r w:rsidRPr="00B736F9">
        <w:t xml:space="preserve">, additional representative samples were imaged using a JEOL JSM 5900 LV Scanning Electron Microscope (SEM). Only minimal secondary aragonite was observed in these samples (Fig S1).  </w:t>
      </w:r>
    </w:p>
    <w:p w14:paraId="52049027" w14:textId="082A67A8" w:rsidR="00E42580" w:rsidRPr="00B736F9" w:rsidRDefault="00E42580" w:rsidP="005633BB">
      <w:pPr>
        <w:autoSpaceDE w:val="0"/>
        <w:autoSpaceDN w:val="0"/>
        <w:adjustRightInd w:val="0"/>
        <w:spacing w:after="200" w:line="480" w:lineRule="auto"/>
        <w:rPr>
          <w:rFonts w:ascii="Helvetica" w:hAnsi="Helvetica" w:cs="Helvetica"/>
        </w:rPr>
      </w:pPr>
      <w:r w:rsidRPr="00B736F9">
        <w:t xml:space="preserve">U-Th isotopic measurements were determined by Multi-collector Inductively Coupled Plasma Mass Spectrometry (MC-ICP-MS) following the methods described in Mortlock </w:t>
      </w:r>
      <w:r w:rsidR="0049313C" w:rsidRPr="00B736F9">
        <w:rPr>
          <w:i/>
        </w:rPr>
        <w:t>et al</w:t>
      </w:r>
      <w:r w:rsidRPr="00B736F9">
        <w:t xml:space="preserve">. (2005) and revised in Abdul </w:t>
      </w:r>
      <w:r w:rsidR="0049313C" w:rsidRPr="00B736F9">
        <w:rPr>
          <w:i/>
        </w:rPr>
        <w:t>et al</w:t>
      </w:r>
      <w:r w:rsidRPr="00B736F9">
        <w:t xml:space="preserve">. (2016) using a ThermoScientific NEPTUNE PLUS MC-ICP-MS (Department of Earth and Planetary Sciences, Rutgers University). All but </w:t>
      </w:r>
      <w:r w:rsidR="00612707" w:rsidRPr="00B736F9">
        <w:t xml:space="preserve">three </w:t>
      </w:r>
      <w:r w:rsidRPr="00B736F9">
        <w:t>coral sample yielded δ</w:t>
      </w:r>
      <w:r w:rsidRPr="00B736F9">
        <w:rPr>
          <w:vertAlign w:val="superscript"/>
        </w:rPr>
        <w:t>234</w:t>
      </w:r>
      <w:r w:rsidRPr="00B736F9">
        <w:t xml:space="preserve">U initials within the range of seawater and measured in modern corals (144 to </w:t>
      </w:r>
      <w:r w:rsidR="00DA5DE7" w:rsidRPr="00B736F9">
        <w:t>15</w:t>
      </w:r>
      <w:r w:rsidR="00612707" w:rsidRPr="00B736F9">
        <w:t>0</w:t>
      </w:r>
      <w:r w:rsidRPr="00B736F9">
        <w:t xml:space="preserve">‰), confirming that they maintained “closed system behavior” (Fairbanks </w:t>
      </w:r>
      <w:r w:rsidR="0049313C" w:rsidRPr="00B736F9">
        <w:rPr>
          <w:i/>
        </w:rPr>
        <w:t>et al</w:t>
      </w:r>
      <w:r w:rsidRPr="00B736F9">
        <w:t xml:space="preserve">., 2005). Based on the measured </w:t>
      </w:r>
      <w:r w:rsidRPr="00B736F9">
        <w:rPr>
          <w:vertAlign w:val="superscript"/>
        </w:rPr>
        <w:t>232</w:t>
      </w:r>
      <w:r w:rsidRPr="00B736F9">
        <w:t xml:space="preserve">Th concentrations (30 to </w:t>
      </w:r>
      <w:r w:rsidR="00612707" w:rsidRPr="00B736F9">
        <w:t xml:space="preserve">580 </w:t>
      </w:r>
      <w:r w:rsidRPr="00B736F9">
        <w:t xml:space="preserve">ppt) no age correction was made for initial </w:t>
      </w:r>
      <w:r w:rsidRPr="00B736F9">
        <w:rPr>
          <w:vertAlign w:val="superscript"/>
        </w:rPr>
        <w:t>230</w:t>
      </w:r>
      <w:r w:rsidRPr="00B736F9">
        <w:t>Th. The results are reported as ages before present (relative to 1950) with 2σ errors (Table S1)</w:t>
      </w:r>
      <w:r w:rsidR="00226FC9" w:rsidRPr="00B736F9">
        <w:t xml:space="preserve">. </w:t>
      </w:r>
    </w:p>
    <w:p w14:paraId="141AF6D8" w14:textId="0E012F1A" w:rsidR="00E42580" w:rsidRPr="00B736F9" w:rsidRDefault="00E42580" w:rsidP="00E42580">
      <w:pPr>
        <w:autoSpaceDE w:val="0"/>
        <w:autoSpaceDN w:val="0"/>
        <w:adjustRightInd w:val="0"/>
        <w:spacing w:line="480" w:lineRule="auto"/>
        <w:rPr>
          <w:rFonts w:ascii="Helvetica" w:hAnsi="Helvetica" w:cs="Helvetica"/>
        </w:rPr>
      </w:pPr>
      <w:r w:rsidRPr="00B736F9">
        <w:rPr>
          <w:b/>
        </w:rPr>
        <w:t>Age distribution analysis</w:t>
      </w:r>
    </w:p>
    <w:p w14:paraId="697C8BAA" w14:textId="525370D2" w:rsidR="00E42580" w:rsidRPr="00B736F9" w:rsidRDefault="00E42580" w:rsidP="00A81B66">
      <w:pPr>
        <w:autoSpaceDE w:val="0"/>
        <w:autoSpaceDN w:val="0"/>
        <w:adjustRightInd w:val="0"/>
        <w:spacing w:after="200" w:line="480" w:lineRule="auto"/>
      </w:pPr>
      <w:r w:rsidRPr="00B736F9">
        <w:t xml:space="preserve">In order to construct a chronology of </w:t>
      </w:r>
      <w:r w:rsidR="00A26886" w:rsidRPr="00B736F9">
        <w:t>coral community development</w:t>
      </w:r>
      <w:r w:rsidRPr="00B736F9">
        <w:t xml:space="preserve">, the relative probability distribution of the U-Th dated subfossil corals was calculated using a non-parametric Kernel Density Estimation (KDE) approach in R (IsoplotR 3.3 package, Vermeesch, 2018). In general, the KDE works by centering a probability distribution function (kernel) with a specified </w:t>
      </w:r>
      <w:r w:rsidR="00F063A6" w:rsidRPr="00B736F9">
        <w:t>range</w:t>
      </w:r>
      <w:r w:rsidRPr="00B736F9">
        <w:t xml:space="preserve"> (bandwidth) over each observation and calculating their sum to produce an estimate of the original distribution. Therefore, in this study, the larger the KDE (greater clustering </w:t>
      </w:r>
      <w:r w:rsidR="00F063A6" w:rsidRPr="00B736F9">
        <w:t>among</w:t>
      </w:r>
      <w:r w:rsidRPr="00B736F9">
        <w:t xml:space="preserve"> ages), the higher the likelihood of a significant </w:t>
      </w:r>
      <w:r w:rsidR="00F063A6" w:rsidRPr="00B736F9">
        <w:t xml:space="preserve">coral </w:t>
      </w:r>
      <w:r w:rsidR="00434D1F" w:rsidRPr="00B736F9">
        <w:t>community growth</w:t>
      </w:r>
      <w:r w:rsidRPr="00B736F9">
        <w:t xml:space="preserve"> episode occurring at that point in time. Because the bandwidth parameter defines how closely spaced the ages must be to </w:t>
      </w:r>
      <w:r w:rsidRPr="00B736F9">
        <w:lastRenderedPageBreak/>
        <w:t xml:space="preserve">constitute a significant growth episode, we selected a cutoff value based on the average distance between neighboring U-Th ages in the dataset (~80 years). With this method, distances between ages greater than the average suggest a relatively higher likelihood of </w:t>
      </w:r>
      <w:r w:rsidR="00F063A6" w:rsidRPr="00B736F9">
        <w:t>coral</w:t>
      </w:r>
      <w:r w:rsidRPr="00B736F9">
        <w:t xml:space="preserve"> growth occurring at that time, whereas distances less than 80 years suggest a relatively lower likelihood. We also used an adaptive bandwidth modifier (Abramson 1982) that varies the bandwidth according to the local density. This prevents over-smoothing in areas where the data are dense and under-smoothing in areas where the data are sparse (Vermeesch 2012).</w:t>
      </w:r>
    </w:p>
    <w:p w14:paraId="6A06F8BC" w14:textId="131C8697" w:rsidR="00E42580" w:rsidRPr="00B736F9" w:rsidRDefault="00E42580" w:rsidP="00E42580">
      <w:pPr>
        <w:autoSpaceDE w:val="0"/>
        <w:autoSpaceDN w:val="0"/>
        <w:adjustRightInd w:val="0"/>
        <w:spacing w:line="480" w:lineRule="auto"/>
        <w:rPr>
          <w:rFonts w:ascii="Helvetica" w:hAnsi="Helvetica" w:cs="Helvetica"/>
        </w:rPr>
      </w:pPr>
      <w:r w:rsidRPr="00B736F9">
        <w:rPr>
          <w:b/>
        </w:rPr>
        <w:t>Age comparison between taxa</w:t>
      </w:r>
    </w:p>
    <w:p w14:paraId="2881276E" w14:textId="534E148E" w:rsidR="00E42580" w:rsidRPr="00B736F9" w:rsidRDefault="00E42580" w:rsidP="00A81B66">
      <w:pPr>
        <w:autoSpaceDE w:val="0"/>
        <w:autoSpaceDN w:val="0"/>
        <w:adjustRightInd w:val="0"/>
        <w:spacing w:after="200" w:line="480" w:lineRule="auto"/>
        <w:rPr>
          <w:rFonts w:ascii="Helvetica" w:hAnsi="Helvetica" w:cs="Helvetica"/>
        </w:rPr>
      </w:pPr>
      <w:r w:rsidRPr="00B736F9">
        <w:t>Differences in U-Th age</w:t>
      </w:r>
      <w:r w:rsidR="00F063A6" w:rsidRPr="00B736F9">
        <w:t>s</w:t>
      </w:r>
      <w:r w:rsidRPr="00B736F9">
        <w:t xml:space="preserve"> between coral tax</w:t>
      </w:r>
      <w:r w:rsidR="00F063A6" w:rsidRPr="00B736F9">
        <w:t>a (</w:t>
      </w:r>
      <w:r w:rsidR="00F063A6" w:rsidRPr="00B736F9">
        <w:rPr>
          <w:i/>
          <w:iCs/>
        </w:rPr>
        <w:t>A</w:t>
      </w:r>
      <w:r w:rsidR="007E636E" w:rsidRPr="00B736F9">
        <w:rPr>
          <w:i/>
          <w:iCs/>
        </w:rPr>
        <w:t>cropora</w:t>
      </w:r>
      <w:r w:rsidR="00F063A6" w:rsidRPr="00B736F9">
        <w:rPr>
          <w:i/>
          <w:iCs/>
        </w:rPr>
        <w:t xml:space="preserve"> palmata </w:t>
      </w:r>
      <w:r w:rsidR="00F063A6" w:rsidRPr="00B736F9">
        <w:t xml:space="preserve">vs. </w:t>
      </w:r>
      <w:r w:rsidR="00F063A6" w:rsidRPr="00B736F9">
        <w:rPr>
          <w:i/>
          <w:iCs/>
        </w:rPr>
        <w:t xml:space="preserve">Orbicella </w:t>
      </w:r>
      <w:r w:rsidR="00F063A6" w:rsidRPr="00B736F9">
        <w:t>spp.)</w:t>
      </w:r>
      <w:r w:rsidRPr="00B736F9">
        <w:t xml:space="preserve"> were tested using a general linear model analysis of variance (ANOVA) in R (stats v3.62.2 package, R-Core). The data met the assumptions of homoscedasticity (Levene’s Test: F</w:t>
      </w:r>
      <w:r w:rsidRPr="00B736F9">
        <w:rPr>
          <w:vertAlign w:val="subscript"/>
        </w:rPr>
        <w:t>1,3</w:t>
      </w:r>
      <w:r w:rsidR="00D00997" w:rsidRPr="00B736F9">
        <w:rPr>
          <w:vertAlign w:val="subscript"/>
        </w:rPr>
        <w:t>8</w:t>
      </w:r>
      <w:r w:rsidRPr="00B736F9">
        <w:rPr>
          <w:vertAlign w:val="subscript"/>
        </w:rPr>
        <w:t xml:space="preserve"> </w:t>
      </w:r>
      <w:r w:rsidRPr="00B736F9">
        <w:t xml:space="preserve">= </w:t>
      </w:r>
      <w:r w:rsidR="00D00997" w:rsidRPr="00B736F9">
        <w:t>0.0277</w:t>
      </w:r>
      <w:r w:rsidRPr="00B736F9">
        <w:t>, p = 0.</w:t>
      </w:r>
      <w:r w:rsidR="00D00997" w:rsidRPr="00B736F9">
        <w:t>8686</w:t>
      </w:r>
      <w:r w:rsidRPr="00B736F9">
        <w:t>) and normality of residuals (Shapiro-Wilk Test: W = 0.</w:t>
      </w:r>
      <w:r w:rsidR="00A26886" w:rsidRPr="00B736F9">
        <w:t>97968</w:t>
      </w:r>
      <w:r w:rsidRPr="00B736F9">
        <w:t>, p = 0.</w:t>
      </w:r>
      <w:r w:rsidR="00A26886" w:rsidRPr="00B736F9">
        <w:t>6778</w:t>
      </w:r>
      <w:r w:rsidRPr="00B736F9">
        <w:t xml:space="preserve">) without needing prior transformation. Results indicate that there were no statistically significant differences </w:t>
      </w:r>
      <w:r w:rsidR="00F063A6" w:rsidRPr="00B736F9">
        <w:t>in</w:t>
      </w:r>
      <w:r w:rsidRPr="00B736F9">
        <w:t xml:space="preserve"> U-Th age </w:t>
      </w:r>
      <w:r w:rsidR="00F063A6" w:rsidRPr="00B736F9">
        <w:t>between</w:t>
      </w:r>
      <w:r w:rsidRPr="00B736F9">
        <w:t xml:space="preserve"> taxa (</w:t>
      </w:r>
      <w:r w:rsidR="00D00997" w:rsidRPr="00B736F9">
        <w:t>ANOVA, F</w:t>
      </w:r>
      <w:r w:rsidR="00D00997" w:rsidRPr="00B736F9">
        <w:rPr>
          <w:vertAlign w:val="subscript"/>
        </w:rPr>
        <w:t xml:space="preserve">1,38 </w:t>
      </w:r>
      <w:r w:rsidR="00D00997" w:rsidRPr="00B736F9">
        <w:t>= 2.675, p = 0.11</w:t>
      </w:r>
      <w:r w:rsidRPr="00B736F9">
        <w:t xml:space="preserve">), suggesting that both species likely coexisted throughout the duration of </w:t>
      </w:r>
      <w:r w:rsidR="00A26886" w:rsidRPr="00B736F9">
        <w:t>coral community</w:t>
      </w:r>
      <w:r w:rsidRPr="00B736F9">
        <w:t xml:space="preserve"> development (Fig S2). These results also suggest that there is minimal time-averaging between branching and massive coral growth types over the centennial timescales of </w:t>
      </w:r>
      <w:r w:rsidR="00A26886" w:rsidRPr="00B736F9">
        <w:t>coral community</w:t>
      </w:r>
      <w:r w:rsidRPr="00B736F9">
        <w:t xml:space="preserve"> development evaluated in this study.</w:t>
      </w:r>
    </w:p>
    <w:p w14:paraId="7DD26659" w14:textId="48FAD680" w:rsidR="00E42580" w:rsidRPr="00B736F9" w:rsidRDefault="00E42580" w:rsidP="00E42580">
      <w:pPr>
        <w:autoSpaceDE w:val="0"/>
        <w:autoSpaceDN w:val="0"/>
        <w:adjustRightInd w:val="0"/>
        <w:spacing w:line="480" w:lineRule="auto"/>
        <w:rPr>
          <w:rFonts w:ascii="Helvetica" w:hAnsi="Helvetica" w:cs="Helvetica"/>
        </w:rPr>
      </w:pPr>
      <w:r w:rsidRPr="00B736F9">
        <w:rPr>
          <w:b/>
        </w:rPr>
        <w:t>Paleodepth estimation</w:t>
      </w:r>
    </w:p>
    <w:p w14:paraId="0CB97748" w14:textId="77777777" w:rsidR="007E636E" w:rsidRPr="00B736F9" w:rsidRDefault="00E42580" w:rsidP="007E636E">
      <w:pPr>
        <w:autoSpaceDE w:val="0"/>
        <w:autoSpaceDN w:val="0"/>
        <w:adjustRightInd w:val="0"/>
        <w:spacing w:after="200" w:line="480" w:lineRule="auto"/>
      </w:pPr>
      <w:r w:rsidRPr="00B736F9">
        <w:t xml:space="preserve">In similar Holocene fossil reef studies, paleodepths are typically defined as the vertical distance between the collection depth of the coral and the estimated regional sea-level elevation corresponding to its radiometric age. Although this method produces a good general estimate of coral paleodepth in a variety of different reef settings, it assumes the corals were growing </w:t>
      </w:r>
      <w:r w:rsidRPr="00B736F9">
        <w:rPr>
          <w:i/>
          <w:iCs/>
        </w:rPr>
        <w:t>in situ</w:t>
      </w:r>
      <w:r w:rsidRPr="00B736F9">
        <w:t xml:space="preserve"> </w:t>
      </w:r>
      <w:r w:rsidRPr="00B736F9">
        <w:lastRenderedPageBreak/>
        <w:t xml:space="preserve">at the same depth in which they were collected (Hubbard </w:t>
      </w:r>
      <w:r w:rsidR="0049313C" w:rsidRPr="00B736F9">
        <w:rPr>
          <w:i/>
        </w:rPr>
        <w:t>et al</w:t>
      </w:r>
      <w:r w:rsidRPr="00B736F9">
        <w:t xml:space="preserve">., 2009). Because the original growth positions for </w:t>
      </w:r>
      <w:r w:rsidR="0010733C" w:rsidRPr="00B736F9">
        <w:t>most</w:t>
      </w:r>
      <w:r w:rsidRPr="00B736F9">
        <w:t xml:space="preserve"> corals dated in this study are unknown, we instead estimated the average range of paleodepths for the surrounding ridge complex across the duration of primary </w:t>
      </w:r>
      <w:r w:rsidR="00A26886" w:rsidRPr="00B736F9">
        <w:t>coral community</w:t>
      </w:r>
      <w:r w:rsidRPr="00B736F9">
        <w:t xml:space="preserve"> development. This was done by subtracting the sea-level elevations </w:t>
      </w:r>
      <w:r w:rsidR="00434D1F" w:rsidRPr="00B736F9">
        <w:t>from</w:t>
      </w:r>
      <w:r w:rsidRPr="00B736F9">
        <w:t xml:space="preserve"> the Khan </w:t>
      </w:r>
      <w:r w:rsidR="0049313C" w:rsidRPr="00B736F9">
        <w:rPr>
          <w:i/>
        </w:rPr>
        <w:t>et al</w:t>
      </w:r>
      <w:r w:rsidRPr="00B736F9">
        <w:t>. (2017) Holocene</w:t>
      </w:r>
      <w:r w:rsidR="00434D1F" w:rsidRPr="00B736F9">
        <w:t xml:space="preserve"> relative</w:t>
      </w:r>
      <w:r w:rsidRPr="00B736F9">
        <w:t xml:space="preserve"> sea-level </w:t>
      </w:r>
      <w:r w:rsidR="00434D1F" w:rsidRPr="00B736F9">
        <w:t>reconstruction</w:t>
      </w:r>
      <w:r w:rsidRPr="00B736F9">
        <w:t xml:space="preserve"> </w:t>
      </w:r>
      <w:r w:rsidR="00F063A6" w:rsidRPr="00B736F9">
        <w:t xml:space="preserve">for south Florida </w:t>
      </w:r>
      <w:r w:rsidRPr="00B736F9">
        <w:t xml:space="preserve">corresponding to each coral age by the average depth of the entire study area relative to mean sea level (MSL). Average local depth of the study area was calculated using a 5-m resolution </w:t>
      </w:r>
      <w:r w:rsidR="007E636E" w:rsidRPr="00B736F9">
        <w:t>lidar</w:t>
      </w:r>
      <w:r w:rsidRPr="00B736F9">
        <w:t>-derived bathymetric digital elevation model (DEM) acquired by the U.S. Army Corp of Engineers (USACE) in 2017. The average local depth was converted from the original datum (NAVD88) to local MSL using NOAA’s online VDATUM vertical datum conversion software.</w:t>
      </w:r>
    </w:p>
    <w:p w14:paraId="365ADA1B" w14:textId="7DA25163" w:rsidR="00730E07" w:rsidRPr="00B736F9" w:rsidRDefault="007E636E" w:rsidP="00730E07">
      <w:pPr>
        <w:autoSpaceDE w:val="0"/>
        <w:autoSpaceDN w:val="0"/>
        <w:adjustRightInd w:val="0"/>
        <w:spacing w:after="240" w:line="480" w:lineRule="auto"/>
      </w:pPr>
      <w:r w:rsidRPr="00B736F9">
        <w:rPr>
          <w:b/>
          <w:bCs w:val="0"/>
        </w:rPr>
        <w:t>Disclaimer</w:t>
      </w:r>
      <w:r w:rsidRPr="00B736F9">
        <w:t>. Any use of trade, firm, or product names is for descriptive purposes only and does not imply endorsement by the U.S. Government.</w:t>
      </w:r>
    </w:p>
    <w:p w14:paraId="27C69C08" w14:textId="6806ED9D" w:rsidR="00E42580" w:rsidRPr="00B736F9" w:rsidRDefault="00DA5DE7" w:rsidP="00730E07">
      <w:pPr>
        <w:autoSpaceDE w:val="0"/>
        <w:autoSpaceDN w:val="0"/>
        <w:adjustRightInd w:val="0"/>
        <w:spacing w:line="480" w:lineRule="auto"/>
        <w:rPr>
          <w:rFonts w:ascii="Helvetica" w:hAnsi="Helvetica" w:cs="Helvetica"/>
        </w:rPr>
      </w:pPr>
      <w:r w:rsidRPr="00B736F9">
        <w:rPr>
          <w:b/>
        </w:rPr>
        <w:t xml:space="preserve">References </w:t>
      </w:r>
    </w:p>
    <w:p w14:paraId="65EC22A1" w14:textId="42C35C7F" w:rsidR="00CB53F6" w:rsidRPr="00B736F9" w:rsidRDefault="00CB53F6" w:rsidP="00CB53F6">
      <w:pPr>
        <w:spacing w:line="480" w:lineRule="auto"/>
        <w:ind w:left="806" w:hanging="806"/>
      </w:pPr>
      <w:r w:rsidRPr="00B736F9">
        <w:t xml:space="preserve">Abdul, N.A., Mortlock, R.A., Wright, J.D. and Fairbanks, R.G., 2016. </w:t>
      </w:r>
      <w:r w:rsidR="00BC61BA" w:rsidRPr="00B736F9">
        <w:t>Younger Dryas Sea</w:t>
      </w:r>
      <w:r w:rsidRPr="00B736F9">
        <w:t xml:space="preserve"> level and meltwater pulse 1B recorded in Barbados reef crest coral </w:t>
      </w:r>
      <w:r w:rsidRPr="00B736F9">
        <w:rPr>
          <w:i/>
          <w:iCs/>
        </w:rPr>
        <w:t>Acropora palmata</w:t>
      </w:r>
      <w:r w:rsidRPr="00B736F9">
        <w:t>. Paleoceanography, 31(2), pp.330-344.</w:t>
      </w:r>
    </w:p>
    <w:p w14:paraId="311BE970" w14:textId="0160D899" w:rsidR="001D5CBD" w:rsidRPr="00B736F9" w:rsidRDefault="00CB53F6" w:rsidP="00CB53F6">
      <w:pPr>
        <w:spacing w:line="480" w:lineRule="auto"/>
        <w:ind w:left="806" w:hanging="806"/>
      </w:pPr>
      <w:r w:rsidRPr="00B736F9">
        <w:t xml:space="preserve">Abramson, I.S., 1982. On bandwidth variation in kernel estimates-a square root law. The </w:t>
      </w:r>
      <w:r w:rsidR="007E636E" w:rsidRPr="00B736F9">
        <w:t>Annals</w:t>
      </w:r>
      <w:r w:rsidRPr="00B736F9">
        <w:t xml:space="preserve"> of Statistics, pp.1217-1223. </w:t>
      </w:r>
    </w:p>
    <w:p w14:paraId="4D634E5B" w14:textId="77777777" w:rsidR="00CB53F6" w:rsidRPr="00B736F9" w:rsidRDefault="00CB53F6" w:rsidP="00CB53F6">
      <w:pPr>
        <w:spacing w:line="480" w:lineRule="auto"/>
        <w:ind w:left="806" w:hanging="806"/>
      </w:pPr>
      <w:r w:rsidRPr="00B736F9">
        <w:t>Chiu, T.C., Fairbanks, R.G., Mortlock, R.A. and Bloom, A.L., 2005. Extending the radiocarbon calibration beyond 26,000 years before present using fossil corals. Quaternary Science Reviews, 24(16-17), pp.1797-1808.</w:t>
      </w:r>
    </w:p>
    <w:p w14:paraId="1F00CFB0" w14:textId="15442A5E" w:rsidR="00CB53F6" w:rsidRPr="00B736F9" w:rsidRDefault="00CB53F6" w:rsidP="00CB53F6">
      <w:pPr>
        <w:spacing w:line="480" w:lineRule="auto"/>
        <w:ind w:left="806" w:hanging="806"/>
      </w:pPr>
      <w:r w:rsidRPr="00B736F9">
        <w:t xml:space="preserve">Fairbanks, R.G., Mortlock, R.A., Chiu, T.C., Cao, L., Kaplan, A., Guilderson, T.P., Fairbanks, T.W., Bloom, A.L., Grootes, P.M. and Nadeau, M.J., 2005. Radiocarbon calibration </w:t>
      </w:r>
      <w:r w:rsidRPr="00B736F9">
        <w:lastRenderedPageBreak/>
        <w:t>curve spanning 0 to 50,000 years BP based on paired 230Th/234U/238U and 14C dates on pristine corals. Quaternary Science Reviews, 24(16-17), pp.1781-1796.</w:t>
      </w:r>
    </w:p>
    <w:p w14:paraId="197E131B" w14:textId="77777777" w:rsidR="00CB53F6" w:rsidRPr="00B736F9" w:rsidRDefault="00CB53F6" w:rsidP="00CB53F6">
      <w:pPr>
        <w:spacing w:line="480" w:lineRule="auto"/>
        <w:ind w:left="806" w:hanging="806"/>
      </w:pPr>
      <w:r w:rsidRPr="00B736F9">
        <w:t>Hubbard, D.K., 2009. Depth-related and species-related patterns of Holocene reef accretion in the Caribbean and western Atlantic: A critical assessment of existing models. Int. Assoc. Sedimentol. Spec. Publ, 41, pp.1-18.</w:t>
      </w:r>
    </w:p>
    <w:p w14:paraId="6F34AC3F" w14:textId="24A6FF2A" w:rsidR="00CB53F6" w:rsidRPr="00B736F9" w:rsidRDefault="00CB53F6" w:rsidP="00CB53F6">
      <w:pPr>
        <w:spacing w:line="480" w:lineRule="auto"/>
        <w:ind w:left="806" w:hanging="806"/>
      </w:pPr>
      <w:r w:rsidRPr="00B736F9">
        <w:t>Mortlock, R.A., Fairbanks, R.G., Chiu, T.C. and Rubenstone, J., 2005. 230Th/234U/238U and 231Pa/235U ages from a single fossil coral fragment by multi-collector magnetic sector inductively coupled plasma mass spectrometry. Geochimica et Cosmochimica Acta, 69(3), pp.649-657.</w:t>
      </w:r>
    </w:p>
    <w:p w14:paraId="64D82768" w14:textId="77777777" w:rsidR="00CB53F6" w:rsidRPr="00B736F9" w:rsidRDefault="00CB53F6" w:rsidP="00CB53F6">
      <w:pPr>
        <w:spacing w:line="480" w:lineRule="auto"/>
        <w:ind w:left="806" w:hanging="806"/>
      </w:pPr>
      <w:r w:rsidRPr="00B736F9">
        <w:t>Vermeesch, P., 2018. IsoplotR: A free and open toolbox for geochronology. Geoscience Frontiers, 9(5), pp.1479-1493.</w:t>
      </w:r>
    </w:p>
    <w:p w14:paraId="188D331D" w14:textId="7DCD0B57" w:rsidR="00E42580" w:rsidRPr="00B736F9" w:rsidRDefault="00E42580" w:rsidP="00490406">
      <w:pPr>
        <w:suppressLineNumbers/>
        <w:spacing w:line="360" w:lineRule="auto"/>
      </w:pPr>
      <w:r w:rsidRPr="00B736F9">
        <w:rPr>
          <w:noProof/>
        </w:rPr>
        <w:lastRenderedPageBreak/>
        <w:drawing>
          <wp:inline distT="0" distB="0" distL="0" distR="0" wp14:anchorId="7C10F05F" wp14:editId="43B9E090">
            <wp:extent cx="5943600" cy="4518660"/>
            <wp:effectExtent l="0" t="0" r="0" b="254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4518660"/>
                    </a:xfrm>
                    <a:prstGeom prst="rect">
                      <a:avLst/>
                    </a:prstGeom>
                  </pic:spPr>
                </pic:pic>
              </a:graphicData>
            </a:graphic>
          </wp:inline>
        </w:drawing>
      </w:r>
    </w:p>
    <w:p w14:paraId="67F30B68" w14:textId="72509B25" w:rsidR="00A06F0A" w:rsidRPr="00B736F9" w:rsidRDefault="00A06F0A" w:rsidP="00A81B66">
      <w:pPr>
        <w:suppressLineNumbers/>
        <w:spacing w:line="23" w:lineRule="atLeast"/>
        <w:ind w:right="187"/>
        <w:rPr>
          <w:rFonts w:ascii="Helvetica" w:eastAsia="Times New Roman" w:hAnsi="Helvetica"/>
        </w:rPr>
      </w:pPr>
      <w:r w:rsidRPr="00B736F9">
        <w:rPr>
          <w:rFonts w:eastAsia="Times New Roman"/>
          <w:b/>
        </w:rPr>
        <w:t>Figure S1.</w:t>
      </w:r>
      <w:r w:rsidRPr="00B736F9">
        <w:rPr>
          <w:rFonts w:eastAsia="Times New Roman"/>
        </w:rPr>
        <w:t> Scanning electron microscopy (SEM) images of representative subfossil coral samples dated in this study (A) Pristine skeletal material from </w:t>
      </w:r>
      <w:r w:rsidRPr="00B736F9">
        <w:rPr>
          <w:rFonts w:eastAsia="Times New Roman"/>
          <w:i/>
          <w:iCs/>
        </w:rPr>
        <w:t>A. palmata</w:t>
      </w:r>
      <w:r w:rsidRPr="00B736F9">
        <w:rPr>
          <w:rFonts w:eastAsia="Times New Roman"/>
        </w:rPr>
        <w:t> (PMP-40) showing no secondary aragonite crystals. (B) Pristine skeletal material from </w:t>
      </w:r>
      <w:r w:rsidRPr="00B736F9">
        <w:rPr>
          <w:rFonts w:eastAsia="Times New Roman"/>
          <w:i/>
          <w:iCs/>
        </w:rPr>
        <w:t>A</w:t>
      </w:r>
      <w:r w:rsidR="007E636E" w:rsidRPr="00B736F9">
        <w:rPr>
          <w:rFonts w:eastAsia="Times New Roman"/>
          <w:i/>
          <w:iCs/>
        </w:rPr>
        <w:t>cropora</w:t>
      </w:r>
      <w:r w:rsidRPr="00B736F9">
        <w:rPr>
          <w:rFonts w:eastAsia="Times New Roman"/>
          <w:i/>
          <w:iCs/>
        </w:rPr>
        <w:t xml:space="preserve"> palmata</w:t>
      </w:r>
      <w:r w:rsidRPr="00B736F9">
        <w:rPr>
          <w:rFonts w:eastAsia="Times New Roman"/>
        </w:rPr>
        <w:t> (PMP-38) showing no secondary aragonite crystals. D. (C) Pristine skeletal material from </w:t>
      </w:r>
      <w:r w:rsidRPr="00B736F9">
        <w:rPr>
          <w:rFonts w:eastAsia="Times New Roman"/>
          <w:i/>
          <w:iCs/>
        </w:rPr>
        <w:t>Orbicella</w:t>
      </w:r>
      <w:r w:rsidRPr="00B736F9">
        <w:rPr>
          <w:rFonts w:eastAsia="Times New Roman"/>
        </w:rPr>
        <w:t> spp. </w:t>
      </w:r>
      <w:r w:rsidRPr="00B736F9">
        <w:rPr>
          <w:rFonts w:eastAsia="Times New Roman"/>
          <w:lang w:val="it-IT"/>
        </w:rPr>
        <w:t xml:space="preserve">(PMP-37). (D) </w:t>
      </w:r>
      <w:proofErr w:type="spellStart"/>
      <w:r w:rsidRPr="00B736F9">
        <w:rPr>
          <w:rFonts w:eastAsia="Times New Roman"/>
          <w:lang w:val="it-IT"/>
        </w:rPr>
        <w:t>Skeletal</w:t>
      </w:r>
      <w:proofErr w:type="spellEnd"/>
      <w:r w:rsidRPr="00B736F9">
        <w:rPr>
          <w:rFonts w:eastAsia="Times New Roman"/>
          <w:lang w:val="it-IT"/>
        </w:rPr>
        <w:t xml:space="preserve"> </w:t>
      </w:r>
      <w:proofErr w:type="spellStart"/>
      <w:r w:rsidRPr="00B736F9">
        <w:rPr>
          <w:rFonts w:eastAsia="Times New Roman"/>
          <w:lang w:val="it-IT"/>
        </w:rPr>
        <w:t>material</w:t>
      </w:r>
      <w:proofErr w:type="spellEnd"/>
      <w:r w:rsidRPr="00B736F9">
        <w:rPr>
          <w:rFonts w:eastAsia="Times New Roman"/>
          <w:lang w:val="it-IT"/>
        </w:rPr>
        <w:t xml:space="preserve"> from </w:t>
      </w:r>
      <w:proofErr w:type="spellStart"/>
      <w:r w:rsidRPr="00B736F9">
        <w:rPr>
          <w:rFonts w:eastAsia="Times New Roman"/>
          <w:i/>
          <w:iCs/>
          <w:lang w:val="it-IT"/>
        </w:rPr>
        <w:t>Orbicella</w:t>
      </w:r>
      <w:proofErr w:type="spellEnd"/>
      <w:r w:rsidRPr="00B736F9">
        <w:rPr>
          <w:rFonts w:eastAsia="Times New Roman"/>
          <w:lang w:val="it-IT"/>
        </w:rPr>
        <w:t xml:space="preserve"> spp. </w:t>
      </w:r>
      <w:proofErr w:type="spellStart"/>
      <w:r w:rsidRPr="00B736F9">
        <w:rPr>
          <w:rFonts w:eastAsia="Times New Roman"/>
          <w:lang w:val="it-IT"/>
        </w:rPr>
        <w:t>showing</w:t>
      </w:r>
      <w:proofErr w:type="spellEnd"/>
      <w:r w:rsidRPr="00B736F9">
        <w:rPr>
          <w:rFonts w:eastAsia="Times New Roman"/>
          <w:lang w:val="it-IT"/>
        </w:rPr>
        <w:t xml:space="preserve"> </w:t>
      </w:r>
      <w:proofErr w:type="spellStart"/>
      <w:r w:rsidRPr="00B736F9">
        <w:rPr>
          <w:rFonts w:eastAsia="Times New Roman"/>
          <w:lang w:val="it-IT"/>
        </w:rPr>
        <w:t>minimal</w:t>
      </w:r>
      <w:proofErr w:type="spellEnd"/>
      <w:r w:rsidRPr="00B736F9">
        <w:rPr>
          <w:rFonts w:eastAsia="Times New Roman"/>
          <w:lang w:val="it-IT"/>
        </w:rPr>
        <w:t xml:space="preserve"> </w:t>
      </w:r>
      <w:proofErr w:type="spellStart"/>
      <w:r w:rsidRPr="00B736F9">
        <w:rPr>
          <w:rFonts w:eastAsia="Times New Roman"/>
          <w:lang w:val="it-IT"/>
        </w:rPr>
        <w:t>secondary</w:t>
      </w:r>
      <w:proofErr w:type="spellEnd"/>
      <w:r w:rsidRPr="00B736F9">
        <w:rPr>
          <w:rFonts w:eastAsia="Times New Roman"/>
          <w:lang w:val="it-IT"/>
        </w:rPr>
        <w:t xml:space="preserve"> aragonite (PMP-42). PA – pristine aragonite, SA – </w:t>
      </w:r>
      <w:proofErr w:type="spellStart"/>
      <w:r w:rsidRPr="00B736F9">
        <w:rPr>
          <w:rFonts w:eastAsia="Times New Roman"/>
          <w:lang w:val="it-IT"/>
        </w:rPr>
        <w:t>secondary</w:t>
      </w:r>
      <w:proofErr w:type="spellEnd"/>
      <w:r w:rsidRPr="00B736F9">
        <w:rPr>
          <w:rFonts w:eastAsia="Times New Roman"/>
          <w:lang w:val="it-IT"/>
        </w:rPr>
        <w:t xml:space="preserve"> aragonite.</w:t>
      </w:r>
      <w:r w:rsidR="007E636E" w:rsidRPr="00B736F9">
        <w:rPr>
          <w:rFonts w:eastAsia="Times New Roman"/>
          <w:lang w:val="it-IT"/>
        </w:rPr>
        <w:t xml:space="preserve"> </w:t>
      </w:r>
      <w:r w:rsidR="007E636E" w:rsidRPr="00B736F9">
        <w:rPr>
          <w:rFonts w:eastAsia="Times New Roman"/>
        </w:rPr>
        <w:t xml:space="preserve">Images acquired by A.B.M. </w:t>
      </w:r>
    </w:p>
    <w:p w14:paraId="6D8B806F" w14:textId="6DDA4332" w:rsidR="00E42580" w:rsidRPr="00B736F9" w:rsidRDefault="00E42580" w:rsidP="00490406">
      <w:pPr>
        <w:suppressLineNumbers/>
        <w:spacing w:line="480" w:lineRule="auto"/>
        <w:sectPr w:rsidR="00E42580" w:rsidRPr="00B736F9" w:rsidSect="00B736F9">
          <w:footerReference w:type="even" r:id="rId7"/>
          <w:footerReference w:type="default" r:id="rId8"/>
          <w:type w:val="continuous"/>
          <w:pgSz w:w="12240" w:h="15840"/>
          <w:pgMar w:top="1440" w:right="1440" w:bottom="1440" w:left="1440" w:header="720" w:footer="720" w:gutter="0"/>
          <w:cols w:space="720"/>
          <w:docGrid w:linePitch="360"/>
        </w:sectPr>
      </w:pPr>
    </w:p>
    <w:tbl>
      <w:tblPr>
        <w:tblStyle w:val="TableGridLight"/>
        <w:tblpPr w:leftFromText="180" w:rightFromText="180" w:vertAnchor="page" w:horzAnchor="margin" w:tblpXSpec="center" w:tblpY="1142"/>
        <w:tblW w:w="13860" w:type="dxa"/>
        <w:tblLook w:val="04A0" w:firstRow="1" w:lastRow="0" w:firstColumn="1" w:lastColumn="0" w:noHBand="0" w:noVBand="1"/>
      </w:tblPr>
      <w:tblGrid>
        <w:gridCol w:w="1155"/>
        <w:gridCol w:w="1155"/>
        <w:gridCol w:w="1155"/>
        <w:gridCol w:w="1155"/>
        <w:gridCol w:w="1155"/>
        <w:gridCol w:w="1155"/>
        <w:gridCol w:w="1155"/>
        <w:gridCol w:w="1155"/>
        <w:gridCol w:w="1155"/>
        <w:gridCol w:w="1155"/>
        <w:gridCol w:w="1155"/>
        <w:gridCol w:w="1155"/>
      </w:tblGrid>
      <w:tr w:rsidR="00B736F9" w:rsidRPr="00B736F9" w14:paraId="5E28072C" w14:textId="77777777" w:rsidTr="00BE7073">
        <w:trPr>
          <w:trHeight w:val="1080"/>
        </w:trPr>
        <w:tc>
          <w:tcPr>
            <w:tcW w:w="13860" w:type="dxa"/>
            <w:gridSpan w:val="12"/>
            <w:tcBorders>
              <w:top w:val="nil"/>
              <w:left w:val="nil"/>
              <w:bottom w:val="single" w:sz="4" w:space="0" w:color="A6A6A6" w:themeColor="background1" w:themeShade="A6"/>
              <w:right w:val="nil"/>
            </w:tcBorders>
            <w:noWrap/>
            <w:vAlign w:val="center"/>
          </w:tcPr>
          <w:p w14:paraId="25202B40" w14:textId="7A810705" w:rsidR="00E42580" w:rsidRPr="00B736F9" w:rsidRDefault="00E42580" w:rsidP="00BE7073">
            <w:pPr>
              <w:spacing w:before="100" w:beforeAutospacing="1" w:after="100" w:afterAutospacing="1"/>
              <w:rPr>
                <w:sz w:val="22"/>
                <w:szCs w:val="22"/>
              </w:rPr>
            </w:pPr>
            <w:r w:rsidRPr="00B736F9">
              <w:rPr>
                <w:b/>
                <w:sz w:val="22"/>
                <w:szCs w:val="22"/>
              </w:rPr>
              <w:lastRenderedPageBreak/>
              <w:t>Table S1.</w:t>
            </w:r>
            <w:r w:rsidRPr="00B736F9">
              <w:rPr>
                <w:rStyle w:val="apple-converted-space"/>
                <w:sz w:val="22"/>
                <w:szCs w:val="22"/>
              </w:rPr>
              <w:t> </w:t>
            </w:r>
            <w:r w:rsidRPr="00B736F9">
              <w:rPr>
                <w:sz w:val="22"/>
                <w:szCs w:val="22"/>
              </w:rPr>
              <w:t>MC-ICP-MS U-Th ages obtained from dead</w:t>
            </w:r>
            <w:r w:rsidRPr="00B736F9">
              <w:rPr>
                <w:rStyle w:val="apple-converted-space"/>
                <w:sz w:val="22"/>
                <w:szCs w:val="22"/>
              </w:rPr>
              <w:t> </w:t>
            </w:r>
            <w:r w:rsidR="007E636E" w:rsidRPr="00B736F9">
              <w:rPr>
                <w:rStyle w:val="apple-converted-space"/>
                <w:i/>
                <w:iCs/>
                <w:sz w:val="22"/>
                <w:szCs w:val="22"/>
              </w:rPr>
              <w:t>Acropora</w:t>
            </w:r>
            <w:r w:rsidRPr="00B736F9">
              <w:rPr>
                <w:i/>
                <w:iCs/>
                <w:sz w:val="22"/>
                <w:szCs w:val="22"/>
              </w:rPr>
              <w:t xml:space="preserve"> palmata</w:t>
            </w:r>
            <w:r w:rsidRPr="00B736F9">
              <w:rPr>
                <w:rStyle w:val="apple-converted-space"/>
                <w:i/>
                <w:iCs/>
                <w:sz w:val="22"/>
                <w:szCs w:val="22"/>
              </w:rPr>
              <w:t> </w:t>
            </w:r>
            <w:r w:rsidRPr="00B736F9">
              <w:rPr>
                <w:sz w:val="22"/>
                <w:szCs w:val="22"/>
              </w:rPr>
              <w:t>(Apalm)</w:t>
            </w:r>
            <w:r w:rsidRPr="00B736F9">
              <w:rPr>
                <w:rStyle w:val="apple-converted-space"/>
                <w:i/>
                <w:iCs/>
                <w:sz w:val="22"/>
                <w:szCs w:val="22"/>
              </w:rPr>
              <w:t> </w:t>
            </w:r>
            <w:r w:rsidRPr="00B736F9">
              <w:rPr>
                <w:sz w:val="22"/>
                <w:szCs w:val="22"/>
              </w:rPr>
              <w:t>and</w:t>
            </w:r>
            <w:r w:rsidRPr="00B736F9">
              <w:rPr>
                <w:rStyle w:val="apple-converted-space"/>
                <w:sz w:val="22"/>
                <w:szCs w:val="22"/>
              </w:rPr>
              <w:t> </w:t>
            </w:r>
            <w:r w:rsidRPr="00B736F9">
              <w:rPr>
                <w:i/>
                <w:iCs/>
                <w:sz w:val="22"/>
                <w:szCs w:val="22"/>
              </w:rPr>
              <w:t>Orbicella</w:t>
            </w:r>
            <w:r w:rsidRPr="00B736F9">
              <w:rPr>
                <w:rStyle w:val="apple-converted-space"/>
                <w:i/>
                <w:iCs/>
                <w:sz w:val="22"/>
                <w:szCs w:val="22"/>
              </w:rPr>
              <w:t> </w:t>
            </w:r>
            <w:r w:rsidRPr="00B736F9">
              <w:rPr>
                <w:sz w:val="22"/>
                <w:szCs w:val="22"/>
              </w:rPr>
              <w:t>spp. (Orb) samples collected from the subfossil coral death assemblages offshore northern Broward County, Florida.</w:t>
            </w:r>
            <w:r w:rsidRPr="00B736F9">
              <w:rPr>
                <w:rStyle w:val="apple-converted-space"/>
                <w:sz w:val="22"/>
                <w:szCs w:val="22"/>
              </w:rPr>
              <w:t> </w:t>
            </w:r>
            <w:r w:rsidRPr="00B736F9">
              <w:rPr>
                <w:sz w:val="22"/>
                <w:szCs w:val="22"/>
              </w:rPr>
              <w:t>All ratios are expressed as activity ratios. Ages</w:t>
            </w:r>
            <w:r w:rsidR="007E636E" w:rsidRPr="00B736F9">
              <w:rPr>
                <w:sz w:val="22"/>
                <w:szCs w:val="22"/>
              </w:rPr>
              <w:t xml:space="preserve"> </w:t>
            </w:r>
            <w:r w:rsidR="007E636E" w:rsidRPr="00B736F9">
              <w:t>(years before present (BP))</w:t>
            </w:r>
            <w:r w:rsidRPr="00B736F9">
              <w:rPr>
                <w:sz w:val="22"/>
                <w:szCs w:val="22"/>
              </w:rPr>
              <w:t xml:space="preserve"> were calculated using the half-lives reported in Cheng </w:t>
            </w:r>
            <w:r w:rsidR="0049313C" w:rsidRPr="00B736F9">
              <w:rPr>
                <w:i/>
                <w:sz w:val="22"/>
                <w:szCs w:val="22"/>
              </w:rPr>
              <w:t>et al</w:t>
            </w:r>
            <w:r w:rsidRPr="00B736F9">
              <w:rPr>
                <w:sz w:val="22"/>
                <w:szCs w:val="22"/>
              </w:rPr>
              <w:t>., (2000). All uncertainties are reported as</w:t>
            </w:r>
            <w:r w:rsidRPr="00B736F9">
              <w:rPr>
                <w:rStyle w:val="apple-converted-space"/>
                <w:sz w:val="22"/>
                <w:szCs w:val="22"/>
              </w:rPr>
              <w:t> </w:t>
            </w:r>
            <w:r w:rsidRPr="00B736F9">
              <w:rPr>
                <w:sz w:val="22"/>
                <w:szCs w:val="22"/>
              </w:rPr>
              <w:t>2σ.</w:t>
            </w:r>
          </w:p>
        </w:tc>
      </w:tr>
      <w:tr w:rsidR="00B736F9" w:rsidRPr="00B736F9" w14:paraId="4F25A5C2" w14:textId="77777777" w:rsidTr="00BE7073">
        <w:trPr>
          <w:trHeight w:val="326"/>
        </w:trPr>
        <w:tc>
          <w:tcPr>
            <w:tcW w:w="1155" w:type="dxa"/>
            <w:tcBorders>
              <w:top w:val="single" w:sz="4" w:space="0" w:color="A6A6A6" w:themeColor="background1" w:themeShade="A6"/>
            </w:tcBorders>
            <w:noWrap/>
            <w:vAlign w:val="center"/>
            <w:hideMark/>
          </w:tcPr>
          <w:p w14:paraId="003C8670" w14:textId="77777777" w:rsidR="00E42580" w:rsidRPr="00B736F9" w:rsidRDefault="00E42580" w:rsidP="00BE7073">
            <w:pPr>
              <w:jc w:val="center"/>
              <w:rPr>
                <w:rFonts w:eastAsia="Times New Roman"/>
                <w:b/>
                <w:bCs w:val="0"/>
                <w:sz w:val="14"/>
                <w:szCs w:val="14"/>
              </w:rPr>
            </w:pPr>
            <w:r w:rsidRPr="00B736F9">
              <w:rPr>
                <w:rFonts w:eastAsia="Times New Roman"/>
                <w:b/>
                <w:sz w:val="14"/>
                <w:szCs w:val="14"/>
              </w:rPr>
              <w:t>Sample</w:t>
            </w:r>
          </w:p>
        </w:tc>
        <w:tc>
          <w:tcPr>
            <w:tcW w:w="1155" w:type="dxa"/>
            <w:tcBorders>
              <w:top w:val="single" w:sz="4" w:space="0" w:color="A6A6A6" w:themeColor="background1" w:themeShade="A6"/>
            </w:tcBorders>
            <w:noWrap/>
            <w:vAlign w:val="center"/>
            <w:hideMark/>
          </w:tcPr>
          <w:p w14:paraId="2CFE37E0" w14:textId="77777777" w:rsidR="00E42580" w:rsidRPr="00B736F9" w:rsidRDefault="00E42580" w:rsidP="00BE7073">
            <w:pPr>
              <w:jc w:val="center"/>
              <w:rPr>
                <w:rFonts w:eastAsia="Times New Roman"/>
                <w:b/>
                <w:bCs w:val="0"/>
                <w:sz w:val="14"/>
                <w:szCs w:val="14"/>
              </w:rPr>
            </w:pPr>
            <w:r w:rsidRPr="00B736F9">
              <w:rPr>
                <w:rFonts w:eastAsia="Times New Roman"/>
                <w:b/>
                <w:sz w:val="14"/>
                <w:szCs w:val="14"/>
              </w:rPr>
              <w:t>Taxon</w:t>
            </w:r>
          </w:p>
        </w:tc>
        <w:tc>
          <w:tcPr>
            <w:tcW w:w="1155" w:type="dxa"/>
            <w:tcBorders>
              <w:top w:val="single" w:sz="4" w:space="0" w:color="A6A6A6" w:themeColor="background1" w:themeShade="A6"/>
            </w:tcBorders>
            <w:noWrap/>
            <w:vAlign w:val="center"/>
            <w:hideMark/>
          </w:tcPr>
          <w:p w14:paraId="2FB26744" w14:textId="77777777" w:rsidR="00E42580" w:rsidRPr="00B736F9" w:rsidRDefault="00E42580" w:rsidP="00BE7073">
            <w:pPr>
              <w:jc w:val="center"/>
              <w:rPr>
                <w:rFonts w:eastAsia="Times New Roman"/>
                <w:b/>
                <w:bCs w:val="0"/>
                <w:sz w:val="14"/>
                <w:szCs w:val="14"/>
              </w:rPr>
            </w:pPr>
            <w:r w:rsidRPr="00B736F9">
              <w:rPr>
                <w:rFonts w:eastAsia="Times New Roman"/>
                <w:b/>
                <w:sz w:val="14"/>
                <w:szCs w:val="14"/>
              </w:rPr>
              <w:t>Site</w:t>
            </w:r>
          </w:p>
        </w:tc>
        <w:tc>
          <w:tcPr>
            <w:tcW w:w="1155" w:type="dxa"/>
            <w:tcBorders>
              <w:top w:val="single" w:sz="4" w:space="0" w:color="A6A6A6" w:themeColor="background1" w:themeShade="A6"/>
            </w:tcBorders>
            <w:noWrap/>
            <w:vAlign w:val="center"/>
            <w:hideMark/>
          </w:tcPr>
          <w:p w14:paraId="6A306A3A" w14:textId="77777777" w:rsidR="00E42580" w:rsidRPr="00B736F9" w:rsidRDefault="00E42580" w:rsidP="00BE7073">
            <w:pPr>
              <w:jc w:val="center"/>
              <w:rPr>
                <w:rFonts w:eastAsia="Times New Roman"/>
                <w:b/>
                <w:bCs w:val="0"/>
                <w:sz w:val="14"/>
                <w:szCs w:val="14"/>
              </w:rPr>
            </w:pPr>
            <w:r w:rsidRPr="00B736F9">
              <w:rPr>
                <w:rFonts w:eastAsia="Times New Roman"/>
                <w:b/>
                <w:sz w:val="14"/>
                <w:szCs w:val="14"/>
              </w:rPr>
              <w:t>δ</w:t>
            </w:r>
            <w:r w:rsidRPr="00B736F9">
              <w:rPr>
                <w:rFonts w:eastAsia="Times New Roman"/>
                <w:b/>
                <w:sz w:val="14"/>
                <w:szCs w:val="14"/>
                <w:vertAlign w:val="superscript"/>
              </w:rPr>
              <w:t>234</w:t>
            </w:r>
            <w:r w:rsidRPr="00B736F9">
              <w:rPr>
                <w:rFonts w:eastAsia="Times New Roman"/>
                <w:b/>
                <w:sz w:val="14"/>
                <w:szCs w:val="14"/>
              </w:rPr>
              <w:t>U initial</w:t>
            </w:r>
          </w:p>
        </w:tc>
        <w:tc>
          <w:tcPr>
            <w:tcW w:w="1155" w:type="dxa"/>
            <w:tcBorders>
              <w:top w:val="single" w:sz="4" w:space="0" w:color="A6A6A6" w:themeColor="background1" w:themeShade="A6"/>
            </w:tcBorders>
            <w:noWrap/>
            <w:vAlign w:val="center"/>
            <w:hideMark/>
          </w:tcPr>
          <w:p w14:paraId="5E681AB2" w14:textId="77777777" w:rsidR="00E42580" w:rsidRPr="00B736F9" w:rsidRDefault="00E42580" w:rsidP="00BE7073">
            <w:pPr>
              <w:jc w:val="center"/>
              <w:rPr>
                <w:rFonts w:eastAsia="Times New Roman"/>
                <w:b/>
                <w:bCs w:val="0"/>
                <w:sz w:val="14"/>
                <w:szCs w:val="14"/>
              </w:rPr>
            </w:pPr>
            <w:r w:rsidRPr="00B736F9">
              <w:rPr>
                <w:rFonts w:eastAsia="Times New Roman"/>
                <w:b/>
                <w:sz w:val="14"/>
                <w:szCs w:val="14"/>
              </w:rPr>
              <w:t>U (ppm)</w:t>
            </w:r>
          </w:p>
        </w:tc>
        <w:tc>
          <w:tcPr>
            <w:tcW w:w="1155" w:type="dxa"/>
            <w:tcBorders>
              <w:top w:val="single" w:sz="4" w:space="0" w:color="A6A6A6" w:themeColor="background1" w:themeShade="A6"/>
            </w:tcBorders>
            <w:noWrap/>
            <w:vAlign w:val="center"/>
            <w:hideMark/>
          </w:tcPr>
          <w:p w14:paraId="5AD50085" w14:textId="77777777" w:rsidR="00E42580" w:rsidRPr="00B736F9" w:rsidRDefault="00E42580" w:rsidP="00BE7073">
            <w:pPr>
              <w:jc w:val="center"/>
              <w:rPr>
                <w:rFonts w:eastAsia="Times New Roman"/>
                <w:b/>
                <w:bCs w:val="0"/>
                <w:sz w:val="14"/>
                <w:szCs w:val="14"/>
              </w:rPr>
            </w:pPr>
            <w:r w:rsidRPr="00B736F9">
              <w:rPr>
                <w:rFonts w:eastAsia="Times New Roman"/>
                <w:b/>
                <w:sz w:val="14"/>
                <w:szCs w:val="14"/>
                <w:vertAlign w:val="superscript"/>
              </w:rPr>
              <w:t>232</w:t>
            </w:r>
            <w:r w:rsidRPr="00B736F9">
              <w:rPr>
                <w:rFonts w:eastAsia="Times New Roman"/>
                <w:b/>
                <w:sz w:val="14"/>
                <w:szCs w:val="14"/>
              </w:rPr>
              <w:t>Th (ppt)</w:t>
            </w:r>
          </w:p>
        </w:tc>
        <w:tc>
          <w:tcPr>
            <w:tcW w:w="1155" w:type="dxa"/>
            <w:tcBorders>
              <w:top w:val="single" w:sz="4" w:space="0" w:color="A6A6A6" w:themeColor="background1" w:themeShade="A6"/>
            </w:tcBorders>
            <w:noWrap/>
            <w:vAlign w:val="center"/>
            <w:hideMark/>
          </w:tcPr>
          <w:p w14:paraId="3881D0B3" w14:textId="77777777" w:rsidR="00E42580" w:rsidRPr="00B736F9" w:rsidRDefault="00E42580" w:rsidP="00BE7073">
            <w:pPr>
              <w:jc w:val="center"/>
              <w:rPr>
                <w:rFonts w:eastAsia="Times New Roman"/>
                <w:b/>
                <w:bCs w:val="0"/>
                <w:sz w:val="14"/>
                <w:szCs w:val="14"/>
              </w:rPr>
            </w:pPr>
            <w:r w:rsidRPr="00B736F9">
              <w:rPr>
                <w:rFonts w:eastAsia="Times New Roman"/>
                <w:b/>
                <w:sz w:val="14"/>
                <w:szCs w:val="14"/>
              </w:rPr>
              <w:t>[</w:t>
            </w:r>
            <w:r w:rsidRPr="00B736F9">
              <w:rPr>
                <w:rFonts w:eastAsia="Times New Roman"/>
                <w:b/>
                <w:sz w:val="14"/>
                <w:szCs w:val="14"/>
                <w:vertAlign w:val="superscript"/>
              </w:rPr>
              <w:t>234</w:t>
            </w:r>
            <w:r w:rsidRPr="00B736F9">
              <w:rPr>
                <w:rFonts w:eastAsia="Times New Roman"/>
                <w:b/>
                <w:sz w:val="14"/>
                <w:szCs w:val="14"/>
              </w:rPr>
              <w:t>U/</w:t>
            </w:r>
            <w:r w:rsidRPr="00B736F9">
              <w:rPr>
                <w:rFonts w:eastAsia="Times New Roman"/>
                <w:b/>
                <w:sz w:val="14"/>
                <w:szCs w:val="14"/>
                <w:vertAlign w:val="superscript"/>
              </w:rPr>
              <w:t>238</w:t>
            </w:r>
            <w:r w:rsidRPr="00B736F9">
              <w:rPr>
                <w:rFonts w:eastAsia="Times New Roman"/>
                <w:b/>
                <w:sz w:val="14"/>
                <w:szCs w:val="14"/>
              </w:rPr>
              <w:t>U]</w:t>
            </w:r>
          </w:p>
        </w:tc>
        <w:tc>
          <w:tcPr>
            <w:tcW w:w="1155" w:type="dxa"/>
            <w:tcBorders>
              <w:top w:val="single" w:sz="4" w:space="0" w:color="A6A6A6" w:themeColor="background1" w:themeShade="A6"/>
            </w:tcBorders>
            <w:noWrap/>
            <w:vAlign w:val="center"/>
            <w:hideMark/>
          </w:tcPr>
          <w:p w14:paraId="67302975" w14:textId="77777777" w:rsidR="00E42580" w:rsidRPr="00B736F9" w:rsidRDefault="00E42580" w:rsidP="00BE7073">
            <w:pPr>
              <w:jc w:val="center"/>
              <w:rPr>
                <w:rFonts w:eastAsia="Times New Roman"/>
                <w:b/>
                <w:bCs w:val="0"/>
                <w:sz w:val="14"/>
                <w:szCs w:val="14"/>
              </w:rPr>
            </w:pPr>
            <w:r w:rsidRPr="00B736F9">
              <w:rPr>
                <w:rFonts w:eastAsia="Times New Roman"/>
                <w:b/>
                <w:sz w:val="14"/>
                <w:szCs w:val="14"/>
              </w:rPr>
              <w:t>[</w:t>
            </w:r>
            <w:r w:rsidRPr="00B736F9">
              <w:rPr>
                <w:rFonts w:eastAsia="Times New Roman"/>
                <w:b/>
                <w:sz w:val="14"/>
                <w:szCs w:val="14"/>
                <w:vertAlign w:val="superscript"/>
              </w:rPr>
              <w:t>230</w:t>
            </w:r>
            <w:r w:rsidRPr="00B736F9">
              <w:rPr>
                <w:rFonts w:eastAsia="Times New Roman"/>
                <w:b/>
                <w:sz w:val="14"/>
                <w:szCs w:val="14"/>
              </w:rPr>
              <w:t>Th/</w:t>
            </w:r>
            <w:r w:rsidRPr="00B736F9">
              <w:rPr>
                <w:rFonts w:eastAsia="Times New Roman"/>
                <w:b/>
                <w:sz w:val="14"/>
                <w:szCs w:val="14"/>
                <w:vertAlign w:val="superscript"/>
              </w:rPr>
              <w:t>232</w:t>
            </w:r>
            <w:r w:rsidRPr="00B736F9">
              <w:rPr>
                <w:rFonts w:eastAsia="Times New Roman"/>
                <w:b/>
                <w:sz w:val="14"/>
                <w:szCs w:val="14"/>
              </w:rPr>
              <w:t>Th]</w:t>
            </w:r>
          </w:p>
        </w:tc>
        <w:tc>
          <w:tcPr>
            <w:tcW w:w="1155" w:type="dxa"/>
            <w:tcBorders>
              <w:top w:val="single" w:sz="4" w:space="0" w:color="A6A6A6" w:themeColor="background1" w:themeShade="A6"/>
            </w:tcBorders>
            <w:noWrap/>
            <w:vAlign w:val="center"/>
            <w:hideMark/>
          </w:tcPr>
          <w:p w14:paraId="3DB363D1" w14:textId="77777777" w:rsidR="00E42580" w:rsidRPr="00B736F9" w:rsidRDefault="00E42580" w:rsidP="00BE7073">
            <w:pPr>
              <w:jc w:val="center"/>
              <w:rPr>
                <w:rFonts w:eastAsia="Times New Roman"/>
                <w:b/>
                <w:bCs w:val="0"/>
                <w:sz w:val="14"/>
                <w:szCs w:val="14"/>
              </w:rPr>
            </w:pPr>
            <w:r w:rsidRPr="00B736F9">
              <w:rPr>
                <w:rFonts w:eastAsia="Times New Roman"/>
                <w:b/>
                <w:sz w:val="14"/>
                <w:szCs w:val="14"/>
              </w:rPr>
              <w:t>[</w:t>
            </w:r>
            <w:r w:rsidRPr="00B736F9">
              <w:rPr>
                <w:rFonts w:eastAsia="Times New Roman"/>
                <w:b/>
                <w:sz w:val="14"/>
                <w:szCs w:val="14"/>
                <w:vertAlign w:val="superscript"/>
              </w:rPr>
              <w:t>238</w:t>
            </w:r>
            <w:r w:rsidRPr="00B736F9">
              <w:rPr>
                <w:rFonts w:eastAsia="Times New Roman"/>
                <w:b/>
                <w:sz w:val="14"/>
                <w:szCs w:val="14"/>
              </w:rPr>
              <w:t>U/</w:t>
            </w:r>
            <w:r w:rsidRPr="00B736F9">
              <w:rPr>
                <w:rFonts w:eastAsia="Times New Roman"/>
                <w:b/>
                <w:sz w:val="14"/>
                <w:szCs w:val="14"/>
                <w:vertAlign w:val="superscript"/>
              </w:rPr>
              <w:t>232</w:t>
            </w:r>
            <w:r w:rsidRPr="00B736F9">
              <w:rPr>
                <w:rFonts w:eastAsia="Times New Roman"/>
                <w:b/>
                <w:sz w:val="14"/>
                <w:szCs w:val="14"/>
              </w:rPr>
              <w:t>Th]</w:t>
            </w:r>
          </w:p>
        </w:tc>
        <w:tc>
          <w:tcPr>
            <w:tcW w:w="1155" w:type="dxa"/>
            <w:tcBorders>
              <w:top w:val="single" w:sz="4" w:space="0" w:color="A6A6A6" w:themeColor="background1" w:themeShade="A6"/>
            </w:tcBorders>
            <w:noWrap/>
            <w:vAlign w:val="center"/>
            <w:hideMark/>
          </w:tcPr>
          <w:p w14:paraId="26091B80" w14:textId="77777777" w:rsidR="00E42580" w:rsidRPr="00B736F9" w:rsidRDefault="00E42580" w:rsidP="00BE7073">
            <w:pPr>
              <w:jc w:val="center"/>
              <w:rPr>
                <w:rFonts w:eastAsia="Times New Roman"/>
                <w:b/>
                <w:bCs w:val="0"/>
                <w:sz w:val="14"/>
                <w:szCs w:val="14"/>
              </w:rPr>
            </w:pPr>
            <w:r w:rsidRPr="00B736F9">
              <w:rPr>
                <w:rFonts w:eastAsia="Times New Roman"/>
                <w:b/>
                <w:sz w:val="14"/>
                <w:szCs w:val="14"/>
              </w:rPr>
              <w:t>[</w:t>
            </w:r>
            <w:r w:rsidRPr="00B736F9">
              <w:rPr>
                <w:rFonts w:eastAsia="Times New Roman"/>
                <w:b/>
                <w:sz w:val="14"/>
                <w:szCs w:val="14"/>
                <w:vertAlign w:val="superscript"/>
              </w:rPr>
              <w:t>230</w:t>
            </w:r>
            <w:r w:rsidRPr="00B736F9">
              <w:rPr>
                <w:rFonts w:eastAsia="Times New Roman"/>
                <w:b/>
                <w:sz w:val="14"/>
                <w:szCs w:val="14"/>
              </w:rPr>
              <w:t>Th/</w:t>
            </w:r>
            <w:r w:rsidRPr="00B736F9">
              <w:rPr>
                <w:rFonts w:eastAsia="Times New Roman"/>
                <w:b/>
                <w:sz w:val="14"/>
                <w:szCs w:val="14"/>
                <w:vertAlign w:val="superscript"/>
              </w:rPr>
              <w:t>234</w:t>
            </w:r>
            <w:r w:rsidRPr="00B736F9">
              <w:rPr>
                <w:rFonts w:eastAsia="Times New Roman"/>
                <w:b/>
                <w:sz w:val="14"/>
                <w:szCs w:val="14"/>
              </w:rPr>
              <w:t>U]</w:t>
            </w:r>
          </w:p>
        </w:tc>
        <w:tc>
          <w:tcPr>
            <w:tcW w:w="1155" w:type="dxa"/>
            <w:tcBorders>
              <w:top w:val="single" w:sz="4" w:space="0" w:color="A6A6A6" w:themeColor="background1" w:themeShade="A6"/>
            </w:tcBorders>
            <w:noWrap/>
            <w:vAlign w:val="center"/>
            <w:hideMark/>
          </w:tcPr>
          <w:p w14:paraId="4670B76B" w14:textId="77777777" w:rsidR="00E42580" w:rsidRPr="00B736F9" w:rsidRDefault="00E42580" w:rsidP="00BE7073">
            <w:pPr>
              <w:jc w:val="center"/>
              <w:rPr>
                <w:rFonts w:eastAsia="Times New Roman"/>
                <w:b/>
                <w:bCs w:val="0"/>
                <w:sz w:val="14"/>
                <w:szCs w:val="14"/>
              </w:rPr>
            </w:pPr>
            <w:r w:rsidRPr="00B736F9">
              <w:rPr>
                <w:rFonts w:eastAsia="Times New Roman"/>
                <w:b/>
                <w:sz w:val="14"/>
                <w:szCs w:val="14"/>
              </w:rPr>
              <w:t>[</w:t>
            </w:r>
            <w:r w:rsidRPr="00B736F9">
              <w:rPr>
                <w:rFonts w:eastAsia="Times New Roman"/>
                <w:b/>
                <w:sz w:val="14"/>
                <w:szCs w:val="14"/>
                <w:vertAlign w:val="superscript"/>
              </w:rPr>
              <w:t>230</w:t>
            </w:r>
            <w:r w:rsidRPr="00B736F9">
              <w:rPr>
                <w:rFonts w:eastAsia="Times New Roman"/>
                <w:b/>
                <w:sz w:val="14"/>
                <w:szCs w:val="14"/>
              </w:rPr>
              <w:t>Th/</w:t>
            </w:r>
            <w:r w:rsidRPr="00B736F9">
              <w:rPr>
                <w:rFonts w:eastAsia="Times New Roman"/>
                <w:b/>
                <w:sz w:val="14"/>
                <w:szCs w:val="14"/>
                <w:vertAlign w:val="superscript"/>
              </w:rPr>
              <w:t>238</w:t>
            </w:r>
            <w:r w:rsidRPr="00B736F9">
              <w:rPr>
                <w:rFonts w:eastAsia="Times New Roman"/>
                <w:b/>
                <w:sz w:val="14"/>
                <w:szCs w:val="14"/>
              </w:rPr>
              <w:t>U]</w:t>
            </w:r>
          </w:p>
        </w:tc>
        <w:tc>
          <w:tcPr>
            <w:tcW w:w="1155" w:type="dxa"/>
            <w:tcBorders>
              <w:top w:val="single" w:sz="4" w:space="0" w:color="A6A6A6" w:themeColor="background1" w:themeShade="A6"/>
            </w:tcBorders>
            <w:noWrap/>
            <w:vAlign w:val="center"/>
            <w:hideMark/>
          </w:tcPr>
          <w:p w14:paraId="6D396D5E" w14:textId="77777777" w:rsidR="00E42580" w:rsidRPr="00B736F9" w:rsidRDefault="00E42580" w:rsidP="00BE7073">
            <w:pPr>
              <w:jc w:val="center"/>
              <w:rPr>
                <w:rFonts w:eastAsia="Times New Roman"/>
                <w:b/>
                <w:bCs w:val="0"/>
                <w:sz w:val="14"/>
                <w:szCs w:val="14"/>
              </w:rPr>
            </w:pPr>
            <w:r w:rsidRPr="00B736F9">
              <w:rPr>
                <w:rFonts w:eastAsia="Times New Roman"/>
                <w:b/>
                <w:sz w:val="14"/>
                <w:szCs w:val="14"/>
              </w:rPr>
              <w:t>Years BP</w:t>
            </w:r>
          </w:p>
        </w:tc>
      </w:tr>
      <w:tr w:rsidR="00B736F9" w:rsidRPr="00B736F9" w14:paraId="40CC6FFD" w14:textId="77777777" w:rsidTr="00BE7073">
        <w:trPr>
          <w:trHeight w:val="326"/>
        </w:trPr>
        <w:tc>
          <w:tcPr>
            <w:tcW w:w="1155" w:type="dxa"/>
            <w:noWrap/>
            <w:vAlign w:val="center"/>
            <w:hideMark/>
          </w:tcPr>
          <w:p w14:paraId="7254F1FE" w14:textId="77777777" w:rsidR="00E42580" w:rsidRPr="00B736F9" w:rsidRDefault="00E42580" w:rsidP="00BE7073">
            <w:pPr>
              <w:rPr>
                <w:rFonts w:eastAsia="Times New Roman"/>
                <w:sz w:val="14"/>
                <w:szCs w:val="14"/>
              </w:rPr>
            </w:pPr>
            <w:r w:rsidRPr="00B736F9">
              <w:rPr>
                <w:rFonts w:eastAsia="Times New Roman"/>
                <w:sz w:val="14"/>
                <w:szCs w:val="14"/>
              </w:rPr>
              <w:t>PMP-51</w:t>
            </w:r>
          </w:p>
        </w:tc>
        <w:tc>
          <w:tcPr>
            <w:tcW w:w="1155" w:type="dxa"/>
            <w:noWrap/>
            <w:vAlign w:val="center"/>
            <w:hideMark/>
          </w:tcPr>
          <w:p w14:paraId="3FD49A67" w14:textId="77777777" w:rsidR="00E42580" w:rsidRPr="00B736F9" w:rsidRDefault="00E42580" w:rsidP="00BE7073">
            <w:pPr>
              <w:jc w:val="center"/>
              <w:rPr>
                <w:rFonts w:eastAsia="Times New Roman"/>
                <w:sz w:val="14"/>
                <w:szCs w:val="14"/>
              </w:rPr>
            </w:pPr>
            <w:r w:rsidRPr="00B736F9">
              <w:rPr>
                <w:rFonts w:eastAsia="Times New Roman"/>
                <w:sz w:val="14"/>
                <w:szCs w:val="14"/>
              </w:rPr>
              <w:t>Apalm</w:t>
            </w:r>
          </w:p>
        </w:tc>
        <w:tc>
          <w:tcPr>
            <w:tcW w:w="1155" w:type="dxa"/>
            <w:noWrap/>
            <w:vAlign w:val="center"/>
            <w:hideMark/>
          </w:tcPr>
          <w:p w14:paraId="5A344871" w14:textId="3C177E59" w:rsidR="00E42580" w:rsidRPr="00B736F9" w:rsidRDefault="00B037F7" w:rsidP="00BE7073">
            <w:pPr>
              <w:jc w:val="center"/>
              <w:rPr>
                <w:rFonts w:eastAsia="Times New Roman"/>
                <w:sz w:val="14"/>
                <w:szCs w:val="14"/>
              </w:rPr>
            </w:pPr>
            <w:r w:rsidRPr="00B736F9">
              <w:rPr>
                <w:rFonts w:eastAsia="Times New Roman"/>
                <w:sz w:val="14"/>
                <w:szCs w:val="14"/>
              </w:rPr>
              <w:t>2</w:t>
            </w:r>
          </w:p>
        </w:tc>
        <w:tc>
          <w:tcPr>
            <w:tcW w:w="1155" w:type="dxa"/>
            <w:noWrap/>
            <w:vAlign w:val="center"/>
            <w:hideMark/>
          </w:tcPr>
          <w:p w14:paraId="22CC0DE4" w14:textId="77777777" w:rsidR="00E42580" w:rsidRPr="00B736F9" w:rsidRDefault="00E42580" w:rsidP="00BE7073">
            <w:pPr>
              <w:jc w:val="center"/>
              <w:rPr>
                <w:rFonts w:eastAsia="Times New Roman"/>
                <w:sz w:val="14"/>
                <w:szCs w:val="14"/>
              </w:rPr>
            </w:pPr>
            <w:r w:rsidRPr="00B736F9">
              <w:rPr>
                <w:rFonts w:eastAsia="Times New Roman"/>
                <w:sz w:val="14"/>
                <w:szCs w:val="14"/>
              </w:rPr>
              <w:t>148.7 ± 0.7</w:t>
            </w:r>
          </w:p>
        </w:tc>
        <w:tc>
          <w:tcPr>
            <w:tcW w:w="1155" w:type="dxa"/>
            <w:noWrap/>
            <w:vAlign w:val="center"/>
            <w:hideMark/>
          </w:tcPr>
          <w:p w14:paraId="093D9A74" w14:textId="77777777" w:rsidR="00E42580" w:rsidRPr="00B736F9" w:rsidRDefault="00E42580" w:rsidP="00BE7073">
            <w:pPr>
              <w:jc w:val="center"/>
              <w:rPr>
                <w:rFonts w:eastAsia="Times New Roman"/>
                <w:sz w:val="14"/>
                <w:szCs w:val="14"/>
              </w:rPr>
            </w:pPr>
            <w:r w:rsidRPr="00B736F9">
              <w:rPr>
                <w:rFonts w:eastAsia="Times New Roman"/>
                <w:sz w:val="14"/>
                <w:szCs w:val="14"/>
              </w:rPr>
              <w:t>3.537 ± 0.002</w:t>
            </w:r>
          </w:p>
        </w:tc>
        <w:tc>
          <w:tcPr>
            <w:tcW w:w="1155" w:type="dxa"/>
            <w:noWrap/>
            <w:vAlign w:val="center"/>
            <w:hideMark/>
          </w:tcPr>
          <w:p w14:paraId="1B5B1794" w14:textId="77777777" w:rsidR="00E42580" w:rsidRPr="00B736F9" w:rsidRDefault="00E42580" w:rsidP="00BE7073">
            <w:pPr>
              <w:jc w:val="center"/>
              <w:rPr>
                <w:rFonts w:eastAsia="Times New Roman"/>
                <w:sz w:val="14"/>
                <w:szCs w:val="14"/>
              </w:rPr>
            </w:pPr>
            <w:r w:rsidRPr="00B736F9">
              <w:rPr>
                <w:rFonts w:eastAsia="Times New Roman"/>
                <w:sz w:val="14"/>
                <w:szCs w:val="14"/>
              </w:rPr>
              <w:t>114 ± 0.5</w:t>
            </w:r>
          </w:p>
        </w:tc>
        <w:tc>
          <w:tcPr>
            <w:tcW w:w="1155" w:type="dxa"/>
            <w:noWrap/>
            <w:vAlign w:val="center"/>
            <w:hideMark/>
          </w:tcPr>
          <w:p w14:paraId="10A44E87" w14:textId="77777777" w:rsidR="00E42580" w:rsidRPr="00B736F9" w:rsidRDefault="00E42580" w:rsidP="00BE7073">
            <w:pPr>
              <w:jc w:val="center"/>
              <w:rPr>
                <w:rFonts w:eastAsia="Times New Roman"/>
                <w:sz w:val="14"/>
                <w:szCs w:val="14"/>
              </w:rPr>
            </w:pPr>
            <w:r w:rsidRPr="00B736F9">
              <w:rPr>
                <w:rFonts w:eastAsia="Times New Roman"/>
                <w:sz w:val="14"/>
                <w:szCs w:val="14"/>
              </w:rPr>
              <w:t>1.1483 ± 0.0005</w:t>
            </w:r>
          </w:p>
        </w:tc>
        <w:tc>
          <w:tcPr>
            <w:tcW w:w="1155" w:type="dxa"/>
            <w:noWrap/>
            <w:vAlign w:val="center"/>
            <w:hideMark/>
          </w:tcPr>
          <w:p w14:paraId="0A6548A5" w14:textId="77777777" w:rsidR="00E42580" w:rsidRPr="00B736F9" w:rsidRDefault="00E42580" w:rsidP="00BE7073">
            <w:pPr>
              <w:jc w:val="center"/>
              <w:rPr>
                <w:rFonts w:eastAsia="Times New Roman"/>
                <w:sz w:val="14"/>
                <w:szCs w:val="14"/>
              </w:rPr>
            </w:pPr>
            <w:r w:rsidRPr="00B736F9">
              <w:rPr>
                <w:rFonts w:eastAsia="Times New Roman"/>
                <w:sz w:val="14"/>
                <w:szCs w:val="14"/>
              </w:rPr>
              <w:t>1033 ± 4</w:t>
            </w:r>
          </w:p>
        </w:tc>
        <w:tc>
          <w:tcPr>
            <w:tcW w:w="1155" w:type="dxa"/>
            <w:noWrap/>
            <w:vAlign w:val="center"/>
            <w:hideMark/>
          </w:tcPr>
          <w:p w14:paraId="6AA08CDF" w14:textId="77777777" w:rsidR="00E42580" w:rsidRPr="00B736F9" w:rsidRDefault="00E42580" w:rsidP="00BE7073">
            <w:pPr>
              <w:jc w:val="center"/>
              <w:rPr>
                <w:rFonts w:eastAsia="Times New Roman"/>
                <w:sz w:val="14"/>
                <w:szCs w:val="14"/>
              </w:rPr>
            </w:pPr>
            <w:r w:rsidRPr="00B736F9">
              <w:rPr>
                <w:rFonts w:eastAsia="Times New Roman"/>
                <w:sz w:val="14"/>
                <w:szCs w:val="14"/>
              </w:rPr>
              <w:t>96119 ± 386</w:t>
            </w:r>
          </w:p>
        </w:tc>
        <w:tc>
          <w:tcPr>
            <w:tcW w:w="1155" w:type="dxa"/>
            <w:noWrap/>
            <w:vAlign w:val="center"/>
            <w:hideMark/>
          </w:tcPr>
          <w:p w14:paraId="2C494A4A" w14:textId="77777777" w:rsidR="00E42580" w:rsidRPr="00B736F9" w:rsidRDefault="00E42580" w:rsidP="00BE7073">
            <w:pPr>
              <w:jc w:val="center"/>
              <w:rPr>
                <w:rFonts w:eastAsia="Times New Roman"/>
                <w:sz w:val="14"/>
                <w:szCs w:val="14"/>
              </w:rPr>
            </w:pPr>
            <w:r w:rsidRPr="00B736F9">
              <w:rPr>
                <w:rFonts w:eastAsia="Times New Roman"/>
                <w:sz w:val="14"/>
                <w:szCs w:val="14"/>
              </w:rPr>
              <w:t>0.095 ± 0.0001</w:t>
            </w:r>
          </w:p>
        </w:tc>
        <w:tc>
          <w:tcPr>
            <w:tcW w:w="1155" w:type="dxa"/>
            <w:noWrap/>
            <w:vAlign w:val="center"/>
            <w:hideMark/>
          </w:tcPr>
          <w:p w14:paraId="12B3B55A" w14:textId="77777777" w:rsidR="00E42580" w:rsidRPr="00B736F9" w:rsidRDefault="00E42580" w:rsidP="00BE7073">
            <w:pPr>
              <w:jc w:val="center"/>
              <w:rPr>
                <w:rFonts w:eastAsia="Times New Roman"/>
                <w:sz w:val="14"/>
                <w:szCs w:val="14"/>
              </w:rPr>
            </w:pPr>
            <w:r w:rsidRPr="00B736F9">
              <w:rPr>
                <w:rFonts w:eastAsia="Times New Roman"/>
                <w:sz w:val="14"/>
                <w:szCs w:val="14"/>
              </w:rPr>
              <w:t>0.0109 ± 0.0001</w:t>
            </w:r>
          </w:p>
        </w:tc>
        <w:tc>
          <w:tcPr>
            <w:tcW w:w="1155" w:type="dxa"/>
            <w:noWrap/>
            <w:vAlign w:val="center"/>
            <w:hideMark/>
          </w:tcPr>
          <w:p w14:paraId="13410794" w14:textId="77777777" w:rsidR="00E42580" w:rsidRPr="00B736F9" w:rsidRDefault="00E42580" w:rsidP="00BE7073">
            <w:pPr>
              <w:jc w:val="center"/>
              <w:rPr>
                <w:rFonts w:eastAsia="Times New Roman"/>
                <w:sz w:val="14"/>
                <w:szCs w:val="14"/>
              </w:rPr>
            </w:pPr>
            <w:r w:rsidRPr="00B736F9">
              <w:rPr>
                <w:rFonts w:eastAsia="Times New Roman"/>
                <w:sz w:val="14"/>
                <w:szCs w:val="14"/>
              </w:rPr>
              <w:t>975 ± 6</w:t>
            </w:r>
          </w:p>
        </w:tc>
      </w:tr>
      <w:tr w:rsidR="00B736F9" w:rsidRPr="00B736F9" w14:paraId="63AAC387" w14:textId="77777777" w:rsidTr="00BE7073">
        <w:trPr>
          <w:trHeight w:val="326"/>
        </w:trPr>
        <w:tc>
          <w:tcPr>
            <w:tcW w:w="1155" w:type="dxa"/>
            <w:noWrap/>
            <w:vAlign w:val="center"/>
            <w:hideMark/>
          </w:tcPr>
          <w:p w14:paraId="7DF111BA" w14:textId="77777777" w:rsidR="00E42580" w:rsidRPr="00B736F9" w:rsidRDefault="00E42580" w:rsidP="00BE7073">
            <w:pPr>
              <w:rPr>
                <w:rFonts w:eastAsia="Times New Roman"/>
                <w:sz w:val="14"/>
                <w:szCs w:val="14"/>
              </w:rPr>
            </w:pPr>
            <w:r w:rsidRPr="00B736F9">
              <w:rPr>
                <w:rFonts w:eastAsia="Times New Roman"/>
                <w:sz w:val="14"/>
                <w:szCs w:val="14"/>
              </w:rPr>
              <w:t>PMP-PT6</w:t>
            </w:r>
          </w:p>
        </w:tc>
        <w:tc>
          <w:tcPr>
            <w:tcW w:w="1155" w:type="dxa"/>
            <w:noWrap/>
            <w:vAlign w:val="center"/>
            <w:hideMark/>
          </w:tcPr>
          <w:p w14:paraId="2441FE17" w14:textId="77777777" w:rsidR="00E42580" w:rsidRPr="00B736F9" w:rsidRDefault="00E42580" w:rsidP="00BE7073">
            <w:pPr>
              <w:jc w:val="center"/>
              <w:rPr>
                <w:rFonts w:eastAsia="Times New Roman"/>
                <w:sz w:val="14"/>
                <w:szCs w:val="14"/>
              </w:rPr>
            </w:pPr>
            <w:r w:rsidRPr="00B736F9">
              <w:rPr>
                <w:rFonts w:eastAsia="Times New Roman"/>
                <w:sz w:val="14"/>
                <w:szCs w:val="14"/>
              </w:rPr>
              <w:t>Orb</w:t>
            </w:r>
          </w:p>
        </w:tc>
        <w:tc>
          <w:tcPr>
            <w:tcW w:w="1155" w:type="dxa"/>
            <w:noWrap/>
            <w:vAlign w:val="center"/>
            <w:hideMark/>
          </w:tcPr>
          <w:p w14:paraId="12BD7307" w14:textId="5C4C08E4" w:rsidR="00E42580" w:rsidRPr="00B736F9" w:rsidRDefault="00B037F7" w:rsidP="00BE7073">
            <w:pPr>
              <w:jc w:val="center"/>
              <w:rPr>
                <w:rFonts w:eastAsia="Times New Roman"/>
                <w:sz w:val="14"/>
                <w:szCs w:val="14"/>
              </w:rPr>
            </w:pPr>
            <w:r w:rsidRPr="00B736F9">
              <w:rPr>
                <w:rFonts w:eastAsia="Times New Roman"/>
                <w:sz w:val="14"/>
                <w:szCs w:val="14"/>
              </w:rPr>
              <w:t>4</w:t>
            </w:r>
          </w:p>
        </w:tc>
        <w:tc>
          <w:tcPr>
            <w:tcW w:w="1155" w:type="dxa"/>
            <w:noWrap/>
            <w:vAlign w:val="center"/>
            <w:hideMark/>
          </w:tcPr>
          <w:p w14:paraId="08F28FA4" w14:textId="77777777" w:rsidR="00E42580" w:rsidRPr="00B736F9" w:rsidRDefault="00E42580" w:rsidP="00BE7073">
            <w:pPr>
              <w:jc w:val="center"/>
              <w:rPr>
                <w:rFonts w:eastAsia="Times New Roman"/>
                <w:sz w:val="14"/>
                <w:szCs w:val="14"/>
              </w:rPr>
            </w:pPr>
            <w:r w:rsidRPr="00B736F9">
              <w:rPr>
                <w:rFonts w:eastAsia="Times New Roman"/>
                <w:sz w:val="14"/>
                <w:szCs w:val="14"/>
              </w:rPr>
              <w:t>150.0 ± 0.7</w:t>
            </w:r>
          </w:p>
        </w:tc>
        <w:tc>
          <w:tcPr>
            <w:tcW w:w="1155" w:type="dxa"/>
            <w:noWrap/>
            <w:vAlign w:val="center"/>
            <w:hideMark/>
          </w:tcPr>
          <w:p w14:paraId="5C7D2D9D" w14:textId="77777777" w:rsidR="00E42580" w:rsidRPr="00B736F9" w:rsidRDefault="00E42580" w:rsidP="00BE7073">
            <w:pPr>
              <w:jc w:val="center"/>
              <w:rPr>
                <w:rFonts w:eastAsia="Times New Roman"/>
                <w:sz w:val="14"/>
                <w:szCs w:val="14"/>
              </w:rPr>
            </w:pPr>
            <w:r w:rsidRPr="00B736F9">
              <w:rPr>
                <w:rFonts w:eastAsia="Times New Roman"/>
                <w:sz w:val="14"/>
                <w:szCs w:val="14"/>
              </w:rPr>
              <w:t>2.497 ± 0.001</w:t>
            </w:r>
          </w:p>
        </w:tc>
        <w:tc>
          <w:tcPr>
            <w:tcW w:w="1155" w:type="dxa"/>
            <w:noWrap/>
            <w:vAlign w:val="center"/>
            <w:hideMark/>
          </w:tcPr>
          <w:p w14:paraId="494BD23A" w14:textId="77777777" w:rsidR="00E42580" w:rsidRPr="00B736F9" w:rsidRDefault="00E42580" w:rsidP="00BE7073">
            <w:pPr>
              <w:jc w:val="center"/>
              <w:rPr>
                <w:rFonts w:eastAsia="Times New Roman"/>
                <w:sz w:val="14"/>
                <w:szCs w:val="14"/>
              </w:rPr>
            </w:pPr>
            <w:r w:rsidRPr="00B736F9">
              <w:rPr>
                <w:rFonts w:eastAsia="Times New Roman"/>
                <w:sz w:val="14"/>
                <w:szCs w:val="14"/>
              </w:rPr>
              <w:t>28 ± 0.2</w:t>
            </w:r>
          </w:p>
        </w:tc>
        <w:tc>
          <w:tcPr>
            <w:tcW w:w="1155" w:type="dxa"/>
            <w:noWrap/>
            <w:vAlign w:val="center"/>
            <w:hideMark/>
          </w:tcPr>
          <w:p w14:paraId="7CCCCE03" w14:textId="77777777" w:rsidR="00E42580" w:rsidRPr="00B736F9" w:rsidRDefault="00E42580" w:rsidP="00BE7073">
            <w:pPr>
              <w:jc w:val="center"/>
              <w:rPr>
                <w:rFonts w:eastAsia="Times New Roman"/>
                <w:sz w:val="14"/>
                <w:szCs w:val="14"/>
              </w:rPr>
            </w:pPr>
            <w:r w:rsidRPr="00B736F9">
              <w:rPr>
                <w:rFonts w:eastAsia="Times New Roman"/>
                <w:sz w:val="14"/>
                <w:szCs w:val="14"/>
              </w:rPr>
              <w:t>1.1493 ± 0.0005</w:t>
            </w:r>
          </w:p>
        </w:tc>
        <w:tc>
          <w:tcPr>
            <w:tcW w:w="1155" w:type="dxa"/>
            <w:noWrap/>
            <w:vAlign w:val="center"/>
            <w:hideMark/>
          </w:tcPr>
          <w:p w14:paraId="58084C37" w14:textId="77777777" w:rsidR="00E42580" w:rsidRPr="00B736F9" w:rsidRDefault="00E42580" w:rsidP="00BE7073">
            <w:pPr>
              <w:jc w:val="center"/>
              <w:rPr>
                <w:rFonts w:eastAsia="Times New Roman"/>
                <w:sz w:val="14"/>
                <w:szCs w:val="14"/>
              </w:rPr>
            </w:pPr>
            <w:r w:rsidRPr="00B736F9">
              <w:rPr>
                <w:rFonts w:eastAsia="Times New Roman"/>
                <w:sz w:val="14"/>
                <w:szCs w:val="14"/>
              </w:rPr>
              <w:t>4927 ± 42.6</w:t>
            </w:r>
          </w:p>
        </w:tc>
        <w:tc>
          <w:tcPr>
            <w:tcW w:w="1155" w:type="dxa"/>
            <w:noWrap/>
            <w:vAlign w:val="center"/>
            <w:hideMark/>
          </w:tcPr>
          <w:p w14:paraId="5160AF06" w14:textId="77777777" w:rsidR="00E42580" w:rsidRPr="00B736F9" w:rsidRDefault="00E42580" w:rsidP="00BE7073">
            <w:pPr>
              <w:jc w:val="center"/>
              <w:rPr>
                <w:rFonts w:eastAsia="Times New Roman"/>
                <w:sz w:val="14"/>
                <w:szCs w:val="14"/>
              </w:rPr>
            </w:pPr>
            <w:r w:rsidRPr="00B736F9">
              <w:rPr>
                <w:rFonts w:eastAsia="Times New Roman"/>
                <w:sz w:val="14"/>
                <w:szCs w:val="14"/>
              </w:rPr>
              <w:t>274788 ± 2379</w:t>
            </w:r>
          </w:p>
        </w:tc>
        <w:tc>
          <w:tcPr>
            <w:tcW w:w="1155" w:type="dxa"/>
            <w:noWrap/>
            <w:vAlign w:val="center"/>
            <w:hideMark/>
          </w:tcPr>
          <w:p w14:paraId="0527593E" w14:textId="77777777" w:rsidR="00E42580" w:rsidRPr="00B736F9" w:rsidRDefault="00E42580" w:rsidP="00BE7073">
            <w:pPr>
              <w:jc w:val="center"/>
              <w:rPr>
                <w:rFonts w:eastAsia="Times New Roman"/>
                <w:sz w:val="14"/>
                <w:szCs w:val="14"/>
              </w:rPr>
            </w:pPr>
            <w:r w:rsidRPr="00B736F9">
              <w:rPr>
                <w:rFonts w:eastAsia="Times New Roman"/>
                <w:sz w:val="14"/>
                <w:szCs w:val="14"/>
              </w:rPr>
              <w:t>0.0157 ± 0.0001</w:t>
            </w:r>
          </w:p>
        </w:tc>
        <w:tc>
          <w:tcPr>
            <w:tcW w:w="1155" w:type="dxa"/>
            <w:noWrap/>
            <w:vAlign w:val="center"/>
            <w:hideMark/>
          </w:tcPr>
          <w:p w14:paraId="51974DC1" w14:textId="77777777" w:rsidR="00E42580" w:rsidRPr="00B736F9" w:rsidRDefault="00E42580" w:rsidP="00BE7073">
            <w:pPr>
              <w:jc w:val="center"/>
              <w:rPr>
                <w:rFonts w:eastAsia="Times New Roman"/>
                <w:sz w:val="14"/>
                <w:szCs w:val="14"/>
              </w:rPr>
            </w:pPr>
            <w:r w:rsidRPr="00B736F9">
              <w:rPr>
                <w:rFonts w:eastAsia="Times New Roman"/>
                <w:sz w:val="14"/>
                <w:szCs w:val="14"/>
              </w:rPr>
              <w:t>0.0180 ± 0.0001</w:t>
            </w:r>
          </w:p>
        </w:tc>
        <w:tc>
          <w:tcPr>
            <w:tcW w:w="1155" w:type="dxa"/>
            <w:noWrap/>
            <w:vAlign w:val="center"/>
            <w:hideMark/>
          </w:tcPr>
          <w:p w14:paraId="348EC1BA" w14:textId="77777777" w:rsidR="00E42580" w:rsidRPr="00B736F9" w:rsidRDefault="00E42580" w:rsidP="00BE7073">
            <w:pPr>
              <w:jc w:val="center"/>
              <w:rPr>
                <w:rFonts w:eastAsia="Times New Roman"/>
                <w:sz w:val="14"/>
                <w:szCs w:val="14"/>
              </w:rPr>
            </w:pPr>
            <w:r w:rsidRPr="00B736F9">
              <w:rPr>
                <w:rFonts w:eastAsia="Times New Roman"/>
                <w:sz w:val="14"/>
                <w:szCs w:val="14"/>
              </w:rPr>
              <w:t>1654 ± 8</w:t>
            </w:r>
          </w:p>
        </w:tc>
      </w:tr>
      <w:tr w:rsidR="00B736F9" w:rsidRPr="00B736F9" w14:paraId="411605D9" w14:textId="77777777" w:rsidTr="00BE7073">
        <w:trPr>
          <w:trHeight w:val="326"/>
        </w:trPr>
        <w:tc>
          <w:tcPr>
            <w:tcW w:w="1155" w:type="dxa"/>
            <w:noWrap/>
            <w:vAlign w:val="center"/>
            <w:hideMark/>
          </w:tcPr>
          <w:p w14:paraId="291BEC69" w14:textId="77777777" w:rsidR="00E42580" w:rsidRPr="00B736F9" w:rsidRDefault="00E42580" w:rsidP="00BE7073">
            <w:pPr>
              <w:rPr>
                <w:rFonts w:eastAsia="Times New Roman"/>
                <w:sz w:val="14"/>
                <w:szCs w:val="14"/>
              </w:rPr>
            </w:pPr>
            <w:r w:rsidRPr="00B736F9">
              <w:rPr>
                <w:rFonts w:eastAsia="Times New Roman"/>
                <w:sz w:val="14"/>
                <w:szCs w:val="14"/>
              </w:rPr>
              <w:t>PMP-02C</w:t>
            </w:r>
          </w:p>
        </w:tc>
        <w:tc>
          <w:tcPr>
            <w:tcW w:w="1155" w:type="dxa"/>
            <w:noWrap/>
            <w:vAlign w:val="center"/>
            <w:hideMark/>
          </w:tcPr>
          <w:p w14:paraId="2F492DDF" w14:textId="77777777" w:rsidR="00E42580" w:rsidRPr="00B736F9" w:rsidRDefault="00E42580" w:rsidP="00BE7073">
            <w:pPr>
              <w:jc w:val="center"/>
              <w:rPr>
                <w:rFonts w:eastAsia="Times New Roman"/>
                <w:sz w:val="14"/>
                <w:szCs w:val="14"/>
              </w:rPr>
            </w:pPr>
            <w:r w:rsidRPr="00B736F9">
              <w:rPr>
                <w:rFonts w:eastAsia="Times New Roman"/>
                <w:sz w:val="14"/>
                <w:szCs w:val="14"/>
              </w:rPr>
              <w:t>Apalm</w:t>
            </w:r>
          </w:p>
        </w:tc>
        <w:tc>
          <w:tcPr>
            <w:tcW w:w="1155" w:type="dxa"/>
            <w:noWrap/>
            <w:vAlign w:val="center"/>
            <w:hideMark/>
          </w:tcPr>
          <w:p w14:paraId="2571808E" w14:textId="0ADCC639" w:rsidR="00E42580" w:rsidRPr="00B736F9" w:rsidRDefault="00B037F7" w:rsidP="00BE7073">
            <w:pPr>
              <w:jc w:val="center"/>
              <w:rPr>
                <w:rFonts w:eastAsia="Times New Roman"/>
                <w:sz w:val="14"/>
                <w:szCs w:val="14"/>
              </w:rPr>
            </w:pPr>
            <w:r w:rsidRPr="00B736F9">
              <w:rPr>
                <w:rFonts w:eastAsia="Times New Roman"/>
                <w:sz w:val="14"/>
                <w:szCs w:val="14"/>
              </w:rPr>
              <w:t>2</w:t>
            </w:r>
          </w:p>
        </w:tc>
        <w:tc>
          <w:tcPr>
            <w:tcW w:w="1155" w:type="dxa"/>
            <w:noWrap/>
            <w:vAlign w:val="center"/>
            <w:hideMark/>
          </w:tcPr>
          <w:p w14:paraId="0E5D9870" w14:textId="77777777" w:rsidR="00E42580" w:rsidRPr="00B736F9" w:rsidRDefault="00E42580" w:rsidP="00BE7073">
            <w:pPr>
              <w:jc w:val="center"/>
              <w:rPr>
                <w:rFonts w:eastAsia="Times New Roman"/>
                <w:sz w:val="14"/>
                <w:szCs w:val="14"/>
              </w:rPr>
            </w:pPr>
            <w:r w:rsidRPr="00B736F9">
              <w:rPr>
                <w:rFonts w:eastAsia="Times New Roman"/>
                <w:sz w:val="14"/>
                <w:szCs w:val="14"/>
              </w:rPr>
              <w:t>154.6 ± 0.9</w:t>
            </w:r>
          </w:p>
        </w:tc>
        <w:tc>
          <w:tcPr>
            <w:tcW w:w="1155" w:type="dxa"/>
            <w:noWrap/>
            <w:vAlign w:val="center"/>
            <w:hideMark/>
          </w:tcPr>
          <w:p w14:paraId="37ADB3CA" w14:textId="77777777" w:rsidR="00E42580" w:rsidRPr="00B736F9" w:rsidRDefault="00E42580" w:rsidP="00BE7073">
            <w:pPr>
              <w:jc w:val="center"/>
              <w:rPr>
                <w:rFonts w:eastAsia="Times New Roman"/>
                <w:sz w:val="14"/>
                <w:szCs w:val="14"/>
              </w:rPr>
            </w:pPr>
            <w:r w:rsidRPr="00B736F9">
              <w:rPr>
                <w:rFonts w:eastAsia="Times New Roman"/>
                <w:sz w:val="14"/>
                <w:szCs w:val="14"/>
              </w:rPr>
              <w:t>3.316 ± 0.002</w:t>
            </w:r>
          </w:p>
        </w:tc>
        <w:tc>
          <w:tcPr>
            <w:tcW w:w="1155" w:type="dxa"/>
            <w:noWrap/>
            <w:vAlign w:val="center"/>
            <w:hideMark/>
          </w:tcPr>
          <w:p w14:paraId="1DD72194" w14:textId="77777777" w:rsidR="00E42580" w:rsidRPr="00B736F9" w:rsidRDefault="00E42580" w:rsidP="00BE7073">
            <w:pPr>
              <w:jc w:val="center"/>
              <w:rPr>
                <w:rFonts w:eastAsia="Times New Roman"/>
                <w:sz w:val="14"/>
                <w:szCs w:val="14"/>
              </w:rPr>
            </w:pPr>
            <w:r w:rsidRPr="00B736F9">
              <w:rPr>
                <w:rFonts w:eastAsia="Times New Roman"/>
                <w:sz w:val="14"/>
                <w:szCs w:val="14"/>
              </w:rPr>
              <w:t>81 ± 1</w:t>
            </w:r>
          </w:p>
        </w:tc>
        <w:tc>
          <w:tcPr>
            <w:tcW w:w="1155" w:type="dxa"/>
            <w:noWrap/>
            <w:vAlign w:val="center"/>
            <w:hideMark/>
          </w:tcPr>
          <w:p w14:paraId="612FF265" w14:textId="77777777" w:rsidR="00E42580" w:rsidRPr="00B736F9" w:rsidRDefault="00E42580" w:rsidP="00BE7073">
            <w:pPr>
              <w:jc w:val="center"/>
              <w:rPr>
                <w:rFonts w:eastAsia="Times New Roman"/>
                <w:sz w:val="14"/>
                <w:szCs w:val="14"/>
              </w:rPr>
            </w:pPr>
            <w:r w:rsidRPr="00B736F9">
              <w:rPr>
                <w:rFonts w:eastAsia="Times New Roman"/>
                <w:sz w:val="14"/>
                <w:szCs w:val="14"/>
              </w:rPr>
              <w:t>1.1538 ± 0.0006</w:t>
            </w:r>
          </w:p>
        </w:tc>
        <w:tc>
          <w:tcPr>
            <w:tcW w:w="1155" w:type="dxa"/>
            <w:noWrap/>
            <w:vAlign w:val="center"/>
            <w:hideMark/>
          </w:tcPr>
          <w:p w14:paraId="0772FF69" w14:textId="77777777" w:rsidR="00E42580" w:rsidRPr="00B736F9" w:rsidRDefault="00E42580" w:rsidP="00BE7073">
            <w:pPr>
              <w:jc w:val="center"/>
              <w:rPr>
                <w:rFonts w:eastAsia="Times New Roman"/>
                <w:sz w:val="14"/>
                <w:szCs w:val="14"/>
              </w:rPr>
            </w:pPr>
            <w:r w:rsidRPr="00B736F9">
              <w:rPr>
                <w:rFonts w:eastAsia="Times New Roman"/>
                <w:sz w:val="14"/>
                <w:szCs w:val="14"/>
              </w:rPr>
              <w:t>2553 ± 28</w:t>
            </w:r>
          </w:p>
        </w:tc>
        <w:tc>
          <w:tcPr>
            <w:tcW w:w="1155" w:type="dxa"/>
            <w:noWrap/>
            <w:vAlign w:val="center"/>
            <w:hideMark/>
          </w:tcPr>
          <w:p w14:paraId="61BD1624" w14:textId="77777777" w:rsidR="00E42580" w:rsidRPr="00B736F9" w:rsidRDefault="00E42580" w:rsidP="00BE7073">
            <w:pPr>
              <w:jc w:val="center"/>
              <w:rPr>
                <w:rFonts w:eastAsia="Times New Roman"/>
                <w:sz w:val="14"/>
                <w:szCs w:val="14"/>
              </w:rPr>
            </w:pPr>
            <w:r w:rsidRPr="00B736F9">
              <w:rPr>
                <w:rFonts w:eastAsia="Times New Roman"/>
                <w:sz w:val="14"/>
                <w:szCs w:val="14"/>
              </w:rPr>
              <w:t>124850 ± 1380</w:t>
            </w:r>
          </w:p>
        </w:tc>
        <w:tc>
          <w:tcPr>
            <w:tcW w:w="1155" w:type="dxa"/>
            <w:noWrap/>
            <w:vAlign w:val="center"/>
            <w:hideMark/>
          </w:tcPr>
          <w:p w14:paraId="2E07495B" w14:textId="77777777" w:rsidR="00E42580" w:rsidRPr="00B736F9" w:rsidRDefault="00E42580" w:rsidP="00BE7073">
            <w:pPr>
              <w:jc w:val="center"/>
              <w:rPr>
                <w:rFonts w:eastAsia="Times New Roman"/>
                <w:sz w:val="14"/>
                <w:szCs w:val="14"/>
              </w:rPr>
            </w:pPr>
            <w:r w:rsidRPr="00B736F9">
              <w:rPr>
                <w:rFonts w:eastAsia="Times New Roman"/>
                <w:sz w:val="14"/>
                <w:szCs w:val="14"/>
              </w:rPr>
              <w:t>0.0178 ± 0.0001</w:t>
            </w:r>
          </w:p>
        </w:tc>
        <w:tc>
          <w:tcPr>
            <w:tcW w:w="1155" w:type="dxa"/>
            <w:noWrap/>
            <w:vAlign w:val="center"/>
            <w:hideMark/>
          </w:tcPr>
          <w:p w14:paraId="6895FF93" w14:textId="77777777" w:rsidR="00E42580" w:rsidRPr="00B736F9" w:rsidRDefault="00E42580" w:rsidP="00BE7073">
            <w:pPr>
              <w:jc w:val="center"/>
              <w:rPr>
                <w:rFonts w:eastAsia="Times New Roman"/>
                <w:sz w:val="14"/>
                <w:szCs w:val="14"/>
              </w:rPr>
            </w:pPr>
            <w:r w:rsidRPr="00B736F9">
              <w:rPr>
                <w:rFonts w:eastAsia="Times New Roman"/>
                <w:sz w:val="14"/>
                <w:szCs w:val="14"/>
              </w:rPr>
              <w:t>0.0205 ± 0.0001</w:t>
            </w:r>
          </w:p>
        </w:tc>
        <w:tc>
          <w:tcPr>
            <w:tcW w:w="1155" w:type="dxa"/>
            <w:noWrap/>
            <w:vAlign w:val="center"/>
            <w:hideMark/>
          </w:tcPr>
          <w:p w14:paraId="5D7A8A3C" w14:textId="77777777" w:rsidR="00E42580" w:rsidRPr="00B736F9" w:rsidRDefault="00E42580" w:rsidP="00BE7073">
            <w:pPr>
              <w:jc w:val="center"/>
              <w:rPr>
                <w:rFonts w:eastAsia="Times New Roman"/>
                <w:sz w:val="14"/>
                <w:szCs w:val="14"/>
              </w:rPr>
            </w:pPr>
            <w:r w:rsidRPr="00B736F9">
              <w:rPr>
                <w:rFonts w:eastAsia="Times New Roman"/>
                <w:sz w:val="14"/>
                <w:szCs w:val="14"/>
              </w:rPr>
              <w:t>1891 ± 8</w:t>
            </w:r>
          </w:p>
        </w:tc>
      </w:tr>
      <w:tr w:rsidR="00B736F9" w:rsidRPr="00B736F9" w14:paraId="6EAB4C49" w14:textId="77777777" w:rsidTr="00BE7073">
        <w:trPr>
          <w:trHeight w:val="326"/>
        </w:trPr>
        <w:tc>
          <w:tcPr>
            <w:tcW w:w="1155" w:type="dxa"/>
            <w:noWrap/>
            <w:vAlign w:val="center"/>
            <w:hideMark/>
          </w:tcPr>
          <w:p w14:paraId="04EB3ECF" w14:textId="77777777" w:rsidR="00E42580" w:rsidRPr="00B736F9" w:rsidRDefault="00E42580" w:rsidP="00BE7073">
            <w:pPr>
              <w:rPr>
                <w:rFonts w:eastAsia="Times New Roman"/>
                <w:sz w:val="14"/>
                <w:szCs w:val="14"/>
              </w:rPr>
            </w:pPr>
            <w:r w:rsidRPr="00B736F9">
              <w:rPr>
                <w:rFonts w:eastAsia="Times New Roman"/>
                <w:sz w:val="14"/>
                <w:szCs w:val="14"/>
              </w:rPr>
              <w:t>PMP-PT7</w:t>
            </w:r>
          </w:p>
        </w:tc>
        <w:tc>
          <w:tcPr>
            <w:tcW w:w="1155" w:type="dxa"/>
            <w:noWrap/>
            <w:vAlign w:val="center"/>
            <w:hideMark/>
          </w:tcPr>
          <w:p w14:paraId="4FD55108" w14:textId="77777777" w:rsidR="00E42580" w:rsidRPr="00B736F9" w:rsidRDefault="00E42580" w:rsidP="00BE7073">
            <w:pPr>
              <w:jc w:val="center"/>
              <w:rPr>
                <w:rFonts w:eastAsia="Times New Roman"/>
                <w:sz w:val="14"/>
                <w:szCs w:val="14"/>
              </w:rPr>
            </w:pPr>
            <w:r w:rsidRPr="00B736F9">
              <w:rPr>
                <w:rFonts w:eastAsia="Times New Roman"/>
                <w:sz w:val="14"/>
                <w:szCs w:val="14"/>
              </w:rPr>
              <w:t>Orb</w:t>
            </w:r>
          </w:p>
        </w:tc>
        <w:tc>
          <w:tcPr>
            <w:tcW w:w="1155" w:type="dxa"/>
            <w:noWrap/>
            <w:vAlign w:val="center"/>
            <w:hideMark/>
          </w:tcPr>
          <w:p w14:paraId="459284D6" w14:textId="22B39CB0" w:rsidR="00E42580" w:rsidRPr="00B736F9" w:rsidRDefault="00B037F7" w:rsidP="00BE7073">
            <w:pPr>
              <w:jc w:val="center"/>
              <w:rPr>
                <w:rFonts w:eastAsia="Times New Roman"/>
                <w:sz w:val="14"/>
                <w:szCs w:val="14"/>
              </w:rPr>
            </w:pPr>
            <w:r w:rsidRPr="00B736F9">
              <w:rPr>
                <w:rFonts w:eastAsia="Times New Roman"/>
                <w:sz w:val="14"/>
                <w:szCs w:val="14"/>
              </w:rPr>
              <w:t>3</w:t>
            </w:r>
          </w:p>
        </w:tc>
        <w:tc>
          <w:tcPr>
            <w:tcW w:w="1155" w:type="dxa"/>
            <w:noWrap/>
            <w:vAlign w:val="center"/>
            <w:hideMark/>
          </w:tcPr>
          <w:p w14:paraId="20FED2EC" w14:textId="77777777" w:rsidR="00E42580" w:rsidRPr="00B736F9" w:rsidRDefault="00E42580" w:rsidP="00BE7073">
            <w:pPr>
              <w:jc w:val="center"/>
              <w:rPr>
                <w:rFonts w:eastAsia="Times New Roman"/>
                <w:sz w:val="14"/>
                <w:szCs w:val="14"/>
              </w:rPr>
            </w:pPr>
            <w:r w:rsidRPr="00B736F9">
              <w:rPr>
                <w:rFonts w:eastAsia="Times New Roman"/>
                <w:sz w:val="14"/>
                <w:szCs w:val="14"/>
              </w:rPr>
              <w:t>147.1 ± 0.7</w:t>
            </w:r>
          </w:p>
        </w:tc>
        <w:tc>
          <w:tcPr>
            <w:tcW w:w="1155" w:type="dxa"/>
            <w:noWrap/>
            <w:vAlign w:val="center"/>
            <w:hideMark/>
          </w:tcPr>
          <w:p w14:paraId="6AEE5EA8" w14:textId="77777777" w:rsidR="00E42580" w:rsidRPr="00B736F9" w:rsidRDefault="00E42580" w:rsidP="00BE7073">
            <w:pPr>
              <w:jc w:val="center"/>
              <w:rPr>
                <w:rFonts w:eastAsia="Times New Roman"/>
                <w:sz w:val="14"/>
                <w:szCs w:val="14"/>
              </w:rPr>
            </w:pPr>
            <w:r w:rsidRPr="00B736F9">
              <w:rPr>
                <w:rFonts w:eastAsia="Times New Roman"/>
                <w:sz w:val="14"/>
                <w:szCs w:val="14"/>
              </w:rPr>
              <w:t>2.625 ± 0.002</w:t>
            </w:r>
          </w:p>
        </w:tc>
        <w:tc>
          <w:tcPr>
            <w:tcW w:w="1155" w:type="dxa"/>
            <w:noWrap/>
            <w:vAlign w:val="center"/>
            <w:hideMark/>
          </w:tcPr>
          <w:p w14:paraId="55B23257" w14:textId="77777777" w:rsidR="00E42580" w:rsidRPr="00B736F9" w:rsidRDefault="00E42580" w:rsidP="00BE7073">
            <w:pPr>
              <w:jc w:val="center"/>
              <w:rPr>
                <w:rFonts w:eastAsia="Times New Roman"/>
                <w:sz w:val="14"/>
                <w:szCs w:val="14"/>
              </w:rPr>
            </w:pPr>
            <w:r w:rsidRPr="00B736F9">
              <w:rPr>
                <w:rFonts w:eastAsia="Times New Roman"/>
                <w:sz w:val="14"/>
                <w:szCs w:val="14"/>
              </w:rPr>
              <w:t>50 ± 0.1</w:t>
            </w:r>
          </w:p>
        </w:tc>
        <w:tc>
          <w:tcPr>
            <w:tcW w:w="1155" w:type="dxa"/>
            <w:noWrap/>
            <w:vAlign w:val="center"/>
            <w:hideMark/>
          </w:tcPr>
          <w:p w14:paraId="30420F3E" w14:textId="77777777" w:rsidR="00E42580" w:rsidRPr="00B736F9" w:rsidRDefault="00E42580" w:rsidP="00BE7073">
            <w:pPr>
              <w:jc w:val="center"/>
              <w:rPr>
                <w:rFonts w:eastAsia="Times New Roman"/>
                <w:sz w:val="14"/>
                <w:szCs w:val="14"/>
              </w:rPr>
            </w:pPr>
            <w:r w:rsidRPr="00B736F9">
              <w:rPr>
                <w:rFonts w:eastAsia="Times New Roman"/>
                <w:sz w:val="14"/>
                <w:szCs w:val="14"/>
              </w:rPr>
              <w:t>1.1462 ± 0.0005</w:t>
            </w:r>
          </w:p>
        </w:tc>
        <w:tc>
          <w:tcPr>
            <w:tcW w:w="1155" w:type="dxa"/>
            <w:noWrap/>
            <w:vAlign w:val="center"/>
            <w:hideMark/>
          </w:tcPr>
          <w:p w14:paraId="714F9CFB" w14:textId="77777777" w:rsidR="00E42580" w:rsidRPr="00B736F9" w:rsidRDefault="00E42580" w:rsidP="00BE7073">
            <w:pPr>
              <w:jc w:val="center"/>
              <w:rPr>
                <w:rFonts w:eastAsia="Times New Roman"/>
                <w:sz w:val="14"/>
                <w:szCs w:val="14"/>
              </w:rPr>
            </w:pPr>
            <w:r w:rsidRPr="00B736F9">
              <w:rPr>
                <w:rFonts w:eastAsia="Times New Roman"/>
                <w:sz w:val="14"/>
                <w:szCs w:val="14"/>
              </w:rPr>
              <w:t>3617 ± 4.6</w:t>
            </w:r>
          </w:p>
        </w:tc>
        <w:tc>
          <w:tcPr>
            <w:tcW w:w="1155" w:type="dxa"/>
            <w:noWrap/>
            <w:vAlign w:val="center"/>
            <w:hideMark/>
          </w:tcPr>
          <w:p w14:paraId="164632C3" w14:textId="77777777" w:rsidR="00E42580" w:rsidRPr="00B736F9" w:rsidRDefault="00E42580" w:rsidP="00BE7073">
            <w:pPr>
              <w:jc w:val="center"/>
              <w:rPr>
                <w:rFonts w:eastAsia="Times New Roman"/>
                <w:sz w:val="14"/>
                <w:szCs w:val="14"/>
              </w:rPr>
            </w:pPr>
            <w:r w:rsidRPr="00B736F9">
              <w:rPr>
                <w:rFonts w:eastAsia="Times New Roman"/>
                <w:sz w:val="14"/>
                <w:szCs w:val="14"/>
              </w:rPr>
              <w:t>159806 ±229</w:t>
            </w:r>
          </w:p>
        </w:tc>
        <w:tc>
          <w:tcPr>
            <w:tcW w:w="1155" w:type="dxa"/>
            <w:noWrap/>
            <w:vAlign w:val="center"/>
            <w:hideMark/>
          </w:tcPr>
          <w:p w14:paraId="1E1613C5" w14:textId="77777777" w:rsidR="00E42580" w:rsidRPr="00B736F9" w:rsidRDefault="00E42580" w:rsidP="00BE7073">
            <w:pPr>
              <w:jc w:val="center"/>
              <w:rPr>
                <w:rFonts w:eastAsia="Times New Roman"/>
                <w:sz w:val="14"/>
                <w:szCs w:val="14"/>
              </w:rPr>
            </w:pPr>
            <w:r w:rsidRPr="00B736F9">
              <w:rPr>
                <w:rFonts w:eastAsia="Times New Roman"/>
                <w:sz w:val="14"/>
                <w:szCs w:val="14"/>
              </w:rPr>
              <w:t>0.0198 ± 0.0001</w:t>
            </w:r>
          </w:p>
        </w:tc>
        <w:tc>
          <w:tcPr>
            <w:tcW w:w="1155" w:type="dxa"/>
            <w:noWrap/>
            <w:vAlign w:val="center"/>
            <w:hideMark/>
          </w:tcPr>
          <w:p w14:paraId="5001377E" w14:textId="77777777" w:rsidR="00E42580" w:rsidRPr="00B736F9" w:rsidRDefault="00E42580" w:rsidP="00BE7073">
            <w:pPr>
              <w:jc w:val="center"/>
              <w:rPr>
                <w:rFonts w:eastAsia="Times New Roman"/>
                <w:sz w:val="14"/>
                <w:szCs w:val="14"/>
              </w:rPr>
            </w:pPr>
            <w:r w:rsidRPr="00B736F9">
              <w:rPr>
                <w:rFonts w:eastAsia="Times New Roman"/>
                <w:sz w:val="14"/>
                <w:szCs w:val="14"/>
              </w:rPr>
              <w:t>0.0227 ± 0.0001</w:t>
            </w:r>
          </w:p>
        </w:tc>
        <w:tc>
          <w:tcPr>
            <w:tcW w:w="1155" w:type="dxa"/>
            <w:noWrap/>
            <w:vAlign w:val="center"/>
            <w:hideMark/>
          </w:tcPr>
          <w:p w14:paraId="59BACF30" w14:textId="77777777" w:rsidR="00E42580" w:rsidRPr="00B736F9" w:rsidRDefault="00E42580" w:rsidP="00BE7073">
            <w:pPr>
              <w:jc w:val="center"/>
              <w:rPr>
                <w:rFonts w:eastAsia="Times New Roman"/>
                <w:sz w:val="14"/>
                <w:szCs w:val="14"/>
              </w:rPr>
            </w:pPr>
            <w:r w:rsidRPr="00B736F9">
              <w:rPr>
                <w:rFonts w:eastAsia="Times New Roman"/>
                <w:sz w:val="14"/>
                <w:szCs w:val="14"/>
              </w:rPr>
              <w:t>2116 ± 9</w:t>
            </w:r>
          </w:p>
        </w:tc>
      </w:tr>
      <w:tr w:rsidR="00B736F9" w:rsidRPr="00B736F9" w14:paraId="1BF2F558" w14:textId="77777777" w:rsidTr="00BE7073">
        <w:trPr>
          <w:trHeight w:val="326"/>
        </w:trPr>
        <w:tc>
          <w:tcPr>
            <w:tcW w:w="1155" w:type="dxa"/>
            <w:noWrap/>
            <w:vAlign w:val="center"/>
            <w:hideMark/>
          </w:tcPr>
          <w:p w14:paraId="3C9A8348" w14:textId="77777777" w:rsidR="00E42580" w:rsidRPr="00B736F9" w:rsidRDefault="00E42580" w:rsidP="00BE7073">
            <w:pPr>
              <w:rPr>
                <w:rFonts w:eastAsia="Times New Roman"/>
                <w:sz w:val="14"/>
                <w:szCs w:val="14"/>
              </w:rPr>
            </w:pPr>
            <w:r w:rsidRPr="00B736F9">
              <w:rPr>
                <w:rFonts w:eastAsia="Times New Roman"/>
                <w:sz w:val="14"/>
                <w:szCs w:val="14"/>
              </w:rPr>
              <w:t>PMP-PT23</w:t>
            </w:r>
          </w:p>
        </w:tc>
        <w:tc>
          <w:tcPr>
            <w:tcW w:w="1155" w:type="dxa"/>
            <w:noWrap/>
            <w:vAlign w:val="center"/>
            <w:hideMark/>
          </w:tcPr>
          <w:p w14:paraId="0EAB3741" w14:textId="77777777" w:rsidR="00E42580" w:rsidRPr="00B736F9" w:rsidRDefault="00E42580" w:rsidP="00BE7073">
            <w:pPr>
              <w:jc w:val="center"/>
              <w:rPr>
                <w:rFonts w:eastAsia="Times New Roman"/>
                <w:sz w:val="14"/>
                <w:szCs w:val="14"/>
              </w:rPr>
            </w:pPr>
            <w:r w:rsidRPr="00B736F9">
              <w:rPr>
                <w:rFonts w:eastAsia="Times New Roman"/>
                <w:sz w:val="14"/>
                <w:szCs w:val="14"/>
              </w:rPr>
              <w:t>Orb</w:t>
            </w:r>
          </w:p>
        </w:tc>
        <w:tc>
          <w:tcPr>
            <w:tcW w:w="1155" w:type="dxa"/>
            <w:noWrap/>
            <w:vAlign w:val="center"/>
            <w:hideMark/>
          </w:tcPr>
          <w:p w14:paraId="597360C6" w14:textId="030A0EE8" w:rsidR="00E42580" w:rsidRPr="00B736F9" w:rsidRDefault="00B037F7" w:rsidP="00BE7073">
            <w:pPr>
              <w:jc w:val="center"/>
              <w:rPr>
                <w:rFonts w:eastAsia="Times New Roman"/>
                <w:sz w:val="14"/>
                <w:szCs w:val="14"/>
              </w:rPr>
            </w:pPr>
            <w:r w:rsidRPr="00B736F9">
              <w:rPr>
                <w:rFonts w:eastAsia="Times New Roman"/>
                <w:sz w:val="14"/>
                <w:szCs w:val="14"/>
              </w:rPr>
              <w:t>3</w:t>
            </w:r>
          </w:p>
        </w:tc>
        <w:tc>
          <w:tcPr>
            <w:tcW w:w="1155" w:type="dxa"/>
            <w:noWrap/>
            <w:vAlign w:val="center"/>
            <w:hideMark/>
          </w:tcPr>
          <w:p w14:paraId="3A54738E" w14:textId="77777777" w:rsidR="00E42580" w:rsidRPr="00B736F9" w:rsidRDefault="00E42580" w:rsidP="00BE7073">
            <w:pPr>
              <w:jc w:val="center"/>
              <w:rPr>
                <w:rFonts w:eastAsia="Times New Roman"/>
                <w:sz w:val="14"/>
                <w:szCs w:val="14"/>
              </w:rPr>
            </w:pPr>
            <w:r w:rsidRPr="00B736F9">
              <w:rPr>
                <w:rFonts w:eastAsia="Times New Roman"/>
                <w:sz w:val="14"/>
                <w:szCs w:val="14"/>
              </w:rPr>
              <w:t>147.9 ± 0.9</w:t>
            </w:r>
          </w:p>
        </w:tc>
        <w:tc>
          <w:tcPr>
            <w:tcW w:w="1155" w:type="dxa"/>
            <w:noWrap/>
            <w:vAlign w:val="center"/>
            <w:hideMark/>
          </w:tcPr>
          <w:p w14:paraId="54E1F071" w14:textId="77777777" w:rsidR="00E42580" w:rsidRPr="00B736F9" w:rsidRDefault="00E42580" w:rsidP="00BE7073">
            <w:pPr>
              <w:jc w:val="center"/>
              <w:rPr>
                <w:rFonts w:eastAsia="Times New Roman"/>
                <w:sz w:val="14"/>
                <w:szCs w:val="14"/>
              </w:rPr>
            </w:pPr>
            <w:r w:rsidRPr="00B736F9">
              <w:rPr>
                <w:rFonts w:eastAsia="Times New Roman"/>
                <w:sz w:val="14"/>
                <w:szCs w:val="14"/>
              </w:rPr>
              <w:t>2.357 ± 0.001</w:t>
            </w:r>
          </w:p>
        </w:tc>
        <w:tc>
          <w:tcPr>
            <w:tcW w:w="1155" w:type="dxa"/>
            <w:noWrap/>
            <w:vAlign w:val="center"/>
            <w:hideMark/>
          </w:tcPr>
          <w:p w14:paraId="7AD2016E" w14:textId="77777777" w:rsidR="00E42580" w:rsidRPr="00B736F9" w:rsidRDefault="00E42580" w:rsidP="00BE7073">
            <w:pPr>
              <w:jc w:val="center"/>
              <w:rPr>
                <w:rFonts w:eastAsia="Times New Roman"/>
                <w:sz w:val="14"/>
                <w:szCs w:val="14"/>
              </w:rPr>
            </w:pPr>
            <w:r w:rsidRPr="00B736F9">
              <w:rPr>
                <w:rFonts w:eastAsia="Times New Roman"/>
                <w:sz w:val="14"/>
                <w:szCs w:val="14"/>
              </w:rPr>
              <w:t>584 ± 4.2</w:t>
            </w:r>
          </w:p>
        </w:tc>
        <w:tc>
          <w:tcPr>
            <w:tcW w:w="1155" w:type="dxa"/>
            <w:noWrap/>
            <w:vAlign w:val="center"/>
            <w:hideMark/>
          </w:tcPr>
          <w:p w14:paraId="658DC5C1" w14:textId="77777777" w:rsidR="00E42580" w:rsidRPr="00B736F9" w:rsidRDefault="00E42580" w:rsidP="00BE7073">
            <w:pPr>
              <w:jc w:val="center"/>
              <w:rPr>
                <w:rFonts w:eastAsia="Times New Roman"/>
                <w:sz w:val="14"/>
                <w:szCs w:val="14"/>
              </w:rPr>
            </w:pPr>
            <w:r w:rsidRPr="00B736F9">
              <w:rPr>
                <w:rFonts w:eastAsia="Times New Roman"/>
                <w:sz w:val="14"/>
                <w:szCs w:val="14"/>
              </w:rPr>
              <w:t>1.1470 ± 0.0005</w:t>
            </w:r>
          </w:p>
        </w:tc>
        <w:tc>
          <w:tcPr>
            <w:tcW w:w="1155" w:type="dxa"/>
            <w:noWrap/>
            <w:vAlign w:val="center"/>
            <w:hideMark/>
          </w:tcPr>
          <w:p w14:paraId="0AE8736E" w14:textId="77777777" w:rsidR="00E42580" w:rsidRPr="00B736F9" w:rsidRDefault="00E42580" w:rsidP="00BE7073">
            <w:pPr>
              <w:jc w:val="center"/>
              <w:rPr>
                <w:rFonts w:eastAsia="Times New Roman"/>
                <w:sz w:val="14"/>
                <w:szCs w:val="14"/>
              </w:rPr>
            </w:pPr>
            <w:r w:rsidRPr="00B736F9">
              <w:rPr>
                <w:rFonts w:eastAsia="Times New Roman"/>
                <w:sz w:val="14"/>
                <w:szCs w:val="14"/>
              </w:rPr>
              <w:t>285.3 ± 2</w:t>
            </w:r>
          </w:p>
        </w:tc>
        <w:tc>
          <w:tcPr>
            <w:tcW w:w="1155" w:type="dxa"/>
            <w:noWrap/>
            <w:vAlign w:val="center"/>
            <w:hideMark/>
          </w:tcPr>
          <w:p w14:paraId="12A0EF2C" w14:textId="77777777" w:rsidR="00E42580" w:rsidRPr="00B736F9" w:rsidRDefault="00E42580" w:rsidP="00BE7073">
            <w:pPr>
              <w:jc w:val="center"/>
              <w:rPr>
                <w:rFonts w:eastAsia="Times New Roman"/>
                <w:sz w:val="14"/>
                <w:szCs w:val="14"/>
              </w:rPr>
            </w:pPr>
            <w:r w:rsidRPr="00B736F9">
              <w:rPr>
                <w:rFonts w:eastAsia="Times New Roman"/>
                <w:sz w:val="14"/>
                <w:szCs w:val="14"/>
              </w:rPr>
              <w:t>12339 ± 89</w:t>
            </w:r>
          </w:p>
        </w:tc>
        <w:tc>
          <w:tcPr>
            <w:tcW w:w="1155" w:type="dxa"/>
            <w:noWrap/>
            <w:vAlign w:val="center"/>
            <w:hideMark/>
          </w:tcPr>
          <w:p w14:paraId="430424E7" w14:textId="77777777" w:rsidR="00E42580" w:rsidRPr="00B736F9" w:rsidRDefault="00E42580" w:rsidP="00BE7073">
            <w:pPr>
              <w:jc w:val="center"/>
              <w:rPr>
                <w:rFonts w:eastAsia="Times New Roman"/>
                <w:sz w:val="14"/>
                <w:szCs w:val="14"/>
              </w:rPr>
            </w:pPr>
            <w:r w:rsidRPr="00B736F9">
              <w:rPr>
                <w:rFonts w:eastAsia="Times New Roman"/>
                <w:sz w:val="14"/>
                <w:szCs w:val="14"/>
              </w:rPr>
              <w:t>0.0202 ± 0.0001</w:t>
            </w:r>
          </w:p>
        </w:tc>
        <w:tc>
          <w:tcPr>
            <w:tcW w:w="1155" w:type="dxa"/>
            <w:noWrap/>
            <w:vAlign w:val="center"/>
            <w:hideMark/>
          </w:tcPr>
          <w:p w14:paraId="11089B6C" w14:textId="77777777" w:rsidR="00E42580" w:rsidRPr="00B736F9" w:rsidRDefault="00E42580" w:rsidP="00BE7073">
            <w:pPr>
              <w:jc w:val="center"/>
              <w:rPr>
                <w:rFonts w:eastAsia="Times New Roman"/>
                <w:sz w:val="14"/>
                <w:szCs w:val="14"/>
              </w:rPr>
            </w:pPr>
            <w:r w:rsidRPr="00B736F9">
              <w:rPr>
                <w:rFonts w:eastAsia="Times New Roman"/>
                <w:sz w:val="14"/>
                <w:szCs w:val="14"/>
              </w:rPr>
              <w:t>0.0232 ± 0.0007</w:t>
            </w:r>
          </w:p>
        </w:tc>
        <w:tc>
          <w:tcPr>
            <w:tcW w:w="1155" w:type="dxa"/>
            <w:noWrap/>
            <w:vAlign w:val="center"/>
            <w:hideMark/>
          </w:tcPr>
          <w:p w14:paraId="123F281F" w14:textId="77777777" w:rsidR="00E42580" w:rsidRPr="00B736F9" w:rsidRDefault="00E42580" w:rsidP="00BE7073">
            <w:pPr>
              <w:jc w:val="center"/>
              <w:rPr>
                <w:rFonts w:eastAsia="Times New Roman"/>
                <w:sz w:val="14"/>
                <w:szCs w:val="14"/>
              </w:rPr>
            </w:pPr>
            <w:r w:rsidRPr="00B736F9">
              <w:rPr>
                <w:rFonts w:eastAsia="Times New Roman"/>
                <w:sz w:val="14"/>
                <w:szCs w:val="14"/>
              </w:rPr>
              <w:t>2162 ± 6</w:t>
            </w:r>
          </w:p>
        </w:tc>
      </w:tr>
      <w:tr w:rsidR="00B736F9" w:rsidRPr="00B736F9" w14:paraId="5C105359" w14:textId="77777777" w:rsidTr="00BE7073">
        <w:trPr>
          <w:trHeight w:val="326"/>
        </w:trPr>
        <w:tc>
          <w:tcPr>
            <w:tcW w:w="1155" w:type="dxa"/>
            <w:noWrap/>
            <w:vAlign w:val="center"/>
            <w:hideMark/>
          </w:tcPr>
          <w:p w14:paraId="52BB00C4" w14:textId="77777777" w:rsidR="00E42580" w:rsidRPr="00B736F9" w:rsidRDefault="00E42580" w:rsidP="00BE7073">
            <w:pPr>
              <w:rPr>
                <w:rFonts w:eastAsia="Times New Roman"/>
                <w:sz w:val="14"/>
                <w:szCs w:val="14"/>
              </w:rPr>
            </w:pPr>
            <w:r w:rsidRPr="00B736F9">
              <w:rPr>
                <w:rFonts w:eastAsia="Times New Roman"/>
                <w:sz w:val="14"/>
                <w:szCs w:val="14"/>
              </w:rPr>
              <w:t>PMP-C5-P7</w:t>
            </w:r>
          </w:p>
        </w:tc>
        <w:tc>
          <w:tcPr>
            <w:tcW w:w="1155" w:type="dxa"/>
            <w:noWrap/>
            <w:vAlign w:val="center"/>
            <w:hideMark/>
          </w:tcPr>
          <w:p w14:paraId="6B194A33" w14:textId="77777777" w:rsidR="00E42580" w:rsidRPr="00B736F9" w:rsidRDefault="00E42580" w:rsidP="00BE7073">
            <w:pPr>
              <w:jc w:val="center"/>
              <w:rPr>
                <w:rFonts w:eastAsia="Times New Roman"/>
                <w:sz w:val="14"/>
                <w:szCs w:val="14"/>
              </w:rPr>
            </w:pPr>
            <w:r w:rsidRPr="00B736F9">
              <w:rPr>
                <w:rFonts w:eastAsia="Times New Roman"/>
                <w:sz w:val="14"/>
                <w:szCs w:val="14"/>
              </w:rPr>
              <w:t>Orb</w:t>
            </w:r>
          </w:p>
        </w:tc>
        <w:tc>
          <w:tcPr>
            <w:tcW w:w="1155" w:type="dxa"/>
            <w:noWrap/>
            <w:vAlign w:val="center"/>
            <w:hideMark/>
          </w:tcPr>
          <w:p w14:paraId="44406F0D" w14:textId="48F3D5A6" w:rsidR="00E42580" w:rsidRPr="00B736F9" w:rsidRDefault="00B037F7" w:rsidP="00BE7073">
            <w:pPr>
              <w:jc w:val="center"/>
              <w:rPr>
                <w:rFonts w:eastAsia="Times New Roman"/>
                <w:sz w:val="14"/>
                <w:szCs w:val="14"/>
              </w:rPr>
            </w:pPr>
            <w:r w:rsidRPr="00B736F9">
              <w:rPr>
                <w:rFonts w:eastAsia="Times New Roman"/>
                <w:sz w:val="14"/>
                <w:szCs w:val="14"/>
              </w:rPr>
              <w:t>4</w:t>
            </w:r>
          </w:p>
        </w:tc>
        <w:tc>
          <w:tcPr>
            <w:tcW w:w="1155" w:type="dxa"/>
            <w:noWrap/>
            <w:vAlign w:val="center"/>
            <w:hideMark/>
          </w:tcPr>
          <w:p w14:paraId="76F12E8B" w14:textId="77777777" w:rsidR="00E42580" w:rsidRPr="00B736F9" w:rsidRDefault="00E42580" w:rsidP="00BE7073">
            <w:pPr>
              <w:jc w:val="center"/>
              <w:rPr>
                <w:rFonts w:eastAsia="Times New Roman"/>
                <w:sz w:val="14"/>
                <w:szCs w:val="14"/>
              </w:rPr>
            </w:pPr>
            <w:r w:rsidRPr="00B736F9">
              <w:rPr>
                <w:rFonts w:eastAsia="Times New Roman"/>
                <w:sz w:val="14"/>
                <w:szCs w:val="14"/>
              </w:rPr>
              <w:t>146.9 ± 0.8</w:t>
            </w:r>
          </w:p>
        </w:tc>
        <w:tc>
          <w:tcPr>
            <w:tcW w:w="1155" w:type="dxa"/>
            <w:noWrap/>
            <w:vAlign w:val="center"/>
            <w:hideMark/>
          </w:tcPr>
          <w:p w14:paraId="1D938F1F" w14:textId="77777777" w:rsidR="00E42580" w:rsidRPr="00B736F9" w:rsidRDefault="00E42580" w:rsidP="00BE7073">
            <w:pPr>
              <w:jc w:val="center"/>
              <w:rPr>
                <w:rFonts w:eastAsia="Times New Roman"/>
                <w:sz w:val="14"/>
                <w:szCs w:val="14"/>
              </w:rPr>
            </w:pPr>
            <w:r w:rsidRPr="00B736F9">
              <w:rPr>
                <w:rFonts w:eastAsia="Times New Roman"/>
                <w:sz w:val="14"/>
                <w:szCs w:val="14"/>
              </w:rPr>
              <w:t>2.629 ± 0.001</w:t>
            </w:r>
          </w:p>
        </w:tc>
        <w:tc>
          <w:tcPr>
            <w:tcW w:w="1155" w:type="dxa"/>
            <w:noWrap/>
            <w:vAlign w:val="center"/>
            <w:hideMark/>
          </w:tcPr>
          <w:p w14:paraId="40E65F38" w14:textId="77777777" w:rsidR="00E42580" w:rsidRPr="00B736F9" w:rsidRDefault="00E42580" w:rsidP="00BE7073">
            <w:pPr>
              <w:jc w:val="center"/>
              <w:rPr>
                <w:rFonts w:eastAsia="Times New Roman"/>
                <w:sz w:val="14"/>
                <w:szCs w:val="14"/>
              </w:rPr>
            </w:pPr>
            <w:r w:rsidRPr="00B736F9">
              <w:rPr>
                <w:rFonts w:eastAsia="Times New Roman"/>
                <w:sz w:val="14"/>
                <w:szCs w:val="14"/>
              </w:rPr>
              <w:t>100 ± 0.1</w:t>
            </w:r>
          </w:p>
        </w:tc>
        <w:tc>
          <w:tcPr>
            <w:tcW w:w="1155" w:type="dxa"/>
            <w:noWrap/>
            <w:vAlign w:val="center"/>
            <w:hideMark/>
          </w:tcPr>
          <w:p w14:paraId="60DFC1B5" w14:textId="77777777" w:rsidR="00E42580" w:rsidRPr="00B736F9" w:rsidRDefault="00E42580" w:rsidP="00BE7073">
            <w:pPr>
              <w:jc w:val="center"/>
              <w:rPr>
                <w:rFonts w:eastAsia="Times New Roman"/>
                <w:sz w:val="14"/>
                <w:szCs w:val="14"/>
              </w:rPr>
            </w:pPr>
            <w:r w:rsidRPr="00B736F9">
              <w:rPr>
                <w:rFonts w:eastAsia="Times New Roman"/>
                <w:sz w:val="14"/>
                <w:szCs w:val="14"/>
              </w:rPr>
              <w:t>1.1460 ± 0.0006</w:t>
            </w:r>
          </w:p>
        </w:tc>
        <w:tc>
          <w:tcPr>
            <w:tcW w:w="1155" w:type="dxa"/>
            <w:noWrap/>
            <w:vAlign w:val="center"/>
            <w:hideMark/>
          </w:tcPr>
          <w:p w14:paraId="031718D8" w14:textId="77777777" w:rsidR="00E42580" w:rsidRPr="00B736F9" w:rsidRDefault="00E42580" w:rsidP="00BE7073">
            <w:pPr>
              <w:jc w:val="center"/>
              <w:rPr>
                <w:rFonts w:eastAsia="Times New Roman"/>
                <w:sz w:val="14"/>
                <w:szCs w:val="14"/>
              </w:rPr>
            </w:pPr>
            <w:r w:rsidRPr="00B736F9">
              <w:rPr>
                <w:rFonts w:eastAsia="Times New Roman"/>
                <w:sz w:val="14"/>
                <w:szCs w:val="14"/>
              </w:rPr>
              <w:t>1886 ± 1.7</w:t>
            </w:r>
          </w:p>
        </w:tc>
        <w:tc>
          <w:tcPr>
            <w:tcW w:w="1155" w:type="dxa"/>
            <w:noWrap/>
            <w:vAlign w:val="center"/>
            <w:hideMark/>
          </w:tcPr>
          <w:p w14:paraId="2820D303" w14:textId="77777777" w:rsidR="00E42580" w:rsidRPr="00B736F9" w:rsidRDefault="00E42580" w:rsidP="00BE7073">
            <w:pPr>
              <w:jc w:val="center"/>
              <w:rPr>
                <w:rFonts w:eastAsia="Times New Roman"/>
                <w:sz w:val="14"/>
                <w:szCs w:val="14"/>
              </w:rPr>
            </w:pPr>
            <w:r w:rsidRPr="00B736F9">
              <w:rPr>
                <w:rFonts w:eastAsia="Times New Roman"/>
                <w:sz w:val="14"/>
                <w:szCs w:val="14"/>
              </w:rPr>
              <w:t>80598 ± 82</w:t>
            </w:r>
          </w:p>
        </w:tc>
        <w:tc>
          <w:tcPr>
            <w:tcW w:w="1155" w:type="dxa"/>
            <w:noWrap/>
            <w:vAlign w:val="center"/>
            <w:hideMark/>
          </w:tcPr>
          <w:p w14:paraId="0E4BEAF1" w14:textId="77777777" w:rsidR="00E42580" w:rsidRPr="00B736F9" w:rsidRDefault="00E42580" w:rsidP="00BE7073">
            <w:pPr>
              <w:jc w:val="center"/>
              <w:rPr>
                <w:rFonts w:eastAsia="Times New Roman"/>
                <w:sz w:val="14"/>
                <w:szCs w:val="14"/>
              </w:rPr>
            </w:pPr>
            <w:r w:rsidRPr="00B736F9">
              <w:rPr>
                <w:rFonts w:eastAsia="Times New Roman"/>
                <w:sz w:val="14"/>
                <w:szCs w:val="14"/>
              </w:rPr>
              <w:t>0.0205 ± 0.0001</w:t>
            </w:r>
          </w:p>
        </w:tc>
        <w:tc>
          <w:tcPr>
            <w:tcW w:w="1155" w:type="dxa"/>
            <w:noWrap/>
            <w:vAlign w:val="center"/>
            <w:hideMark/>
          </w:tcPr>
          <w:p w14:paraId="1180E9A8" w14:textId="77777777" w:rsidR="00E42580" w:rsidRPr="00B736F9" w:rsidRDefault="00E42580" w:rsidP="00BE7073">
            <w:pPr>
              <w:jc w:val="center"/>
              <w:rPr>
                <w:rFonts w:eastAsia="Times New Roman"/>
                <w:sz w:val="14"/>
                <w:szCs w:val="14"/>
              </w:rPr>
            </w:pPr>
            <w:r w:rsidRPr="00B736F9">
              <w:rPr>
                <w:rFonts w:eastAsia="Times New Roman"/>
                <w:sz w:val="14"/>
                <w:szCs w:val="14"/>
              </w:rPr>
              <w:t>0.0235 ± 0.0001</w:t>
            </w:r>
          </w:p>
        </w:tc>
        <w:tc>
          <w:tcPr>
            <w:tcW w:w="1155" w:type="dxa"/>
            <w:noWrap/>
            <w:vAlign w:val="center"/>
            <w:hideMark/>
          </w:tcPr>
          <w:p w14:paraId="19909E29" w14:textId="77777777" w:rsidR="00E42580" w:rsidRPr="00B736F9" w:rsidRDefault="00E42580" w:rsidP="00BE7073">
            <w:pPr>
              <w:jc w:val="center"/>
              <w:rPr>
                <w:rFonts w:eastAsia="Times New Roman"/>
                <w:sz w:val="14"/>
                <w:szCs w:val="14"/>
              </w:rPr>
            </w:pPr>
            <w:r w:rsidRPr="00B736F9">
              <w:rPr>
                <w:rFonts w:eastAsia="Times New Roman"/>
                <w:sz w:val="14"/>
                <w:szCs w:val="14"/>
              </w:rPr>
              <w:t>2191 ± 10</w:t>
            </w:r>
          </w:p>
        </w:tc>
      </w:tr>
      <w:tr w:rsidR="00B736F9" w:rsidRPr="00B736F9" w14:paraId="074E940B" w14:textId="77777777" w:rsidTr="00BE7073">
        <w:trPr>
          <w:trHeight w:val="326"/>
        </w:trPr>
        <w:tc>
          <w:tcPr>
            <w:tcW w:w="1155" w:type="dxa"/>
            <w:noWrap/>
            <w:vAlign w:val="center"/>
            <w:hideMark/>
          </w:tcPr>
          <w:p w14:paraId="795A6FF8" w14:textId="77777777" w:rsidR="00E42580" w:rsidRPr="00B736F9" w:rsidRDefault="00E42580" w:rsidP="00BE7073">
            <w:pPr>
              <w:rPr>
                <w:rFonts w:eastAsia="Times New Roman"/>
                <w:sz w:val="14"/>
                <w:szCs w:val="14"/>
              </w:rPr>
            </w:pPr>
            <w:r w:rsidRPr="00B736F9">
              <w:rPr>
                <w:rFonts w:eastAsia="Times New Roman"/>
                <w:sz w:val="14"/>
                <w:szCs w:val="14"/>
              </w:rPr>
              <w:t>PMP-PT2</w:t>
            </w:r>
          </w:p>
        </w:tc>
        <w:tc>
          <w:tcPr>
            <w:tcW w:w="1155" w:type="dxa"/>
            <w:noWrap/>
            <w:vAlign w:val="center"/>
            <w:hideMark/>
          </w:tcPr>
          <w:p w14:paraId="1D8679DA" w14:textId="77777777" w:rsidR="00E42580" w:rsidRPr="00B736F9" w:rsidRDefault="00E42580" w:rsidP="00BE7073">
            <w:pPr>
              <w:jc w:val="center"/>
              <w:rPr>
                <w:rFonts w:eastAsia="Times New Roman"/>
                <w:sz w:val="14"/>
                <w:szCs w:val="14"/>
              </w:rPr>
            </w:pPr>
            <w:r w:rsidRPr="00B736F9">
              <w:rPr>
                <w:rFonts w:eastAsia="Times New Roman"/>
                <w:sz w:val="14"/>
                <w:szCs w:val="14"/>
              </w:rPr>
              <w:t>Orb</w:t>
            </w:r>
          </w:p>
        </w:tc>
        <w:tc>
          <w:tcPr>
            <w:tcW w:w="1155" w:type="dxa"/>
            <w:noWrap/>
            <w:vAlign w:val="center"/>
            <w:hideMark/>
          </w:tcPr>
          <w:p w14:paraId="4AFD644E" w14:textId="4A243472" w:rsidR="00E42580" w:rsidRPr="00B736F9" w:rsidRDefault="00B037F7" w:rsidP="00BE7073">
            <w:pPr>
              <w:jc w:val="center"/>
              <w:rPr>
                <w:rFonts w:eastAsia="Times New Roman"/>
                <w:sz w:val="14"/>
                <w:szCs w:val="14"/>
              </w:rPr>
            </w:pPr>
            <w:r w:rsidRPr="00B736F9">
              <w:rPr>
                <w:rFonts w:eastAsia="Times New Roman"/>
                <w:sz w:val="14"/>
                <w:szCs w:val="14"/>
              </w:rPr>
              <w:t>3</w:t>
            </w:r>
          </w:p>
        </w:tc>
        <w:tc>
          <w:tcPr>
            <w:tcW w:w="1155" w:type="dxa"/>
            <w:noWrap/>
            <w:vAlign w:val="center"/>
            <w:hideMark/>
          </w:tcPr>
          <w:p w14:paraId="75FDE271" w14:textId="77777777" w:rsidR="00E42580" w:rsidRPr="00B736F9" w:rsidRDefault="00E42580" w:rsidP="00BE7073">
            <w:pPr>
              <w:jc w:val="center"/>
              <w:rPr>
                <w:rFonts w:eastAsia="Times New Roman"/>
                <w:sz w:val="14"/>
                <w:szCs w:val="14"/>
              </w:rPr>
            </w:pPr>
            <w:r w:rsidRPr="00B736F9">
              <w:rPr>
                <w:rFonts w:eastAsia="Times New Roman"/>
                <w:sz w:val="14"/>
                <w:szCs w:val="14"/>
              </w:rPr>
              <w:t>150.0 ± 0.7</w:t>
            </w:r>
          </w:p>
        </w:tc>
        <w:tc>
          <w:tcPr>
            <w:tcW w:w="1155" w:type="dxa"/>
            <w:noWrap/>
            <w:vAlign w:val="center"/>
            <w:hideMark/>
          </w:tcPr>
          <w:p w14:paraId="27E50EA6" w14:textId="77777777" w:rsidR="00E42580" w:rsidRPr="00B736F9" w:rsidRDefault="00E42580" w:rsidP="00BE7073">
            <w:pPr>
              <w:jc w:val="center"/>
              <w:rPr>
                <w:rFonts w:eastAsia="Times New Roman"/>
                <w:sz w:val="14"/>
                <w:szCs w:val="14"/>
              </w:rPr>
            </w:pPr>
            <w:r w:rsidRPr="00B736F9">
              <w:rPr>
                <w:rFonts w:eastAsia="Times New Roman"/>
                <w:sz w:val="14"/>
                <w:szCs w:val="14"/>
              </w:rPr>
              <w:t>2.373 ± 0.001</w:t>
            </w:r>
          </w:p>
        </w:tc>
        <w:tc>
          <w:tcPr>
            <w:tcW w:w="1155" w:type="dxa"/>
            <w:noWrap/>
            <w:vAlign w:val="center"/>
            <w:hideMark/>
          </w:tcPr>
          <w:p w14:paraId="196FCB0D" w14:textId="77777777" w:rsidR="00E42580" w:rsidRPr="00B736F9" w:rsidRDefault="00E42580" w:rsidP="00BE7073">
            <w:pPr>
              <w:jc w:val="center"/>
              <w:rPr>
                <w:rFonts w:eastAsia="Times New Roman"/>
                <w:sz w:val="14"/>
                <w:szCs w:val="14"/>
              </w:rPr>
            </w:pPr>
            <w:r w:rsidRPr="00B736F9">
              <w:rPr>
                <w:rFonts w:eastAsia="Times New Roman"/>
                <w:sz w:val="14"/>
                <w:szCs w:val="14"/>
              </w:rPr>
              <w:t>178 ± 3.6</w:t>
            </w:r>
          </w:p>
        </w:tc>
        <w:tc>
          <w:tcPr>
            <w:tcW w:w="1155" w:type="dxa"/>
            <w:noWrap/>
            <w:vAlign w:val="center"/>
            <w:hideMark/>
          </w:tcPr>
          <w:p w14:paraId="70CD75E8" w14:textId="77777777" w:rsidR="00E42580" w:rsidRPr="00B736F9" w:rsidRDefault="00E42580" w:rsidP="00BE7073">
            <w:pPr>
              <w:jc w:val="center"/>
              <w:rPr>
                <w:rFonts w:eastAsia="Times New Roman"/>
                <w:sz w:val="14"/>
                <w:szCs w:val="14"/>
              </w:rPr>
            </w:pPr>
            <w:r w:rsidRPr="00B736F9">
              <w:rPr>
                <w:rFonts w:eastAsia="Times New Roman"/>
                <w:sz w:val="14"/>
                <w:szCs w:val="14"/>
              </w:rPr>
              <w:t>1.1490 ± 0.0005</w:t>
            </w:r>
          </w:p>
        </w:tc>
        <w:tc>
          <w:tcPr>
            <w:tcW w:w="1155" w:type="dxa"/>
            <w:noWrap/>
            <w:vAlign w:val="center"/>
            <w:hideMark/>
          </w:tcPr>
          <w:p w14:paraId="15312A5D" w14:textId="77777777" w:rsidR="00E42580" w:rsidRPr="00B736F9" w:rsidRDefault="00E42580" w:rsidP="00BE7073">
            <w:pPr>
              <w:jc w:val="center"/>
              <w:rPr>
                <w:rFonts w:eastAsia="Times New Roman"/>
                <w:sz w:val="14"/>
                <w:szCs w:val="14"/>
              </w:rPr>
            </w:pPr>
            <w:r w:rsidRPr="00B736F9">
              <w:rPr>
                <w:rFonts w:eastAsia="Times New Roman"/>
                <w:sz w:val="14"/>
                <w:szCs w:val="14"/>
              </w:rPr>
              <w:t>968 ± 19.8</w:t>
            </w:r>
          </w:p>
        </w:tc>
        <w:tc>
          <w:tcPr>
            <w:tcW w:w="1155" w:type="dxa"/>
            <w:noWrap/>
            <w:vAlign w:val="center"/>
            <w:hideMark/>
          </w:tcPr>
          <w:p w14:paraId="1A32E69D" w14:textId="77777777" w:rsidR="00E42580" w:rsidRPr="00B736F9" w:rsidRDefault="00E42580" w:rsidP="00BE7073">
            <w:pPr>
              <w:jc w:val="center"/>
              <w:rPr>
                <w:rFonts w:eastAsia="Times New Roman"/>
                <w:sz w:val="14"/>
                <w:szCs w:val="14"/>
              </w:rPr>
            </w:pPr>
            <w:r w:rsidRPr="00B736F9">
              <w:rPr>
                <w:rFonts w:eastAsia="Times New Roman"/>
                <w:sz w:val="14"/>
                <w:szCs w:val="14"/>
              </w:rPr>
              <w:t>40704 ± 831</w:t>
            </w:r>
          </w:p>
        </w:tc>
        <w:tc>
          <w:tcPr>
            <w:tcW w:w="1155" w:type="dxa"/>
            <w:noWrap/>
            <w:vAlign w:val="center"/>
            <w:hideMark/>
          </w:tcPr>
          <w:p w14:paraId="2DC5CAAF" w14:textId="77777777" w:rsidR="00E42580" w:rsidRPr="00B736F9" w:rsidRDefault="00E42580" w:rsidP="00BE7073">
            <w:pPr>
              <w:jc w:val="center"/>
              <w:rPr>
                <w:rFonts w:eastAsia="Times New Roman"/>
                <w:sz w:val="14"/>
                <w:szCs w:val="14"/>
              </w:rPr>
            </w:pPr>
            <w:r w:rsidRPr="00B736F9">
              <w:rPr>
                <w:rFonts w:eastAsia="Times New Roman"/>
                <w:sz w:val="14"/>
                <w:szCs w:val="14"/>
              </w:rPr>
              <w:t>0.0208 ± 0.0001</w:t>
            </w:r>
          </w:p>
        </w:tc>
        <w:tc>
          <w:tcPr>
            <w:tcW w:w="1155" w:type="dxa"/>
            <w:noWrap/>
            <w:vAlign w:val="center"/>
            <w:hideMark/>
          </w:tcPr>
          <w:p w14:paraId="17FD7784" w14:textId="77777777" w:rsidR="00E42580" w:rsidRPr="00B736F9" w:rsidRDefault="00E42580" w:rsidP="00BE7073">
            <w:pPr>
              <w:jc w:val="center"/>
              <w:rPr>
                <w:rFonts w:eastAsia="Times New Roman"/>
                <w:sz w:val="14"/>
                <w:szCs w:val="14"/>
              </w:rPr>
            </w:pPr>
            <w:r w:rsidRPr="00B736F9">
              <w:rPr>
                <w:rFonts w:eastAsia="Times New Roman"/>
                <w:sz w:val="14"/>
                <w:szCs w:val="14"/>
              </w:rPr>
              <w:t>0.0239 ± 0.0001</w:t>
            </w:r>
          </w:p>
        </w:tc>
        <w:tc>
          <w:tcPr>
            <w:tcW w:w="1155" w:type="dxa"/>
            <w:noWrap/>
            <w:vAlign w:val="center"/>
            <w:hideMark/>
          </w:tcPr>
          <w:p w14:paraId="71DEB18E" w14:textId="77777777" w:rsidR="00E42580" w:rsidRPr="00B736F9" w:rsidRDefault="00E42580" w:rsidP="00BE7073">
            <w:pPr>
              <w:jc w:val="center"/>
              <w:rPr>
                <w:rFonts w:eastAsia="Times New Roman"/>
                <w:sz w:val="14"/>
                <w:szCs w:val="14"/>
              </w:rPr>
            </w:pPr>
            <w:r w:rsidRPr="00B736F9">
              <w:rPr>
                <w:rFonts w:eastAsia="Times New Roman"/>
                <w:sz w:val="14"/>
                <w:szCs w:val="14"/>
              </w:rPr>
              <w:t>2223 ± 10</w:t>
            </w:r>
          </w:p>
        </w:tc>
      </w:tr>
      <w:tr w:rsidR="00B736F9" w:rsidRPr="00B736F9" w14:paraId="646BC707" w14:textId="77777777" w:rsidTr="00BE7073">
        <w:trPr>
          <w:trHeight w:val="326"/>
        </w:trPr>
        <w:tc>
          <w:tcPr>
            <w:tcW w:w="1155" w:type="dxa"/>
            <w:noWrap/>
            <w:vAlign w:val="center"/>
            <w:hideMark/>
          </w:tcPr>
          <w:p w14:paraId="6C921C6C" w14:textId="77777777" w:rsidR="00E42580" w:rsidRPr="00B736F9" w:rsidRDefault="00E42580" w:rsidP="00BE7073">
            <w:pPr>
              <w:rPr>
                <w:rFonts w:eastAsia="Times New Roman"/>
                <w:sz w:val="14"/>
                <w:szCs w:val="14"/>
              </w:rPr>
            </w:pPr>
            <w:r w:rsidRPr="00B736F9">
              <w:rPr>
                <w:rFonts w:eastAsia="Times New Roman"/>
                <w:sz w:val="14"/>
                <w:szCs w:val="14"/>
              </w:rPr>
              <w:t>PMP-05C</w:t>
            </w:r>
          </w:p>
        </w:tc>
        <w:tc>
          <w:tcPr>
            <w:tcW w:w="1155" w:type="dxa"/>
            <w:noWrap/>
            <w:vAlign w:val="center"/>
            <w:hideMark/>
          </w:tcPr>
          <w:p w14:paraId="3C593E71" w14:textId="77777777" w:rsidR="00E42580" w:rsidRPr="00B736F9" w:rsidRDefault="00E42580" w:rsidP="00BE7073">
            <w:pPr>
              <w:jc w:val="center"/>
              <w:rPr>
                <w:rFonts w:eastAsia="Times New Roman"/>
                <w:sz w:val="14"/>
                <w:szCs w:val="14"/>
              </w:rPr>
            </w:pPr>
            <w:r w:rsidRPr="00B736F9">
              <w:rPr>
                <w:rFonts w:eastAsia="Times New Roman"/>
                <w:sz w:val="14"/>
                <w:szCs w:val="14"/>
              </w:rPr>
              <w:t>Apalm</w:t>
            </w:r>
          </w:p>
        </w:tc>
        <w:tc>
          <w:tcPr>
            <w:tcW w:w="1155" w:type="dxa"/>
            <w:noWrap/>
            <w:vAlign w:val="center"/>
            <w:hideMark/>
          </w:tcPr>
          <w:p w14:paraId="46BD3B69" w14:textId="2527006E" w:rsidR="00E42580" w:rsidRPr="00B736F9" w:rsidRDefault="00B037F7" w:rsidP="00BE7073">
            <w:pPr>
              <w:jc w:val="center"/>
              <w:rPr>
                <w:rFonts w:eastAsia="Times New Roman"/>
                <w:sz w:val="14"/>
                <w:szCs w:val="14"/>
              </w:rPr>
            </w:pPr>
            <w:r w:rsidRPr="00B736F9">
              <w:rPr>
                <w:rFonts w:eastAsia="Times New Roman"/>
                <w:sz w:val="14"/>
                <w:szCs w:val="14"/>
              </w:rPr>
              <w:t>4</w:t>
            </w:r>
          </w:p>
        </w:tc>
        <w:tc>
          <w:tcPr>
            <w:tcW w:w="1155" w:type="dxa"/>
            <w:noWrap/>
            <w:vAlign w:val="center"/>
            <w:hideMark/>
          </w:tcPr>
          <w:p w14:paraId="649CF41F" w14:textId="77777777" w:rsidR="00E42580" w:rsidRPr="00B736F9" w:rsidRDefault="00E42580" w:rsidP="00BE7073">
            <w:pPr>
              <w:jc w:val="center"/>
              <w:rPr>
                <w:rFonts w:eastAsia="Times New Roman"/>
                <w:sz w:val="14"/>
                <w:szCs w:val="14"/>
              </w:rPr>
            </w:pPr>
            <w:r w:rsidRPr="00B736F9">
              <w:rPr>
                <w:rFonts w:eastAsia="Times New Roman"/>
                <w:sz w:val="14"/>
                <w:szCs w:val="14"/>
              </w:rPr>
              <w:t>150.7 ± 0.7</w:t>
            </w:r>
          </w:p>
        </w:tc>
        <w:tc>
          <w:tcPr>
            <w:tcW w:w="1155" w:type="dxa"/>
            <w:noWrap/>
            <w:vAlign w:val="center"/>
            <w:hideMark/>
          </w:tcPr>
          <w:p w14:paraId="744E4650" w14:textId="77777777" w:rsidR="00E42580" w:rsidRPr="00B736F9" w:rsidRDefault="00E42580" w:rsidP="00BE7073">
            <w:pPr>
              <w:jc w:val="center"/>
              <w:rPr>
                <w:rFonts w:eastAsia="Times New Roman"/>
                <w:sz w:val="14"/>
                <w:szCs w:val="14"/>
              </w:rPr>
            </w:pPr>
            <w:r w:rsidRPr="00B736F9">
              <w:rPr>
                <w:rFonts w:eastAsia="Times New Roman"/>
                <w:sz w:val="14"/>
                <w:szCs w:val="14"/>
              </w:rPr>
              <w:t>3.809 ± 0.002</w:t>
            </w:r>
          </w:p>
        </w:tc>
        <w:tc>
          <w:tcPr>
            <w:tcW w:w="1155" w:type="dxa"/>
            <w:noWrap/>
            <w:vAlign w:val="center"/>
            <w:hideMark/>
          </w:tcPr>
          <w:p w14:paraId="79EC7155" w14:textId="77777777" w:rsidR="00E42580" w:rsidRPr="00B736F9" w:rsidRDefault="00E42580" w:rsidP="00BE7073">
            <w:pPr>
              <w:jc w:val="center"/>
              <w:rPr>
                <w:rFonts w:eastAsia="Times New Roman"/>
                <w:sz w:val="14"/>
                <w:szCs w:val="14"/>
              </w:rPr>
            </w:pPr>
            <w:r w:rsidRPr="00B736F9">
              <w:rPr>
                <w:rFonts w:eastAsia="Times New Roman"/>
                <w:sz w:val="14"/>
                <w:szCs w:val="14"/>
              </w:rPr>
              <w:t>351 ± 0.5</w:t>
            </w:r>
          </w:p>
        </w:tc>
        <w:tc>
          <w:tcPr>
            <w:tcW w:w="1155" w:type="dxa"/>
            <w:noWrap/>
            <w:vAlign w:val="center"/>
            <w:hideMark/>
          </w:tcPr>
          <w:p w14:paraId="7EC4B6E5" w14:textId="77777777" w:rsidR="00E42580" w:rsidRPr="00B736F9" w:rsidRDefault="00E42580" w:rsidP="00BE7073">
            <w:pPr>
              <w:jc w:val="center"/>
              <w:rPr>
                <w:rFonts w:eastAsia="Times New Roman"/>
                <w:sz w:val="14"/>
                <w:szCs w:val="14"/>
              </w:rPr>
            </w:pPr>
            <w:r w:rsidRPr="00B736F9">
              <w:rPr>
                <w:rFonts w:eastAsia="Times New Roman"/>
                <w:sz w:val="14"/>
                <w:szCs w:val="14"/>
              </w:rPr>
              <w:t>1.1497 ± 0.0005</w:t>
            </w:r>
          </w:p>
        </w:tc>
        <w:tc>
          <w:tcPr>
            <w:tcW w:w="1155" w:type="dxa"/>
            <w:noWrap/>
            <w:vAlign w:val="center"/>
            <w:hideMark/>
          </w:tcPr>
          <w:p w14:paraId="5BA97A7B" w14:textId="77777777" w:rsidR="00E42580" w:rsidRPr="00B736F9" w:rsidRDefault="00E42580" w:rsidP="00BE7073">
            <w:pPr>
              <w:jc w:val="center"/>
              <w:rPr>
                <w:rFonts w:eastAsia="Times New Roman"/>
                <w:sz w:val="14"/>
                <w:szCs w:val="14"/>
              </w:rPr>
            </w:pPr>
            <w:r w:rsidRPr="00B736F9">
              <w:rPr>
                <w:rFonts w:eastAsia="Times New Roman"/>
                <w:sz w:val="14"/>
                <w:szCs w:val="14"/>
              </w:rPr>
              <w:t>806 ± 1</w:t>
            </w:r>
          </w:p>
        </w:tc>
        <w:tc>
          <w:tcPr>
            <w:tcW w:w="1155" w:type="dxa"/>
            <w:noWrap/>
            <w:vAlign w:val="center"/>
            <w:hideMark/>
          </w:tcPr>
          <w:p w14:paraId="0FCCB44D" w14:textId="77777777" w:rsidR="00E42580" w:rsidRPr="00B736F9" w:rsidRDefault="00E42580" w:rsidP="00BE7073">
            <w:pPr>
              <w:jc w:val="center"/>
              <w:rPr>
                <w:rFonts w:eastAsia="Times New Roman"/>
                <w:sz w:val="14"/>
                <w:szCs w:val="14"/>
              </w:rPr>
            </w:pPr>
            <w:r w:rsidRPr="00B736F9">
              <w:rPr>
                <w:rFonts w:eastAsia="Times New Roman"/>
                <w:sz w:val="14"/>
                <w:szCs w:val="14"/>
              </w:rPr>
              <w:t>33184 ± 47</w:t>
            </w:r>
          </w:p>
        </w:tc>
        <w:tc>
          <w:tcPr>
            <w:tcW w:w="1155" w:type="dxa"/>
            <w:noWrap/>
            <w:vAlign w:val="center"/>
            <w:hideMark/>
          </w:tcPr>
          <w:p w14:paraId="3B2DABDD" w14:textId="77777777" w:rsidR="00E42580" w:rsidRPr="00B736F9" w:rsidRDefault="00E42580" w:rsidP="00BE7073">
            <w:pPr>
              <w:jc w:val="center"/>
              <w:rPr>
                <w:rFonts w:eastAsia="Times New Roman"/>
                <w:sz w:val="14"/>
                <w:szCs w:val="14"/>
              </w:rPr>
            </w:pPr>
            <w:r w:rsidRPr="00B736F9">
              <w:rPr>
                <w:rFonts w:eastAsia="Times New Roman"/>
                <w:sz w:val="14"/>
                <w:szCs w:val="14"/>
              </w:rPr>
              <w:t>0.0212 ± 0.0001</w:t>
            </w:r>
          </w:p>
        </w:tc>
        <w:tc>
          <w:tcPr>
            <w:tcW w:w="1155" w:type="dxa"/>
            <w:noWrap/>
            <w:vAlign w:val="center"/>
            <w:hideMark/>
          </w:tcPr>
          <w:p w14:paraId="62271879" w14:textId="77777777" w:rsidR="00E42580" w:rsidRPr="00B736F9" w:rsidRDefault="00E42580" w:rsidP="00BE7073">
            <w:pPr>
              <w:jc w:val="center"/>
              <w:rPr>
                <w:rFonts w:eastAsia="Times New Roman"/>
                <w:sz w:val="14"/>
                <w:szCs w:val="14"/>
              </w:rPr>
            </w:pPr>
            <w:r w:rsidRPr="00B736F9">
              <w:rPr>
                <w:rFonts w:eastAsia="Times New Roman"/>
                <w:sz w:val="14"/>
                <w:szCs w:val="14"/>
              </w:rPr>
              <w:t>0.0244 ± 0.0001</w:t>
            </w:r>
          </w:p>
        </w:tc>
        <w:tc>
          <w:tcPr>
            <w:tcW w:w="1155" w:type="dxa"/>
            <w:noWrap/>
            <w:vAlign w:val="center"/>
            <w:hideMark/>
          </w:tcPr>
          <w:p w14:paraId="10E2B5F9" w14:textId="77777777" w:rsidR="00E42580" w:rsidRPr="00B736F9" w:rsidRDefault="00E42580" w:rsidP="00BE7073">
            <w:pPr>
              <w:jc w:val="center"/>
              <w:rPr>
                <w:rFonts w:eastAsia="Times New Roman"/>
                <w:sz w:val="14"/>
                <w:szCs w:val="14"/>
              </w:rPr>
            </w:pPr>
            <w:r w:rsidRPr="00B736F9">
              <w:rPr>
                <w:rFonts w:eastAsia="Times New Roman"/>
                <w:sz w:val="14"/>
                <w:szCs w:val="14"/>
              </w:rPr>
              <w:t>2272 ± 8</w:t>
            </w:r>
          </w:p>
        </w:tc>
      </w:tr>
      <w:tr w:rsidR="00B736F9" w:rsidRPr="00B736F9" w14:paraId="3503EFEF" w14:textId="77777777" w:rsidTr="00BE7073">
        <w:trPr>
          <w:trHeight w:val="326"/>
        </w:trPr>
        <w:tc>
          <w:tcPr>
            <w:tcW w:w="1155" w:type="dxa"/>
            <w:noWrap/>
            <w:vAlign w:val="center"/>
            <w:hideMark/>
          </w:tcPr>
          <w:p w14:paraId="15BF52E1" w14:textId="77777777" w:rsidR="00E42580" w:rsidRPr="00B736F9" w:rsidRDefault="00E42580" w:rsidP="00BE7073">
            <w:pPr>
              <w:rPr>
                <w:rFonts w:eastAsia="Times New Roman"/>
                <w:sz w:val="14"/>
                <w:szCs w:val="14"/>
              </w:rPr>
            </w:pPr>
            <w:r w:rsidRPr="00B736F9">
              <w:rPr>
                <w:rFonts w:eastAsia="Times New Roman"/>
                <w:sz w:val="14"/>
                <w:szCs w:val="14"/>
              </w:rPr>
              <w:t>PMP-76</w:t>
            </w:r>
          </w:p>
        </w:tc>
        <w:tc>
          <w:tcPr>
            <w:tcW w:w="1155" w:type="dxa"/>
            <w:noWrap/>
            <w:vAlign w:val="center"/>
            <w:hideMark/>
          </w:tcPr>
          <w:p w14:paraId="67DB3476" w14:textId="77777777" w:rsidR="00E42580" w:rsidRPr="00B736F9" w:rsidRDefault="00E42580" w:rsidP="00BE7073">
            <w:pPr>
              <w:jc w:val="center"/>
              <w:rPr>
                <w:rFonts w:eastAsia="Times New Roman"/>
                <w:sz w:val="14"/>
                <w:szCs w:val="14"/>
              </w:rPr>
            </w:pPr>
            <w:r w:rsidRPr="00B736F9">
              <w:rPr>
                <w:rFonts w:eastAsia="Times New Roman"/>
                <w:sz w:val="14"/>
                <w:szCs w:val="14"/>
              </w:rPr>
              <w:t>Apalm</w:t>
            </w:r>
          </w:p>
        </w:tc>
        <w:tc>
          <w:tcPr>
            <w:tcW w:w="1155" w:type="dxa"/>
            <w:noWrap/>
            <w:vAlign w:val="center"/>
            <w:hideMark/>
          </w:tcPr>
          <w:p w14:paraId="5F7891F2" w14:textId="451C1623" w:rsidR="00E42580" w:rsidRPr="00B736F9" w:rsidRDefault="00B037F7" w:rsidP="00BE7073">
            <w:pPr>
              <w:jc w:val="center"/>
              <w:rPr>
                <w:rFonts w:eastAsia="Times New Roman"/>
                <w:sz w:val="14"/>
                <w:szCs w:val="14"/>
              </w:rPr>
            </w:pPr>
            <w:r w:rsidRPr="00B736F9">
              <w:rPr>
                <w:rFonts w:eastAsia="Times New Roman"/>
                <w:sz w:val="14"/>
                <w:szCs w:val="14"/>
              </w:rPr>
              <w:t>1</w:t>
            </w:r>
          </w:p>
        </w:tc>
        <w:tc>
          <w:tcPr>
            <w:tcW w:w="1155" w:type="dxa"/>
            <w:noWrap/>
            <w:vAlign w:val="center"/>
            <w:hideMark/>
          </w:tcPr>
          <w:p w14:paraId="2F83CD27" w14:textId="77777777" w:rsidR="00E42580" w:rsidRPr="00B736F9" w:rsidRDefault="00E42580" w:rsidP="00BE7073">
            <w:pPr>
              <w:jc w:val="center"/>
              <w:rPr>
                <w:rFonts w:eastAsia="Times New Roman"/>
                <w:sz w:val="14"/>
                <w:szCs w:val="14"/>
              </w:rPr>
            </w:pPr>
            <w:r w:rsidRPr="00B736F9">
              <w:rPr>
                <w:rFonts w:eastAsia="Times New Roman"/>
                <w:sz w:val="14"/>
                <w:szCs w:val="14"/>
              </w:rPr>
              <w:t>150.5 ± 0.9</w:t>
            </w:r>
          </w:p>
        </w:tc>
        <w:tc>
          <w:tcPr>
            <w:tcW w:w="1155" w:type="dxa"/>
            <w:noWrap/>
            <w:vAlign w:val="center"/>
            <w:hideMark/>
          </w:tcPr>
          <w:p w14:paraId="6E621BA5" w14:textId="77777777" w:rsidR="00E42580" w:rsidRPr="00B736F9" w:rsidRDefault="00E42580" w:rsidP="00BE7073">
            <w:pPr>
              <w:jc w:val="center"/>
              <w:rPr>
                <w:rFonts w:eastAsia="Times New Roman"/>
                <w:sz w:val="14"/>
                <w:szCs w:val="14"/>
              </w:rPr>
            </w:pPr>
            <w:r w:rsidRPr="00B736F9">
              <w:rPr>
                <w:rFonts w:eastAsia="Times New Roman"/>
                <w:sz w:val="14"/>
                <w:szCs w:val="14"/>
              </w:rPr>
              <w:t>3.434 ± 0.003</w:t>
            </w:r>
          </w:p>
        </w:tc>
        <w:tc>
          <w:tcPr>
            <w:tcW w:w="1155" w:type="dxa"/>
            <w:noWrap/>
            <w:vAlign w:val="center"/>
            <w:hideMark/>
          </w:tcPr>
          <w:p w14:paraId="44CB77E9" w14:textId="77777777" w:rsidR="00E42580" w:rsidRPr="00B736F9" w:rsidRDefault="00E42580" w:rsidP="00BE7073">
            <w:pPr>
              <w:jc w:val="center"/>
              <w:rPr>
                <w:rFonts w:eastAsia="Times New Roman"/>
                <w:sz w:val="14"/>
                <w:szCs w:val="14"/>
              </w:rPr>
            </w:pPr>
            <w:r w:rsidRPr="00B736F9">
              <w:rPr>
                <w:rFonts w:eastAsia="Times New Roman"/>
                <w:sz w:val="14"/>
                <w:szCs w:val="14"/>
              </w:rPr>
              <w:t>166 ± 1</w:t>
            </w:r>
          </w:p>
        </w:tc>
        <w:tc>
          <w:tcPr>
            <w:tcW w:w="1155" w:type="dxa"/>
            <w:noWrap/>
            <w:vAlign w:val="center"/>
            <w:hideMark/>
          </w:tcPr>
          <w:p w14:paraId="4CC3FFEF" w14:textId="77777777" w:rsidR="00E42580" w:rsidRPr="00B736F9" w:rsidRDefault="00E42580" w:rsidP="00BE7073">
            <w:pPr>
              <w:jc w:val="center"/>
              <w:rPr>
                <w:rFonts w:eastAsia="Times New Roman"/>
                <w:sz w:val="14"/>
                <w:szCs w:val="14"/>
              </w:rPr>
            </w:pPr>
            <w:r w:rsidRPr="00B736F9">
              <w:rPr>
                <w:rFonts w:eastAsia="Times New Roman"/>
                <w:sz w:val="14"/>
                <w:szCs w:val="14"/>
              </w:rPr>
              <w:t>1.1495 ± 0.0006</w:t>
            </w:r>
          </w:p>
        </w:tc>
        <w:tc>
          <w:tcPr>
            <w:tcW w:w="1155" w:type="dxa"/>
            <w:noWrap/>
            <w:vAlign w:val="center"/>
            <w:hideMark/>
          </w:tcPr>
          <w:p w14:paraId="163E48F2" w14:textId="77777777" w:rsidR="00E42580" w:rsidRPr="00B736F9" w:rsidRDefault="00E42580" w:rsidP="00BE7073">
            <w:pPr>
              <w:jc w:val="center"/>
              <w:rPr>
                <w:rFonts w:eastAsia="Times New Roman"/>
                <w:sz w:val="14"/>
                <w:szCs w:val="14"/>
              </w:rPr>
            </w:pPr>
            <w:r w:rsidRPr="00B736F9">
              <w:rPr>
                <w:rFonts w:eastAsia="Times New Roman"/>
                <w:sz w:val="14"/>
                <w:szCs w:val="14"/>
              </w:rPr>
              <w:t>1615 ± 2</w:t>
            </w:r>
          </w:p>
        </w:tc>
        <w:tc>
          <w:tcPr>
            <w:tcW w:w="1155" w:type="dxa"/>
            <w:noWrap/>
            <w:vAlign w:val="center"/>
            <w:hideMark/>
          </w:tcPr>
          <w:p w14:paraId="6E812C93" w14:textId="77777777" w:rsidR="00E42580" w:rsidRPr="00B736F9" w:rsidRDefault="00E42580" w:rsidP="00BE7073">
            <w:pPr>
              <w:jc w:val="center"/>
              <w:rPr>
                <w:rFonts w:eastAsia="Times New Roman"/>
                <w:sz w:val="14"/>
                <w:szCs w:val="14"/>
              </w:rPr>
            </w:pPr>
            <w:r w:rsidRPr="00B736F9">
              <w:rPr>
                <w:rFonts w:eastAsia="Times New Roman"/>
                <w:sz w:val="14"/>
                <w:szCs w:val="14"/>
              </w:rPr>
              <w:t>63350 ± 79</w:t>
            </w:r>
          </w:p>
        </w:tc>
        <w:tc>
          <w:tcPr>
            <w:tcW w:w="1155" w:type="dxa"/>
            <w:noWrap/>
            <w:vAlign w:val="center"/>
            <w:hideMark/>
          </w:tcPr>
          <w:p w14:paraId="6C97FA3C" w14:textId="77777777" w:rsidR="00E42580" w:rsidRPr="00B736F9" w:rsidRDefault="00E42580" w:rsidP="00BE7073">
            <w:pPr>
              <w:jc w:val="center"/>
              <w:rPr>
                <w:rFonts w:eastAsia="Times New Roman"/>
                <w:sz w:val="14"/>
                <w:szCs w:val="14"/>
              </w:rPr>
            </w:pPr>
            <w:r w:rsidRPr="00B736F9">
              <w:rPr>
                <w:rFonts w:eastAsia="Times New Roman"/>
                <w:sz w:val="14"/>
                <w:szCs w:val="14"/>
              </w:rPr>
              <w:t>0.0222 ± 0.0001</w:t>
            </w:r>
          </w:p>
        </w:tc>
        <w:tc>
          <w:tcPr>
            <w:tcW w:w="1155" w:type="dxa"/>
            <w:noWrap/>
            <w:vAlign w:val="center"/>
            <w:hideMark/>
          </w:tcPr>
          <w:p w14:paraId="1D67D34C" w14:textId="77777777" w:rsidR="00E42580" w:rsidRPr="00B736F9" w:rsidRDefault="00E42580" w:rsidP="00BE7073">
            <w:pPr>
              <w:jc w:val="center"/>
              <w:rPr>
                <w:rFonts w:eastAsia="Times New Roman"/>
                <w:sz w:val="14"/>
                <w:szCs w:val="14"/>
              </w:rPr>
            </w:pPr>
            <w:r w:rsidRPr="00B736F9">
              <w:rPr>
                <w:rFonts w:eastAsia="Times New Roman"/>
                <w:sz w:val="14"/>
                <w:szCs w:val="14"/>
              </w:rPr>
              <w:t>0.0256 + 0.0001</w:t>
            </w:r>
          </w:p>
        </w:tc>
        <w:tc>
          <w:tcPr>
            <w:tcW w:w="1155" w:type="dxa"/>
            <w:noWrap/>
            <w:vAlign w:val="center"/>
            <w:hideMark/>
          </w:tcPr>
          <w:p w14:paraId="3321DC0F" w14:textId="77777777" w:rsidR="00E42580" w:rsidRPr="00B736F9" w:rsidRDefault="00E42580" w:rsidP="00BE7073">
            <w:pPr>
              <w:jc w:val="center"/>
              <w:rPr>
                <w:rFonts w:eastAsia="Times New Roman"/>
                <w:sz w:val="14"/>
                <w:szCs w:val="14"/>
              </w:rPr>
            </w:pPr>
            <w:r w:rsidRPr="00B736F9">
              <w:rPr>
                <w:rFonts w:eastAsia="Times New Roman"/>
                <w:sz w:val="14"/>
                <w:szCs w:val="14"/>
              </w:rPr>
              <w:t>2388 ± 9</w:t>
            </w:r>
          </w:p>
        </w:tc>
      </w:tr>
      <w:tr w:rsidR="00B736F9" w:rsidRPr="00B736F9" w14:paraId="129279F6" w14:textId="77777777" w:rsidTr="00BE7073">
        <w:trPr>
          <w:trHeight w:val="326"/>
        </w:trPr>
        <w:tc>
          <w:tcPr>
            <w:tcW w:w="1155" w:type="dxa"/>
            <w:noWrap/>
            <w:vAlign w:val="center"/>
            <w:hideMark/>
          </w:tcPr>
          <w:p w14:paraId="73187E69" w14:textId="77777777" w:rsidR="00E42580" w:rsidRPr="00B736F9" w:rsidRDefault="00E42580" w:rsidP="00BE7073">
            <w:pPr>
              <w:rPr>
                <w:rFonts w:eastAsia="Times New Roman"/>
                <w:sz w:val="14"/>
                <w:szCs w:val="14"/>
              </w:rPr>
            </w:pPr>
            <w:r w:rsidRPr="00B736F9">
              <w:rPr>
                <w:rFonts w:eastAsia="Times New Roman"/>
                <w:sz w:val="14"/>
                <w:szCs w:val="14"/>
              </w:rPr>
              <w:t>PMP-64</w:t>
            </w:r>
          </w:p>
        </w:tc>
        <w:tc>
          <w:tcPr>
            <w:tcW w:w="1155" w:type="dxa"/>
            <w:noWrap/>
            <w:vAlign w:val="center"/>
            <w:hideMark/>
          </w:tcPr>
          <w:p w14:paraId="0DB67324" w14:textId="77777777" w:rsidR="00E42580" w:rsidRPr="00B736F9" w:rsidRDefault="00E42580" w:rsidP="00BE7073">
            <w:pPr>
              <w:jc w:val="center"/>
              <w:rPr>
                <w:rFonts w:eastAsia="Times New Roman"/>
                <w:sz w:val="14"/>
                <w:szCs w:val="14"/>
              </w:rPr>
            </w:pPr>
            <w:r w:rsidRPr="00B736F9">
              <w:rPr>
                <w:rFonts w:eastAsia="Times New Roman"/>
                <w:sz w:val="14"/>
                <w:szCs w:val="14"/>
              </w:rPr>
              <w:t>Apalm</w:t>
            </w:r>
          </w:p>
        </w:tc>
        <w:tc>
          <w:tcPr>
            <w:tcW w:w="1155" w:type="dxa"/>
            <w:noWrap/>
            <w:vAlign w:val="center"/>
            <w:hideMark/>
          </w:tcPr>
          <w:p w14:paraId="2B6BDC42" w14:textId="0A3F6F5F" w:rsidR="00E42580" w:rsidRPr="00B736F9" w:rsidRDefault="00B037F7" w:rsidP="00BE7073">
            <w:pPr>
              <w:jc w:val="center"/>
              <w:rPr>
                <w:rFonts w:eastAsia="Times New Roman"/>
                <w:sz w:val="14"/>
                <w:szCs w:val="14"/>
              </w:rPr>
            </w:pPr>
            <w:r w:rsidRPr="00B736F9">
              <w:rPr>
                <w:rFonts w:eastAsia="Times New Roman"/>
                <w:sz w:val="14"/>
                <w:szCs w:val="14"/>
              </w:rPr>
              <w:t>1</w:t>
            </w:r>
          </w:p>
        </w:tc>
        <w:tc>
          <w:tcPr>
            <w:tcW w:w="1155" w:type="dxa"/>
            <w:noWrap/>
            <w:vAlign w:val="center"/>
            <w:hideMark/>
          </w:tcPr>
          <w:p w14:paraId="63EDA1F2" w14:textId="77777777" w:rsidR="00E42580" w:rsidRPr="00B736F9" w:rsidRDefault="00E42580" w:rsidP="00BE7073">
            <w:pPr>
              <w:jc w:val="center"/>
              <w:rPr>
                <w:rFonts w:eastAsia="Times New Roman"/>
                <w:sz w:val="14"/>
                <w:szCs w:val="14"/>
              </w:rPr>
            </w:pPr>
            <w:r w:rsidRPr="00B736F9">
              <w:rPr>
                <w:rFonts w:eastAsia="Times New Roman"/>
                <w:sz w:val="14"/>
                <w:szCs w:val="14"/>
              </w:rPr>
              <w:t>147.5 ± 0.6</w:t>
            </w:r>
          </w:p>
        </w:tc>
        <w:tc>
          <w:tcPr>
            <w:tcW w:w="1155" w:type="dxa"/>
            <w:noWrap/>
            <w:vAlign w:val="center"/>
            <w:hideMark/>
          </w:tcPr>
          <w:p w14:paraId="2E6AB62E" w14:textId="77777777" w:rsidR="00E42580" w:rsidRPr="00B736F9" w:rsidRDefault="00E42580" w:rsidP="00BE7073">
            <w:pPr>
              <w:jc w:val="center"/>
              <w:rPr>
                <w:rFonts w:eastAsia="Times New Roman"/>
                <w:sz w:val="14"/>
                <w:szCs w:val="14"/>
              </w:rPr>
            </w:pPr>
            <w:r w:rsidRPr="00B736F9">
              <w:rPr>
                <w:rFonts w:eastAsia="Times New Roman"/>
                <w:sz w:val="14"/>
                <w:szCs w:val="14"/>
              </w:rPr>
              <w:t>3.393 ± 0.002</w:t>
            </w:r>
          </w:p>
        </w:tc>
        <w:tc>
          <w:tcPr>
            <w:tcW w:w="1155" w:type="dxa"/>
            <w:noWrap/>
            <w:vAlign w:val="center"/>
            <w:hideMark/>
          </w:tcPr>
          <w:p w14:paraId="4EDBC074" w14:textId="77777777" w:rsidR="00E42580" w:rsidRPr="00B736F9" w:rsidRDefault="00E42580" w:rsidP="00BE7073">
            <w:pPr>
              <w:jc w:val="center"/>
              <w:rPr>
                <w:rFonts w:eastAsia="Times New Roman"/>
                <w:sz w:val="14"/>
                <w:szCs w:val="14"/>
              </w:rPr>
            </w:pPr>
            <w:r w:rsidRPr="00B736F9">
              <w:rPr>
                <w:rFonts w:eastAsia="Times New Roman"/>
                <w:sz w:val="14"/>
                <w:szCs w:val="14"/>
              </w:rPr>
              <w:t>65 ± 0.1</w:t>
            </w:r>
          </w:p>
        </w:tc>
        <w:tc>
          <w:tcPr>
            <w:tcW w:w="1155" w:type="dxa"/>
            <w:noWrap/>
            <w:vAlign w:val="center"/>
            <w:hideMark/>
          </w:tcPr>
          <w:p w14:paraId="5F72EF64" w14:textId="77777777" w:rsidR="00E42580" w:rsidRPr="00B736F9" w:rsidRDefault="00E42580" w:rsidP="00BE7073">
            <w:pPr>
              <w:jc w:val="center"/>
              <w:rPr>
                <w:rFonts w:eastAsia="Times New Roman"/>
                <w:sz w:val="14"/>
                <w:szCs w:val="14"/>
              </w:rPr>
            </w:pPr>
            <w:r w:rsidRPr="00B736F9">
              <w:rPr>
                <w:rFonts w:eastAsia="Times New Roman"/>
                <w:sz w:val="14"/>
                <w:szCs w:val="14"/>
              </w:rPr>
              <w:t>1.1465 ± 0.0004</w:t>
            </w:r>
          </w:p>
        </w:tc>
        <w:tc>
          <w:tcPr>
            <w:tcW w:w="1155" w:type="dxa"/>
            <w:noWrap/>
            <w:vAlign w:val="center"/>
            <w:hideMark/>
          </w:tcPr>
          <w:p w14:paraId="5756B395" w14:textId="77777777" w:rsidR="00E42580" w:rsidRPr="00B736F9" w:rsidRDefault="00E42580" w:rsidP="00BE7073">
            <w:pPr>
              <w:jc w:val="center"/>
              <w:rPr>
                <w:rFonts w:eastAsia="Times New Roman"/>
                <w:sz w:val="14"/>
                <w:szCs w:val="14"/>
              </w:rPr>
            </w:pPr>
            <w:r w:rsidRPr="00B736F9">
              <w:rPr>
                <w:rFonts w:eastAsia="Times New Roman"/>
                <w:sz w:val="14"/>
                <w:szCs w:val="14"/>
              </w:rPr>
              <w:t>4069 ± 45</w:t>
            </w:r>
          </w:p>
        </w:tc>
        <w:tc>
          <w:tcPr>
            <w:tcW w:w="1155" w:type="dxa"/>
            <w:noWrap/>
            <w:vAlign w:val="center"/>
            <w:hideMark/>
          </w:tcPr>
          <w:p w14:paraId="34343651" w14:textId="77777777" w:rsidR="00E42580" w:rsidRPr="00B736F9" w:rsidRDefault="00E42580" w:rsidP="00BE7073">
            <w:pPr>
              <w:jc w:val="center"/>
              <w:rPr>
                <w:rFonts w:eastAsia="Times New Roman"/>
                <w:sz w:val="14"/>
                <w:szCs w:val="14"/>
              </w:rPr>
            </w:pPr>
            <w:r w:rsidRPr="00B736F9">
              <w:rPr>
                <w:rFonts w:eastAsia="Times New Roman"/>
                <w:sz w:val="14"/>
                <w:szCs w:val="14"/>
              </w:rPr>
              <w:t>160111 ± 1764</w:t>
            </w:r>
          </w:p>
        </w:tc>
        <w:tc>
          <w:tcPr>
            <w:tcW w:w="1155" w:type="dxa"/>
            <w:noWrap/>
            <w:vAlign w:val="center"/>
            <w:hideMark/>
          </w:tcPr>
          <w:p w14:paraId="52149D70" w14:textId="77777777" w:rsidR="00E42580" w:rsidRPr="00B736F9" w:rsidRDefault="00E42580" w:rsidP="00BE7073">
            <w:pPr>
              <w:jc w:val="center"/>
              <w:rPr>
                <w:rFonts w:eastAsia="Times New Roman"/>
                <w:sz w:val="14"/>
                <w:szCs w:val="14"/>
              </w:rPr>
            </w:pPr>
            <w:r w:rsidRPr="00B736F9">
              <w:rPr>
                <w:rFonts w:eastAsia="Times New Roman"/>
                <w:sz w:val="14"/>
                <w:szCs w:val="14"/>
              </w:rPr>
              <w:t>0.0222 ± 0.0000</w:t>
            </w:r>
          </w:p>
        </w:tc>
        <w:tc>
          <w:tcPr>
            <w:tcW w:w="1155" w:type="dxa"/>
            <w:noWrap/>
            <w:vAlign w:val="center"/>
            <w:hideMark/>
          </w:tcPr>
          <w:p w14:paraId="7BE8AD9F" w14:textId="77777777" w:rsidR="00E42580" w:rsidRPr="00B736F9" w:rsidRDefault="00E42580" w:rsidP="00BE7073">
            <w:pPr>
              <w:jc w:val="center"/>
              <w:rPr>
                <w:rFonts w:eastAsia="Times New Roman"/>
                <w:sz w:val="14"/>
                <w:szCs w:val="14"/>
              </w:rPr>
            </w:pPr>
            <w:r w:rsidRPr="00B736F9">
              <w:rPr>
                <w:rFonts w:eastAsia="Times New Roman"/>
                <w:sz w:val="14"/>
                <w:szCs w:val="14"/>
              </w:rPr>
              <w:t>0.0255 ± 0.0000</w:t>
            </w:r>
          </w:p>
        </w:tc>
        <w:tc>
          <w:tcPr>
            <w:tcW w:w="1155" w:type="dxa"/>
            <w:noWrap/>
            <w:vAlign w:val="center"/>
            <w:hideMark/>
          </w:tcPr>
          <w:p w14:paraId="2859A818" w14:textId="77777777" w:rsidR="00E42580" w:rsidRPr="00B736F9" w:rsidRDefault="00E42580" w:rsidP="00BE7073">
            <w:pPr>
              <w:jc w:val="center"/>
              <w:rPr>
                <w:rFonts w:eastAsia="Times New Roman"/>
                <w:sz w:val="14"/>
                <w:szCs w:val="14"/>
              </w:rPr>
            </w:pPr>
            <w:r w:rsidRPr="00B736F9">
              <w:rPr>
                <w:rFonts w:eastAsia="Times New Roman"/>
                <w:sz w:val="14"/>
                <w:szCs w:val="14"/>
              </w:rPr>
              <w:t>2389 ± 5</w:t>
            </w:r>
          </w:p>
        </w:tc>
      </w:tr>
      <w:tr w:rsidR="00B736F9" w:rsidRPr="00B736F9" w14:paraId="0A6059FE" w14:textId="77777777" w:rsidTr="00BE7073">
        <w:trPr>
          <w:trHeight w:val="326"/>
        </w:trPr>
        <w:tc>
          <w:tcPr>
            <w:tcW w:w="1155" w:type="dxa"/>
            <w:noWrap/>
            <w:vAlign w:val="center"/>
            <w:hideMark/>
          </w:tcPr>
          <w:p w14:paraId="185D92A9" w14:textId="77777777" w:rsidR="00E42580" w:rsidRPr="00B736F9" w:rsidRDefault="00E42580" w:rsidP="00BE7073">
            <w:pPr>
              <w:rPr>
                <w:rFonts w:eastAsia="Times New Roman"/>
                <w:sz w:val="14"/>
                <w:szCs w:val="14"/>
              </w:rPr>
            </w:pPr>
            <w:r w:rsidRPr="00B736F9">
              <w:rPr>
                <w:rFonts w:eastAsia="Times New Roman"/>
                <w:sz w:val="14"/>
                <w:szCs w:val="14"/>
              </w:rPr>
              <w:t>PMP-75</w:t>
            </w:r>
          </w:p>
        </w:tc>
        <w:tc>
          <w:tcPr>
            <w:tcW w:w="1155" w:type="dxa"/>
            <w:noWrap/>
            <w:vAlign w:val="center"/>
            <w:hideMark/>
          </w:tcPr>
          <w:p w14:paraId="58D00B06" w14:textId="77777777" w:rsidR="00E42580" w:rsidRPr="00B736F9" w:rsidRDefault="00E42580" w:rsidP="00BE7073">
            <w:pPr>
              <w:jc w:val="center"/>
              <w:rPr>
                <w:rFonts w:eastAsia="Times New Roman"/>
                <w:sz w:val="14"/>
                <w:szCs w:val="14"/>
              </w:rPr>
            </w:pPr>
            <w:r w:rsidRPr="00B736F9">
              <w:rPr>
                <w:rFonts w:eastAsia="Times New Roman"/>
                <w:sz w:val="14"/>
                <w:szCs w:val="14"/>
              </w:rPr>
              <w:t>Apalm</w:t>
            </w:r>
          </w:p>
        </w:tc>
        <w:tc>
          <w:tcPr>
            <w:tcW w:w="1155" w:type="dxa"/>
            <w:noWrap/>
            <w:vAlign w:val="center"/>
            <w:hideMark/>
          </w:tcPr>
          <w:p w14:paraId="4043D6C5" w14:textId="27B7B8BE" w:rsidR="00E42580" w:rsidRPr="00B736F9" w:rsidRDefault="00B037F7" w:rsidP="00BE7073">
            <w:pPr>
              <w:jc w:val="center"/>
              <w:rPr>
                <w:rFonts w:eastAsia="Times New Roman"/>
                <w:sz w:val="14"/>
                <w:szCs w:val="14"/>
              </w:rPr>
            </w:pPr>
            <w:r w:rsidRPr="00B736F9">
              <w:rPr>
                <w:rFonts w:eastAsia="Times New Roman"/>
                <w:sz w:val="14"/>
                <w:szCs w:val="14"/>
              </w:rPr>
              <w:t>1</w:t>
            </w:r>
          </w:p>
        </w:tc>
        <w:tc>
          <w:tcPr>
            <w:tcW w:w="1155" w:type="dxa"/>
            <w:noWrap/>
            <w:vAlign w:val="center"/>
            <w:hideMark/>
          </w:tcPr>
          <w:p w14:paraId="05932B7F" w14:textId="77777777" w:rsidR="00E42580" w:rsidRPr="00B736F9" w:rsidRDefault="00E42580" w:rsidP="00BE7073">
            <w:pPr>
              <w:jc w:val="center"/>
              <w:rPr>
                <w:rFonts w:eastAsia="Times New Roman"/>
                <w:sz w:val="14"/>
                <w:szCs w:val="14"/>
              </w:rPr>
            </w:pPr>
            <w:r w:rsidRPr="00B736F9">
              <w:rPr>
                <w:rFonts w:eastAsia="Times New Roman"/>
                <w:sz w:val="14"/>
                <w:szCs w:val="14"/>
              </w:rPr>
              <w:t>148.7 ± 0.8</w:t>
            </w:r>
          </w:p>
        </w:tc>
        <w:tc>
          <w:tcPr>
            <w:tcW w:w="1155" w:type="dxa"/>
            <w:noWrap/>
            <w:vAlign w:val="center"/>
            <w:hideMark/>
          </w:tcPr>
          <w:p w14:paraId="79F85823" w14:textId="77777777" w:rsidR="00E42580" w:rsidRPr="00B736F9" w:rsidRDefault="00E42580" w:rsidP="00BE7073">
            <w:pPr>
              <w:jc w:val="center"/>
              <w:rPr>
                <w:rFonts w:eastAsia="Times New Roman"/>
                <w:sz w:val="14"/>
                <w:szCs w:val="14"/>
              </w:rPr>
            </w:pPr>
            <w:r w:rsidRPr="00B736F9">
              <w:rPr>
                <w:rFonts w:eastAsia="Times New Roman"/>
                <w:sz w:val="14"/>
                <w:szCs w:val="14"/>
              </w:rPr>
              <w:t>2.986 ± 0.002</w:t>
            </w:r>
          </w:p>
        </w:tc>
        <w:tc>
          <w:tcPr>
            <w:tcW w:w="1155" w:type="dxa"/>
            <w:noWrap/>
            <w:vAlign w:val="center"/>
            <w:hideMark/>
          </w:tcPr>
          <w:p w14:paraId="475A2EFA" w14:textId="77777777" w:rsidR="00E42580" w:rsidRPr="00B736F9" w:rsidRDefault="00E42580" w:rsidP="00BE7073">
            <w:pPr>
              <w:jc w:val="center"/>
              <w:rPr>
                <w:rFonts w:eastAsia="Times New Roman"/>
                <w:sz w:val="14"/>
                <w:szCs w:val="14"/>
              </w:rPr>
            </w:pPr>
            <w:r w:rsidRPr="00B736F9">
              <w:rPr>
                <w:rFonts w:eastAsia="Times New Roman"/>
                <w:sz w:val="14"/>
                <w:szCs w:val="14"/>
              </w:rPr>
              <w:t>223 ± 2</w:t>
            </w:r>
          </w:p>
        </w:tc>
        <w:tc>
          <w:tcPr>
            <w:tcW w:w="1155" w:type="dxa"/>
            <w:noWrap/>
            <w:vAlign w:val="center"/>
            <w:hideMark/>
          </w:tcPr>
          <w:p w14:paraId="69C8F4D3" w14:textId="77777777" w:rsidR="00E42580" w:rsidRPr="00B736F9" w:rsidRDefault="00E42580" w:rsidP="00BE7073">
            <w:pPr>
              <w:jc w:val="center"/>
              <w:rPr>
                <w:rFonts w:eastAsia="Times New Roman"/>
                <w:sz w:val="14"/>
                <w:szCs w:val="14"/>
              </w:rPr>
            </w:pPr>
            <w:r w:rsidRPr="00B736F9">
              <w:rPr>
                <w:rFonts w:eastAsia="Times New Roman"/>
                <w:sz w:val="14"/>
                <w:szCs w:val="14"/>
              </w:rPr>
              <w:t>1.1477 ± 0.0006</w:t>
            </w:r>
          </w:p>
        </w:tc>
        <w:tc>
          <w:tcPr>
            <w:tcW w:w="1155" w:type="dxa"/>
            <w:noWrap/>
            <w:vAlign w:val="center"/>
            <w:hideMark/>
          </w:tcPr>
          <w:p w14:paraId="5D6531D8" w14:textId="77777777" w:rsidR="00E42580" w:rsidRPr="00B736F9" w:rsidRDefault="00E42580" w:rsidP="00BE7073">
            <w:pPr>
              <w:jc w:val="center"/>
              <w:rPr>
                <w:rFonts w:eastAsia="Times New Roman"/>
                <w:sz w:val="14"/>
                <w:szCs w:val="14"/>
              </w:rPr>
            </w:pPr>
            <w:r w:rsidRPr="00B736F9">
              <w:rPr>
                <w:rFonts w:eastAsia="Times New Roman"/>
                <w:sz w:val="14"/>
                <w:szCs w:val="14"/>
              </w:rPr>
              <w:t>1060 ± 8</w:t>
            </w:r>
          </w:p>
        </w:tc>
        <w:tc>
          <w:tcPr>
            <w:tcW w:w="1155" w:type="dxa"/>
            <w:noWrap/>
            <w:vAlign w:val="center"/>
            <w:hideMark/>
          </w:tcPr>
          <w:p w14:paraId="0E361A97" w14:textId="77777777" w:rsidR="00E42580" w:rsidRPr="00B736F9" w:rsidRDefault="00E42580" w:rsidP="00BE7073">
            <w:pPr>
              <w:jc w:val="center"/>
              <w:rPr>
                <w:rFonts w:eastAsia="Times New Roman"/>
                <w:sz w:val="14"/>
                <w:szCs w:val="14"/>
              </w:rPr>
            </w:pPr>
            <w:r w:rsidRPr="00B736F9">
              <w:rPr>
                <w:rFonts w:eastAsia="Times New Roman"/>
                <w:sz w:val="14"/>
                <w:szCs w:val="14"/>
              </w:rPr>
              <w:t>40855 ± 328</w:t>
            </w:r>
          </w:p>
        </w:tc>
        <w:tc>
          <w:tcPr>
            <w:tcW w:w="1155" w:type="dxa"/>
            <w:noWrap/>
            <w:vAlign w:val="center"/>
            <w:hideMark/>
          </w:tcPr>
          <w:p w14:paraId="4CA6D4A4" w14:textId="77777777" w:rsidR="00E42580" w:rsidRPr="00B736F9" w:rsidRDefault="00E42580" w:rsidP="00BE7073">
            <w:pPr>
              <w:jc w:val="center"/>
              <w:rPr>
                <w:rFonts w:eastAsia="Times New Roman"/>
                <w:sz w:val="14"/>
                <w:szCs w:val="14"/>
              </w:rPr>
            </w:pPr>
            <w:r w:rsidRPr="00B736F9">
              <w:rPr>
                <w:rFonts w:eastAsia="Times New Roman"/>
                <w:sz w:val="14"/>
                <w:szCs w:val="14"/>
              </w:rPr>
              <w:t>0.0227 ± 0.0001</w:t>
            </w:r>
          </w:p>
        </w:tc>
        <w:tc>
          <w:tcPr>
            <w:tcW w:w="1155" w:type="dxa"/>
            <w:noWrap/>
            <w:vAlign w:val="center"/>
            <w:hideMark/>
          </w:tcPr>
          <w:p w14:paraId="373883DA" w14:textId="77777777" w:rsidR="00E42580" w:rsidRPr="00B736F9" w:rsidRDefault="00E42580" w:rsidP="00BE7073">
            <w:pPr>
              <w:jc w:val="center"/>
              <w:rPr>
                <w:rFonts w:eastAsia="Times New Roman"/>
                <w:sz w:val="14"/>
                <w:szCs w:val="14"/>
              </w:rPr>
            </w:pPr>
            <w:r w:rsidRPr="00B736F9">
              <w:rPr>
                <w:rFonts w:eastAsia="Times New Roman"/>
                <w:sz w:val="14"/>
                <w:szCs w:val="14"/>
              </w:rPr>
              <w:t>0.0260 ± 0.0001</w:t>
            </w:r>
          </w:p>
        </w:tc>
        <w:tc>
          <w:tcPr>
            <w:tcW w:w="1155" w:type="dxa"/>
            <w:noWrap/>
            <w:vAlign w:val="center"/>
            <w:hideMark/>
          </w:tcPr>
          <w:p w14:paraId="0E2707BB" w14:textId="77777777" w:rsidR="00E42580" w:rsidRPr="00B736F9" w:rsidRDefault="00E42580" w:rsidP="00BE7073">
            <w:pPr>
              <w:jc w:val="center"/>
              <w:rPr>
                <w:rFonts w:eastAsia="Times New Roman"/>
                <w:sz w:val="14"/>
                <w:szCs w:val="14"/>
              </w:rPr>
            </w:pPr>
            <w:r w:rsidRPr="00B736F9">
              <w:rPr>
                <w:rFonts w:eastAsia="Times New Roman"/>
                <w:sz w:val="14"/>
                <w:szCs w:val="14"/>
              </w:rPr>
              <w:t>2436 ± 8</w:t>
            </w:r>
          </w:p>
        </w:tc>
      </w:tr>
      <w:tr w:rsidR="00B736F9" w:rsidRPr="00B736F9" w14:paraId="1FC0971F" w14:textId="77777777" w:rsidTr="00BE7073">
        <w:trPr>
          <w:trHeight w:val="326"/>
        </w:trPr>
        <w:tc>
          <w:tcPr>
            <w:tcW w:w="1155" w:type="dxa"/>
            <w:noWrap/>
            <w:vAlign w:val="center"/>
            <w:hideMark/>
          </w:tcPr>
          <w:p w14:paraId="2D691C92" w14:textId="77777777" w:rsidR="00E42580" w:rsidRPr="00B736F9" w:rsidRDefault="00E42580" w:rsidP="00BE7073">
            <w:pPr>
              <w:rPr>
                <w:rFonts w:eastAsia="Times New Roman"/>
                <w:sz w:val="14"/>
                <w:szCs w:val="14"/>
              </w:rPr>
            </w:pPr>
            <w:r w:rsidRPr="00B736F9">
              <w:rPr>
                <w:rFonts w:eastAsia="Times New Roman"/>
                <w:sz w:val="14"/>
                <w:szCs w:val="14"/>
              </w:rPr>
              <w:t>PMP-63</w:t>
            </w:r>
          </w:p>
        </w:tc>
        <w:tc>
          <w:tcPr>
            <w:tcW w:w="1155" w:type="dxa"/>
            <w:noWrap/>
            <w:vAlign w:val="center"/>
            <w:hideMark/>
          </w:tcPr>
          <w:p w14:paraId="3479E8D4" w14:textId="77777777" w:rsidR="00E42580" w:rsidRPr="00B736F9" w:rsidRDefault="00E42580" w:rsidP="00BE7073">
            <w:pPr>
              <w:jc w:val="center"/>
              <w:rPr>
                <w:rFonts w:eastAsia="Times New Roman"/>
                <w:sz w:val="14"/>
                <w:szCs w:val="14"/>
              </w:rPr>
            </w:pPr>
            <w:r w:rsidRPr="00B736F9">
              <w:rPr>
                <w:rFonts w:eastAsia="Times New Roman"/>
                <w:sz w:val="14"/>
                <w:szCs w:val="14"/>
              </w:rPr>
              <w:t>Apalm</w:t>
            </w:r>
          </w:p>
        </w:tc>
        <w:tc>
          <w:tcPr>
            <w:tcW w:w="1155" w:type="dxa"/>
            <w:noWrap/>
            <w:vAlign w:val="center"/>
            <w:hideMark/>
          </w:tcPr>
          <w:p w14:paraId="43E5D40C" w14:textId="35A50FC2" w:rsidR="00E42580" w:rsidRPr="00B736F9" w:rsidRDefault="00B037F7" w:rsidP="00BE7073">
            <w:pPr>
              <w:jc w:val="center"/>
              <w:rPr>
                <w:rFonts w:eastAsia="Times New Roman"/>
                <w:sz w:val="14"/>
                <w:szCs w:val="14"/>
              </w:rPr>
            </w:pPr>
            <w:r w:rsidRPr="00B736F9">
              <w:rPr>
                <w:rFonts w:eastAsia="Times New Roman"/>
                <w:sz w:val="14"/>
                <w:szCs w:val="14"/>
              </w:rPr>
              <w:t>1</w:t>
            </w:r>
          </w:p>
        </w:tc>
        <w:tc>
          <w:tcPr>
            <w:tcW w:w="1155" w:type="dxa"/>
            <w:noWrap/>
            <w:vAlign w:val="center"/>
            <w:hideMark/>
          </w:tcPr>
          <w:p w14:paraId="6304B1B0" w14:textId="77777777" w:rsidR="00E42580" w:rsidRPr="00B736F9" w:rsidRDefault="00E42580" w:rsidP="00BE7073">
            <w:pPr>
              <w:jc w:val="center"/>
              <w:rPr>
                <w:rFonts w:eastAsia="Times New Roman"/>
                <w:sz w:val="14"/>
                <w:szCs w:val="14"/>
              </w:rPr>
            </w:pPr>
            <w:r w:rsidRPr="00B736F9">
              <w:rPr>
                <w:rFonts w:eastAsia="Times New Roman"/>
                <w:sz w:val="14"/>
                <w:szCs w:val="14"/>
              </w:rPr>
              <w:t>149.9 ± 0.6</w:t>
            </w:r>
          </w:p>
        </w:tc>
        <w:tc>
          <w:tcPr>
            <w:tcW w:w="1155" w:type="dxa"/>
            <w:noWrap/>
            <w:vAlign w:val="center"/>
            <w:hideMark/>
          </w:tcPr>
          <w:p w14:paraId="4621AB44" w14:textId="77777777" w:rsidR="00E42580" w:rsidRPr="00B736F9" w:rsidRDefault="00E42580" w:rsidP="00BE7073">
            <w:pPr>
              <w:jc w:val="center"/>
              <w:rPr>
                <w:rFonts w:eastAsia="Times New Roman"/>
                <w:sz w:val="14"/>
                <w:szCs w:val="14"/>
              </w:rPr>
            </w:pPr>
            <w:r w:rsidRPr="00B736F9">
              <w:rPr>
                <w:rFonts w:eastAsia="Times New Roman"/>
                <w:sz w:val="14"/>
                <w:szCs w:val="14"/>
              </w:rPr>
              <w:t>3.404 ± 0.001</w:t>
            </w:r>
          </w:p>
        </w:tc>
        <w:tc>
          <w:tcPr>
            <w:tcW w:w="1155" w:type="dxa"/>
            <w:noWrap/>
            <w:vAlign w:val="center"/>
            <w:hideMark/>
          </w:tcPr>
          <w:p w14:paraId="14B432FC" w14:textId="77777777" w:rsidR="00E42580" w:rsidRPr="00B736F9" w:rsidRDefault="00E42580" w:rsidP="00BE7073">
            <w:pPr>
              <w:jc w:val="center"/>
              <w:rPr>
                <w:rFonts w:eastAsia="Times New Roman"/>
                <w:sz w:val="14"/>
                <w:szCs w:val="14"/>
              </w:rPr>
            </w:pPr>
            <w:r w:rsidRPr="00B736F9">
              <w:rPr>
                <w:rFonts w:eastAsia="Times New Roman"/>
                <w:sz w:val="14"/>
                <w:szCs w:val="14"/>
              </w:rPr>
              <w:t>42 ± 0.1</w:t>
            </w:r>
          </w:p>
        </w:tc>
        <w:tc>
          <w:tcPr>
            <w:tcW w:w="1155" w:type="dxa"/>
            <w:noWrap/>
            <w:vAlign w:val="center"/>
            <w:hideMark/>
          </w:tcPr>
          <w:p w14:paraId="6014BADF" w14:textId="77777777" w:rsidR="00E42580" w:rsidRPr="00B736F9" w:rsidRDefault="00E42580" w:rsidP="00BE7073">
            <w:pPr>
              <w:jc w:val="center"/>
              <w:rPr>
                <w:rFonts w:eastAsia="Times New Roman"/>
                <w:sz w:val="14"/>
                <w:szCs w:val="14"/>
              </w:rPr>
            </w:pPr>
            <w:r w:rsidRPr="00B736F9">
              <w:rPr>
                <w:rFonts w:eastAsia="Times New Roman"/>
                <w:sz w:val="14"/>
                <w:szCs w:val="14"/>
              </w:rPr>
              <w:t>1.1488 ± 0.0004</w:t>
            </w:r>
          </w:p>
        </w:tc>
        <w:tc>
          <w:tcPr>
            <w:tcW w:w="1155" w:type="dxa"/>
            <w:noWrap/>
            <w:vAlign w:val="center"/>
            <w:hideMark/>
          </w:tcPr>
          <w:p w14:paraId="1651E83D" w14:textId="77777777" w:rsidR="00E42580" w:rsidRPr="00B736F9" w:rsidRDefault="00E42580" w:rsidP="00BE7073">
            <w:pPr>
              <w:jc w:val="center"/>
              <w:rPr>
                <w:rFonts w:eastAsia="Times New Roman"/>
                <w:sz w:val="14"/>
                <w:szCs w:val="14"/>
              </w:rPr>
            </w:pPr>
            <w:r w:rsidRPr="00B736F9">
              <w:rPr>
                <w:rFonts w:eastAsia="Times New Roman"/>
                <w:sz w:val="14"/>
                <w:szCs w:val="14"/>
              </w:rPr>
              <w:t>6394 ± 8</w:t>
            </w:r>
          </w:p>
        </w:tc>
        <w:tc>
          <w:tcPr>
            <w:tcW w:w="1155" w:type="dxa"/>
            <w:noWrap/>
            <w:vAlign w:val="center"/>
            <w:hideMark/>
          </w:tcPr>
          <w:p w14:paraId="5F471CDD" w14:textId="77777777" w:rsidR="00E42580" w:rsidRPr="00B736F9" w:rsidRDefault="00E42580" w:rsidP="00BE7073">
            <w:pPr>
              <w:jc w:val="center"/>
              <w:rPr>
                <w:rFonts w:eastAsia="Times New Roman"/>
                <w:sz w:val="14"/>
                <w:szCs w:val="14"/>
              </w:rPr>
            </w:pPr>
            <w:r w:rsidRPr="00B736F9">
              <w:rPr>
                <w:rFonts w:eastAsia="Times New Roman"/>
                <w:sz w:val="14"/>
                <w:szCs w:val="14"/>
              </w:rPr>
              <w:t>245906 ± 331</w:t>
            </w:r>
          </w:p>
        </w:tc>
        <w:tc>
          <w:tcPr>
            <w:tcW w:w="1155" w:type="dxa"/>
            <w:noWrap/>
            <w:vAlign w:val="center"/>
            <w:hideMark/>
          </w:tcPr>
          <w:p w14:paraId="462B26AC" w14:textId="77777777" w:rsidR="00E42580" w:rsidRPr="00B736F9" w:rsidRDefault="00E42580" w:rsidP="00BE7073">
            <w:pPr>
              <w:jc w:val="center"/>
              <w:rPr>
                <w:rFonts w:eastAsia="Times New Roman"/>
                <w:sz w:val="14"/>
                <w:szCs w:val="14"/>
              </w:rPr>
            </w:pPr>
            <w:r w:rsidRPr="00B736F9">
              <w:rPr>
                <w:rFonts w:eastAsia="Times New Roman"/>
                <w:sz w:val="14"/>
                <w:szCs w:val="14"/>
              </w:rPr>
              <w:t>0.0227 ± 0.0001</w:t>
            </w:r>
          </w:p>
        </w:tc>
        <w:tc>
          <w:tcPr>
            <w:tcW w:w="1155" w:type="dxa"/>
            <w:noWrap/>
            <w:vAlign w:val="center"/>
            <w:hideMark/>
          </w:tcPr>
          <w:p w14:paraId="00776CE7" w14:textId="77777777" w:rsidR="00E42580" w:rsidRPr="00B736F9" w:rsidRDefault="00E42580" w:rsidP="00BE7073">
            <w:pPr>
              <w:jc w:val="center"/>
              <w:rPr>
                <w:rFonts w:eastAsia="Times New Roman"/>
                <w:sz w:val="14"/>
                <w:szCs w:val="14"/>
              </w:rPr>
            </w:pPr>
            <w:r w:rsidRPr="00B736F9">
              <w:rPr>
                <w:rFonts w:eastAsia="Times New Roman"/>
                <w:sz w:val="14"/>
                <w:szCs w:val="14"/>
              </w:rPr>
              <w:t>0.0261 + 0.0001</w:t>
            </w:r>
          </w:p>
        </w:tc>
        <w:tc>
          <w:tcPr>
            <w:tcW w:w="1155" w:type="dxa"/>
            <w:noWrap/>
            <w:vAlign w:val="center"/>
            <w:hideMark/>
          </w:tcPr>
          <w:p w14:paraId="00999A49" w14:textId="77777777" w:rsidR="00E42580" w:rsidRPr="00B736F9" w:rsidRDefault="00E42580" w:rsidP="00BE7073">
            <w:pPr>
              <w:jc w:val="center"/>
              <w:rPr>
                <w:rFonts w:eastAsia="Times New Roman"/>
                <w:sz w:val="14"/>
                <w:szCs w:val="14"/>
              </w:rPr>
            </w:pPr>
            <w:r w:rsidRPr="00B736F9">
              <w:rPr>
                <w:rFonts w:eastAsia="Times New Roman"/>
                <w:sz w:val="14"/>
                <w:szCs w:val="14"/>
              </w:rPr>
              <w:t>2441 ± 6</w:t>
            </w:r>
          </w:p>
        </w:tc>
      </w:tr>
      <w:tr w:rsidR="00B736F9" w:rsidRPr="00B736F9" w14:paraId="64E85447" w14:textId="77777777" w:rsidTr="00BE7073">
        <w:trPr>
          <w:trHeight w:val="326"/>
        </w:trPr>
        <w:tc>
          <w:tcPr>
            <w:tcW w:w="1155" w:type="dxa"/>
            <w:noWrap/>
            <w:vAlign w:val="center"/>
            <w:hideMark/>
          </w:tcPr>
          <w:p w14:paraId="3A7252DE" w14:textId="77777777" w:rsidR="00E42580" w:rsidRPr="00B736F9" w:rsidRDefault="00E42580" w:rsidP="00BE7073">
            <w:pPr>
              <w:rPr>
                <w:rFonts w:eastAsia="Times New Roman"/>
                <w:sz w:val="14"/>
                <w:szCs w:val="14"/>
              </w:rPr>
            </w:pPr>
            <w:r w:rsidRPr="00B736F9">
              <w:rPr>
                <w:rFonts w:eastAsia="Times New Roman"/>
                <w:sz w:val="14"/>
                <w:szCs w:val="14"/>
              </w:rPr>
              <w:t>PMP-PT4</w:t>
            </w:r>
          </w:p>
        </w:tc>
        <w:tc>
          <w:tcPr>
            <w:tcW w:w="1155" w:type="dxa"/>
            <w:noWrap/>
            <w:vAlign w:val="center"/>
            <w:hideMark/>
          </w:tcPr>
          <w:p w14:paraId="4EE1EE98" w14:textId="77777777" w:rsidR="00E42580" w:rsidRPr="00B736F9" w:rsidRDefault="00E42580" w:rsidP="00BE7073">
            <w:pPr>
              <w:jc w:val="center"/>
              <w:rPr>
                <w:rFonts w:eastAsia="Times New Roman"/>
                <w:sz w:val="14"/>
                <w:szCs w:val="14"/>
              </w:rPr>
            </w:pPr>
            <w:r w:rsidRPr="00B736F9">
              <w:rPr>
                <w:rFonts w:eastAsia="Times New Roman"/>
                <w:sz w:val="14"/>
                <w:szCs w:val="14"/>
              </w:rPr>
              <w:t>Orb</w:t>
            </w:r>
          </w:p>
        </w:tc>
        <w:tc>
          <w:tcPr>
            <w:tcW w:w="1155" w:type="dxa"/>
            <w:noWrap/>
            <w:vAlign w:val="center"/>
            <w:hideMark/>
          </w:tcPr>
          <w:p w14:paraId="4C8B1A94" w14:textId="5EF60D5D" w:rsidR="00E42580" w:rsidRPr="00B736F9" w:rsidRDefault="00B037F7" w:rsidP="00BE7073">
            <w:pPr>
              <w:jc w:val="center"/>
              <w:rPr>
                <w:rFonts w:eastAsia="Times New Roman"/>
                <w:sz w:val="14"/>
                <w:szCs w:val="14"/>
              </w:rPr>
            </w:pPr>
            <w:r w:rsidRPr="00B736F9">
              <w:rPr>
                <w:rFonts w:eastAsia="Times New Roman"/>
                <w:sz w:val="14"/>
                <w:szCs w:val="14"/>
              </w:rPr>
              <w:t>4</w:t>
            </w:r>
          </w:p>
        </w:tc>
        <w:tc>
          <w:tcPr>
            <w:tcW w:w="1155" w:type="dxa"/>
            <w:noWrap/>
            <w:vAlign w:val="center"/>
            <w:hideMark/>
          </w:tcPr>
          <w:p w14:paraId="0F87860C" w14:textId="77777777" w:rsidR="00E42580" w:rsidRPr="00B736F9" w:rsidRDefault="00E42580" w:rsidP="00BE7073">
            <w:pPr>
              <w:jc w:val="center"/>
              <w:rPr>
                <w:rFonts w:eastAsia="Times New Roman"/>
                <w:sz w:val="14"/>
                <w:szCs w:val="14"/>
              </w:rPr>
            </w:pPr>
            <w:r w:rsidRPr="00B736F9">
              <w:rPr>
                <w:rFonts w:eastAsia="Times New Roman"/>
                <w:sz w:val="14"/>
                <w:szCs w:val="14"/>
              </w:rPr>
              <w:t>150.0 ± 0.7</w:t>
            </w:r>
          </w:p>
        </w:tc>
        <w:tc>
          <w:tcPr>
            <w:tcW w:w="1155" w:type="dxa"/>
            <w:noWrap/>
            <w:vAlign w:val="center"/>
            <w:hideMark/>
          </w:tcPr>
          <w:p w14:paraId="5D2E2B83" w14:textId="77777777" w:rsidR="00E42580" w:rsidRPr="00B736F9" w:rsidRDefault="00E42580" w:rsidP="00BE7073">
            <w:pPr>
              <w:jc w:val="center"/>
              <w:rPr>
                <w:rFonts w:eastAsia="Times New Roman"/>
                <w:sz w:val="14"/>
                <w:szCs w:val="14"/>
              </w:rPr>
            </w:pPr>
            <w:r w:rsidRPr="00B736F9">
              <w:rPr>
                <w:rFonts w:eastAsia="Times New Roman"/>
                <w:sz w:val="14"/>
                <w:szCs w:val="14"/>
              </w:rPr>
              <w:t>2.514 ± 0.001</w:t>
            </w:r>
          </w:p>
        </w:tc>
        <w:tc>
          <w:tcPr>
            <w:tcW w:w="1155" w:type="dxa"/>
            <w:noWrap/>
            <w:vAlign w:val="center"/>
            <w:hideMark/>
          </w:tcPr>
          <w:p w14:paraId="4F48206C" w14:textId="77777777" w:rsidR="00E42580" w:rsidRPr="00B736F9" w:rsidRDefault="00E42580" w:rsidP="00BE7073">
            <w:pPr>
              <w:jc w:val="center"/>
              <w:rPr>
                <w:rFonts w:eastAsia="Times New Roman"/>
                <w:sz w:val="14"/>
                <w:szCs w:val="14"/>
              </w:rPr>
            </w:pPr>
            <w:r w:rsidRPr="00B736F9">
              <w:rPr>
                <w:rFonts w:eastAsia="Times New Roman"/>
                <w:sz w:val="14"/>
                <w:szCs w:val="14"/>
              </w:rPr>
              <w:t>85 ± 1.0</w:t>
            </w:r>
          </w:p>
        </w:tc>
        <w:tc>
          <w:tcPr>
            <w:tcW w:w="1155" w:type="dxa"/>
            <w:noWrap/>
            <w:vAlign w:val="center"/>
            <w:hideMark/>
          </w:tcPr>
          <w:p w14:paraId="1D10B54A" w14:textId="77777777" w:rsidR="00E42580" w:rsidRPr="00B736F9" w:rsidRDefault="00E42580" w:rsidP="00BE7073">
            <w:pPr>
              <w:jc w:val="center"/>
              <w:rPr>
                <w:rFonts w:eastAsia="Times New Roman"/>
                <w:sz w:val="14"/>
                <w:szCs w:val="14"/>
              </w:rPr>
            </w:pPr>
            <w:r w:rsidRPr="00B736F9">
              <w:rPr>
                <w:rFonts w:eastAsia="Times New Roman"/>
                <w:sz w:val="14"/>
                <w:szCs w:val="14"/>
              </w:rPr>
              <w:t>1.1489 ± 0.0005</w:t>
            </w:r>
          </w:p>
        </w:tc>
        <w:tc>
          <w:tcPr>
            <w:tcW w:w="1155" w:type="dxa"/>
            <w:noWrap/>
            <w:vAlign w:val="center"/>
            <w:hideMark/>
          </w:tcPr>
          <w:p w14:paraId="25079A7F" w14:textId="77777777" w:rsidR="00E42580" w:rsidRPr="00B736F9" w:rsidRDefault="00E42580" w:rsidP="00BE7073">
            <w:pPr>
              <w:jc w:val="center"/>
              <w:rPr>
                <w:rFonts w:eastAsia="Times New Roman"/>
                <w:sz w:val="14"/>
                <w:szCs w:val="14"/>
              </w:rPr>
            </w:pPr>
            <w:r w:rsidRPr="00B736F9">
              <w:rPr>
                <w:rFonts w:eastAsia="Times New Roman"/>
                <w:sz w:val="14"/>
                <w:szCs w:val="14"/>
              </w:rPr>
              <w:t>2359 ± 29</w:t>
            </w:r>
          </w:p>
        </w:tc>
        <w:tc>
          <w:tcPr>
            <w:tcW w:w="1155" w:type="dxa"/>
            <w:noWrap/>
            <w:vAlign w:val="center"/>
            <w:hideMark/>
          </w:tcPr>
          <w:p w14:paraId="2FBEBFF9" w14:textId="77777777" w:rsidR="00E42580" w:rsidRPr="00B736F9" w:rsidRDefault="00E42580" w:rsidP="00BE7073">
            <w:pPr>
              <w:jc w:val="center"/>
              <w:rPr>
                <w:rFonts w:eastAsia="Times New Roman"/>
                <w:sz w:val="14"/>
                <w:szCs w:val="14"/>
              </w:rPr>
            </w:pPr>
            <w:r w:rsidRPr="00B736F9">
              <w:rPr>
                <w:rFonts w:eastAsia="Times New Roman"/>
                <w:sz w:val="14"/>
                <w:szCs w:val="14"/>
              </w:rPr>
              <w:t>90463 ± 1113</w:t>
            </w:r>
          </w:p>
        </w:tc>
        <w:tc>
          <w:tcPr>
            <w:tcW w:w="1155" w:type="dxa"/>
            <w:noWrap/>
            <w:vAlign w:val="center"/>
            <w:hideMark/>
          </w:tcPr>
          <w:p w14:paraId="43D77206" w14:textId="77777777" w:rsidR="00E42580" w:rsidRPr="00B736F9" w:rsidRDefault="00E42580" w:rsidP="00BE7073">
            <w:pPr>
              <w:jc w:val="center"/>
              <w:rPr>
                <w:rFonts w:eastAsia="Times New Roman"/>
                <w:sz w:val="14"/>
                <w:szCs w:val="14"/>
              </w:rPr>
            </w:pPr>
            <w:r w:rsidRPr="00B736F9">
              <w:rPr>
                <w:rFonts w:eastAsia="Times New Roman"/>
                <w:sz w:val="14"/>
                <w:szCs w:val="14"/>
              </w:rPr>
              <w:t>0.0228 ± 0.0002</w:t>
            </w:r>
          </w:p>
        </w:tc>
        <w:tc>
          <w:tcPr>
            <w:tcW w:w="1155" w:type="dxa"/>
            <w:noWrap/>
            <w:vAlign w:val="center"/>
            <w:hideMark/>
          </w:tcPr>
          <w:p w14:paraId="3B3E1D5B" w14:textId="77777777" w:rsidR="00E42580" w:rsidRPr="00B736F9" w:rsidRDefault="00E42580" w:rsidP="00BE7073">
            <w:pPr>
              <w:jc w:val="center"/>
              <w:rPr>
                <w:rFonts w:eastAsia="Times New Roman"/>
                <w:sz w:val="14"/>
                <w:szCs w:val="14"/>
              </w:rPr>
            </w:pPr>
            <w:r w:rsidRPr="00B736F9">
              <w:rPr>
                <w:rFonts w:eastAsia="Times New Roman"/>
                <w:sz w:val="14"/>
                <w:szCs w:val="14"/>
              </w:rPr>
              <w:t>0.0262 ± 0.0002</w:t>
            </w:r>
          </w:p>
        </w:tc>
        <w:tc>
          <w:tcPr>
            <w:tcW w:w="1155" w:type="dxa"/>
            <w:noWrap/>
            <w:vAlign w:val="center"/>
            <w:hideMark/>
          </w:tcPr>
          <w:p w14:paraId="58F90958" w14:textId="77777777" w:rsidR="00E42580" w:rsidRPr="00B736F9" w:rsidRDefault="00E42580" w:rsidP="00BE7073">
            <w:pPr>
              <w:jc w:val="center"/>
              <w:rPr>
                <w:rFonts w:eastAsia="Times New Roman"/>
                <w:sz w:val="14"/>
                <w:szCs w:val="14"/>
              </w:rPr>
            </w:pPr>
            <w:r w:rsidRPr="00B736F9">
              <w:rPr>
                <w:rFonts w:eastAsia="Times New Roman"/>
                <w:sz w:val="14"/>
                <w:szCs w:val="14"/>
              </w:rPr>
              <w:t>2446 ± 19</w:t>
            </w:r>
          </w:p>
        </w:tc>
      </w:tr>
      <w:tr w:rsidR="00B736F9" w:rsidRPr="00B736F9" w14:paraId="1DAA86C7" w14:textId="77777777" w:rsidTr="00BE7073">
        <w:trPr>
          <w:trHeight w:val="326"/>
        </w:trPr>
        <w:tc>
          <w:tcPr>
            <w:tcW w:w="1155" w:type="dxa"/>
            <w:noWrap/>
            <w:vAlign w:val="center"/>
            <w:hideMark/>
          </w:tcPr>
          <w:p w14:paraId="3FF6036E" w14:textId="77777777" w:rsidR="00E42580" w:rsidRPr="00B736F9" w:rsidRDefault="00E42580" w:rsidP="00BE7073">
            <w:pPr>
              <w:rPr>
                <w:rFonts w:eastAsia="Times New Roman"/>
                <w:sz w:val="14"/>
                <w:szCs w:val="14"/>
              </w:rPr>
            </w:pPr>
            <w:r w:rsidRPr="00B736F9">
              <w:rPr>
                <w:rFonts w:eastAsia="Times New Roman"/>
                <w:sz w:val="14"/>
                <w:szCs w:val="14"/>
              </w:rPr>
              <w:t>PMP-61</w:t>
            </w:r>
          </w:p>
        </w:tc>
        <w:tc>
          <w:tcPr>
            <w:tcW w:w="1155" w:type="dxa"/>
            <w:noWrap/>
            <w:vAlign w:val="center"/>
            <w:hideMark/>
          </w:tcPr>
          <w:p w14:paraId="5BEE726B" w14:textId="77777777" w:rsidR="00E42580" w:rsidRPr="00B736F9" w:rsidRDefault="00E42580" w:rsidP="00BE7073">
            <w:pPr>
              <w:jc w:val="center"/>
              <w:rPr>
                <w:rFonts w:eastAsia="Times New Roman"/>
                <w:sz w:val="14"/>
                <w:szCs w:val="14"/>
              </w:rPr>
            </w:pPr>
            <w:r w:rsidRPr="00B736F9">
              <w:rPr>
                <w:rFonts w:eastAsia="Times New Roman"/>
                <w:sz w:val="14"/>
                <w:szCs w:val="14"/>
              </w:rPr>
              <w:t>Apalm</w:t>
            </w:r>
          </w:p>
        </w:tc>
        <w:tc>
          <w:tcPr>
            <w:tcW w:w="1155" w:type="dxa"/>
            <w:noWrap/>
            <w:vAlign w:val="center"/>
            <w:hideMark/>
          </w:tcPr>
          <w:p w14:paraId="65A85C71" w14:textId="57E96103" w:rsidR="00E42580" w:rsidRPr="00B736F9" w:rsidRDefault="00B037F7" w:rsidP="00BE7073">
            <w:pPr>
              <w:jc w:val="center"/>
              <w:rPr>
                <w:rFonts w:eastAsia="Times New Roman"/>
                <w:sz w:val="14"/>
                <w:szCs w:val="14"/>
              </w:rPr>
            </w:pPr>
            <w:r w:rsidRPr="00B736F9">
              <w:rPr>
                <w:rFonts w:eastAsia="Times New Roman"/>
                <w:sz w:val="14"/>
                <w:szCs w:val="14"/>
              </w:rPr>
              <w:t>1</w:t>
            </w:r>
          </w:p>
        </w:tc>
        <w:tc>
          <w:tcPr>
            <w:tcW w:w="1155" w:type="dxa"/>
            <w:noWrap/>
            <w:vAlign w:val="center"/>
            <w:hideMark/>
          </w:tcPr>
          <w:p w14:paraId="06EF58A2" w14:textId="77777777" w:rsidR="00E42580" w:rsidRPr="00B736F9" w:rsidRDefault="00E42580" w:rsidP="00BE7073">
            <w:pPr>
              <w:jc w:val="center"/>
              <w:rPr>
                <w:rFonts w:eastAsia="Times New Roman"/>
                <w:sz w:val="14"/>
                <w:szCs w:val="14"/>
              </w:rPr>
            </w:pPr>
            <w:r w:rsidRPr="00B736F9">
              <w:rPr>
                <w:rFonts w:eastAsia="Times New Roman"/>
                <w:sz w:val="14"/>
                <w:szCs w:val="14"/>
              </w:rPr>
              <w:t>148.3 ± 0.5</w:t>
            </w:r>
          </w:p>
        </w:tc>
        <w:tc>
          <w:tcPr>
            <w:tcW w:w="1155" w:type="dxa"/>
            <w:noWrap/>
            <w:vAlign w:val="center"/>
            <w:hideMark/>
          </w:tcPr>
          <w:p w14:paraId="272802D0" w14:textId="77777777" w:rsidR="00E42580" w:rsidRPr="00B736F9" w:rsidRDefault="00E42580" w:rsidP="00BE7073">
            <w:pPr>
              <w:jc w:val="center"/>
              <w:rPr>
                <w:rFonts w:eastAsia="Times New Roman"/>
                <w:sz w:val="14"/>
                <w:szCs w:val="14"/>
              </w:rPr>
            </w:pPr>
            <w:r w:rsidRPr="00B736F9">
              <w:rPr>
                <w:rFonts w:eastAsia="Times New Roman"/>
                <w:sz w:val="14"/>
                <w:szCs w:val="14"/>
              </w:rPr>
              <w:t>3.348 ± 0.001</w:t>
            </w:r>
          </w:p>
        </w:tc>
        <w:tc>
          <w:tcPr>
            <w:tcW w:w="1155" w:type="dxa"/>
            <w:noWrap/>
            <w:vAlign w:val="center"/>
            <w:hideMark/>
          </w:tcPr>
          <w:p w14:paraId="4500B5BC" w14:textId="77777777" w:rsidR="00E42580" w:rsidRPr="00B736F9" w:rsidRDefault="00E42580" w:rsidP="00BE7073">
            <w:pPr>
              <w:jc w:val="center"/>
              <w:rPr>
                <w:rFonts w:eastAsia="Times New Roman"/>
                <w:sz w:val="14"/>
                <w:szCs w:val="14"/>
              </w:rPr>
            </w:pPr>
            <w:r w:rsidRPr="00B736F9">
              <w:rPr>
                <w:rFonts w:eastAsia="Times New Roman"/>
                <w:sz w:val="14"/>
                <w:szCs w:val="14"/>
              </w:rPr>
              <w:t>66 ± 1</w:t>
            </w:r>
          </w:p>
        </w:tc>
        <w:tc>
          <w:tcPr>
            <w:tcW w:w="1155" w:type="dxa"/>
            <w:noWrap/>
            <w:vAlign w:val="center"/>
            <w:hideMark/>
          </w:tcPr>
          <w:p w14:paraId="4748D4C6" w14:textId="77777777" w:rsidR="00E42580" w:rsidRPr="00B736F9" w:rsidRDefault="00E42580" w:rsidP="00BE7073">
            <w:pPr>
              <w:jc w:val="center"/>
              <w:rPr>
                <w:rFonts w:eastAsia="Times New Roman"/>
                <w:sz w:val="14"/>
                <w:szCs w:val="14"/>
              </w:rPr>
            </w:pPr>
            <w:r w:rsidRPr="00B736F9">
              <w:rPr>
                <w:rFonts w:eastAsia="Times New Roman"/>
                <w:sz w:val="14"/>
                <w:szCs w:val="14"/>
              </w:rPr>
              <w:t>1.1472 ± 0.0004</w:t>
            </w:r>
          </w:p>
        </w:tc>
        <w:tc>
          <w:tcPr>
            <w:tcW w:w="1155" w:type="dxa"/>
            <w:noWrap/>
            <w:vAlign w:val="center"/>
            <w:hideMark/>
          </w:tcPr>
          <w:p w14:paraId="501783D9" w14:textId="77777777" w:rsidR="00E42580" w:rsidRPr="00B736F9" w:rsidRDefault="00E42580" w:rsidP="00BE7073">
            <w:pPr>
              <w:jc w:val="center"/>
              <w:rPr>
                <w:rFonts w:eastAsia="Times New Roman"/>
                <w:sz w:val="14"/>
                <w:szCs w:val="14"/>
              </w:rPr>
            </w:pPr>
            <w:r w:rsidRPr="00B736F9">
              <w:rPr>
                <w:rFonts w:eastAsia="Times New Roman"/>
                <w:sz w:val="14"/>
                <w:szCs w:val="14"/>
              </w:rPr>
              <w:t>4047 ± 74</w:t>
            </w:r>
          </w:p>
        </w:tc>
        <w:tc>
          <w:tcPr>
            <w:tcW w:w="1155" w:type="dxa"/>
            <w:noWrap/>
            <w:vAlign w:val="center"/>
            <w:hideMark/>
          </w:tcPr>
          <w:p w14:paraId="312A0675" w14:textId="77777777" w:rsidR="00E42580" w:rsidRPr="00B736F9" w:rsidRDefault="00E42580" w:rsidP="00BE7073">
            <w:pPr>
              <w:jc w:val="center"/>
              <w:rPr>
                <w:rFonts w:eastAsia="Times New Roman"/>
                <w:sz w:val="14"/>
                <w:szCs w:val="14"/>
              </w:rPr>
            </w:pPr>
            <w:r w:rsidRPr="00B736F9">
              <w:rPr>
                <w:rFonts w:eastAsia="Times New Roman"/>
                <w:sz w:val="14"/>
                <w:szCs w:val="14"/>
              </w:rPr>
              <w:t>154342 ± 2840</w:t>
            </w:r>
          </w:p>
        </w:tc>
        <w:tc>
          <w:tcPr>
            <w:tcW w:w="1155" w:type="dxa"/>
            <w:noWrap/>
            <w:vAlign w:val="center"/>
            <w:hideMark/>
          </w:tcPr>
          <w:p w14:paraId="34467C30" w14:textId="77777777" w:rsidR="00E42580" w:rsidRPr="00B736F9" w:rsidRDefault="00E42580" w:rsidP="00BE7073">
            <w:pPr>
              <w:jc w:val="center"/>
              <w:rPr>
                <w:rFonts w:eastAsia="Times New Roman"/>
                <w:sz w:val="14"/>
                <w:szCs w:val="14"/>
              </w:rPr>
            </w:pPr>
            <w:r w:rsidRPr="00B736F9">
              <w:rPr>
                <w:rFonts w:eastAsia="Times New Roman"/>
                <w:sz w:val="14"/>
                <w:szCs w:val="14"/>
              </w:rPr>
              <w:t>0.0229 ± 0.0001</w:t>
            </w:r>
          </w:p>
        </w:tc>
        <w:tc>
          <w:tcPr>
            <w:tcW w:w="1155" w:type="dxa"/>
            <w:noWrap/>
            <w:vAlign w:val="center"/>
            <w:hideMark/>
          </w:tcPr>
          <w:p w14:paraId="0F17146F" w14:textId="77777777" w:rsidR="00E42580" w:rsidRPr="00B736F9" w:rsidRDefault="00E42580" w:rsidP="00BE7073">
            <w:pPr>
              <w:jc w:val="center"/>
              <w:rPr>
                <w:rFonts w:eastAsia="Times New Roman"/>
                <w:sz w:val="14"/>
                <w:szCs w:val="14"/>
              </w:rPr>
            </w:pPr>
            <w:r w:rsidRPr="00B736F9">
              <w:rPr>
                <w:rFonts w:eastAsia="Times New Roman"/>
                <w:sz w:val="14"/>
                <w:szCs w:val="14"/>
              </w:rPr>
              <w:t>0.0263 ± 0.0001</w:t>
            </w:r>
          </w:p>
        </w:tc>
        <w:tc>
          <w:tcPr>
            <w:tcW w:w="1155" w:type="dxa"/>
            <w:noWrap/>
            <w:vAlign w:val="center"/>
            <w:hideMark/>
          </w:tcPr>
          <w:p w14:paraId="03779562" w14:textId="77777777" w:rsidR="00E42580" w:rsidRPr="00B736F9" w:rsidRDefault="00E42580" w:rsidP="00BE7073">
            <w:pPr>
              <w:jc w:val="center"/>
              <w:rPr>
                <w:rFonts w:eastAsia="Times New Roman"/>
                <w:sz w:val="14"/>
                <w:szCs w:val="14"/>
              </w:rPr>
            </w:pPr>
            <w:r w:rsidRPr="00B736F9">
              <w:rPr>
                <w:rFonts w:eastAsia="Times New Roman"/>
                <w:sz w:val="14"/>
                <w:szCs w:val="14"/>
              </w:rPr>
              <w:t>2465 ± 6</w:t>
            </w:r>
          </w:p>
        </w:tc>
      </w:tr>
      <w:tr w:rsidR="00B736F9" w:rsidRPr="00B736F9" w14:paraId="2CD5F5E1" w14:textId="77777777" w:rsidTr="00BE7073">
        <w:trPr>
          <w:trHeight w:val="326"/>
        </w:trPr>
        <w:tc>
          <w:tcPr>
            <w:tcW w:w="1155" w:type="dxa"/>
            <w:noWrap/>
            <w:vAlign w:val="center"/>
            <w:hideMark/>
          </w:tcPr>
          <w:p w14:paraId="32014048" w14:textId="77777777" w:rsidR="00E42580" w:rsidRPr="00B736F9" w:rsidRDefault="00E42580" w:rsidP="00BE7073">
            <w:pPr>
              <w:rPr>
                <w:rFonts w:eastAsia="Times New Roman"/>
                <w:sz w:val="14"/>
                <w:szCs w:val="14"/>
              </w:rPr>
            </w:pPr>
            <w:r w:rsidRPr="00B736F9">
              <w:rPr>
                <w:rFonts w:eastAsia="Times New Roman"/>
                <w:sz w:val="14"/>
                <w:szCs w:val="14"/>
              </w:rPr>
              <w:t>PMP-98</w:t>
            </w:r>
          </w:p>
        </w:tc>
        <w:tc>
          <w:tcPr>
            <w:tcW w:w="1155" w:type="dxa"/>
            <w:noWrap/>
            <w:vAlign w:val="center"/>
            <w:hideMark/>
          </w:tcPr>
          <w:p w14:paraId="750BE8A3" w14:textId="77777777" w:rsidR="00E42580" w:rsidRPr="00B736F9" w:rsidRDefault="00E42580" w:rsidP="00BE7073">
            <w:pPr>
              <w:jc w:val="center"/>
              <w:rPr>
                <w:rFonts w:eastAsia="Times New Roman"/>
                <w:sz w:val="14"/>
                <w:szCs w:val="14"/>
              </w:rPr>
            </w:pPr>
            <w:r w:rsidRPr="00B736F9">
              <w:rPr>
                <w:rFonts w:eastAsia="Times New Roman"/>
                <w:sz w:val="14"/>
                <w:szCs w:val="14"/>
              </w:rPr>
              <w:t>Apalm</w:t>
            </w:r>
          </w:p>
        </w:tc>
        <w:tc>
          <w:tcPr>
            <w:tcW w:w="1155" w:type="dxa"/>
            <w:noWrap/>
            <w:vAlign w:val="center"/>
            <w:hideMark/>
          </w:tcPr>
          <w:p w14:paraId="64E8B74A" w14:textId="1A3B603B" w:rsidR="00E42580" w:rsidRPr="00B736F9" w:rsidRDefault="00B037F7" w:rsidP="00BE7073">
            <w:pPr>
              <w:jc w:val="center"/>
              <w:rPr>
                <w:rFonts w:eastAsia="Times New Roman"/>
                <w:sz w:val="14"/>
                <w:szCs w:val="14"/>
              </w:rPr>
            </w:pPr>
            <w:r w:rsidRPr="00B736F9">
              <w:rPr>
                <w:rFonts w:eastAsia="Times New Roman"/>
                <w:sz w:val="14"/>
                <w:szCs w:val="14"/>
              </w:rPr>
              <w:t>1</w:t>
            </w:r>
          </w:p>
        </w:tc>
        <w:tc>
          <w:tcPr>
            <w:tcW w:w="1155" w:type="dxa"/>
            <w:noWrap/>
            <w:vAlign w:val="center"/>
            <w:hideMark/>
          </w:tcPr>
          <w:p w14:paraId="4ECC784F" w14:textId="77777777" w:rsidR="00E42580" w:rsidRPr="00B736F9" w:rsidRDefault="00E42580" w:rsidP="00BE7073">
            <w:pPr>
              <w:jc w:val="center"/>
              <w:rPr>
                <w:rFonts w:eastAsia="Times New Roman"/>
                <w:sz w:val="14"/>
                <w:szCs w:val="14"/>
              </w:rPr>
            </w:pPr>
            <w:r w:rsidRPr="00B736F9">
              <w:rPr>
                <w:rFonts w:eastAsia="Times New Roman"/>
                <w:sz w:val="14"/>
                <w:szCs w:val="14"/>
              </w:rPr>
              <w:t>151.6 ± 0.9</w:t>
            </w:r>
          </w:p>
        </w:tc>
        <w:tc>
          <w:tcPr>
            <w:tcW w:w="1155" w:type="dxa"/>
            <w:noWrap/>
            <w:vAlign w:val="center"/>
            <w:hideMark/>
          </w:tcPr>
          <w:p w14:paraId="15305428" w14:textId="77777777" w:rsidR="00E42580" w:rsidRPr="00B736F9" w:rsidRDefault="00E42580" w:rsidP="00BE7073">
            <w:pPr>
              <w:jc w:val="center"/>
              <w:rPr>
                <w:rFonts w:eastAsia="Times New Roman"/>
                <w:sz w:val="14"/>
                <w:szCs w:val="14"/>
              </w:rPr>
            </w:pPr>
            <w:r w:rsidRPr="00B736F9">
              <w:rPr>
                <w:rFonts w:eastAsia="Times New Roman"/>
                <w:sz w:val="14"/>
                <w:szCs w:val="14"/>
              </w:rPr>
              <w:t>3.266 ± 0.002</w:t>
            </w:r>
          </w:p>
        </w:tc>
        <w:tc>
          <w:tcPr>
            <w:tcW w:w="1155" w:type="dxa"/>
            <w:noWrap/>
            <w:vAlign w:val="center"/>
            <w:hideMark/>
          </w:tcPr>
          <w:p w14:paraId="7A1933C2" w14:textId="77777777" w:rsidR="00E42580" w:rsidRPr="00B736F9" w:rsidRDefault="00E42580" w:rsidP="00BE7073">
            <w:pPr>
              <w:jc w:val="center"/>
              <w:rPr>
                <w:rFonts w:eastAsia="Times New Roman"/>
                <w:sz w:val="14"/>
                <w:szCs w:val="14"/>
              </w:rPr>
            </w:pPr>
            <w:r w:rsidRPr="00B736F9">
              <w:rPr>
                <w:rFonts w:eastAsia="Times New Roman"/>
                <w:sz w:val="14"/>
                <w:szCs w:val="14"/>
              </w:rPr>
              <w:t>520 ± 0.9</w:t>
            </w:r>
          </w:p>
        </w:tc>
        <w:tc>
          <w:tcPr>
            <w:tcW w:w="1155" w:type="dxa"/>
            <w:noWrap/>
            <w:vAlign w:val="center"/>
            <w:hideMark/>
          </w:tcPr>
          <w:p w14:paraId="33E38047" w14:textId="77777777" w:rsidR="00E42580" w:rsidRPr="00B736F9" w:rsidRDefault="00E42580" w:rsidP="00BE7073">
            <w:pPr>
              <w:jc w:val="center"/>
              <w:rPr>
                <w:rFonts w:eastAsia="Times New Roman"/>
                <w:sz w:val="14"/>
                <w:szCs w:val="14"/>
              </w:rPr>
            </w:pPr>
            <w:r w:rsidRPr="00B736F9">
              <w:rPr>
                <w:rFonts w:eastAsia="Times New Roman"/>
                <w:sz w:val="14"/>
                <w:szCs w:val="14"/>
              </w:rPr>
              <w:t>1.5050 ± 0.0006</w:t>
            </w:r>
          </w:p>
        </w:tc>
        <w:tc>
          <w:tcPr>
            <w:tcW w:w="1155" w:type="dxa"/>
            <w:noWrap/>
            <w:vAlign w:val="center"/>
            <w:hideMark/>
          </w:tcPr>
          <w:p w14:paraId="39BD05BA" w14:textId="77777777" w:rsidR="00E42580" w:rsidRPr="00B736F9" w:rsidRDefault="00E42580" w:rsidP="00BE7073">
            <w:pPr>
              <w:jc w:val="center"/>
              <w:rPr>
                <w:rFonts w:eastAsia="Times New Roman"/>
                <w:sz w:val="14"/>
                <w:szCs w:val="14"/>
              </w:rPr>
            </w:pPr>
            <w:r w:rsidRPr="00B736F9">
              <w:rPr>
                <w:rFonts w:eastAsia="Times New Roman"/>
                <w:sz w:val="14"/>
                <w:szCs w:val="14"/>
              </w:rPr>
              <w:t>539.6 ± 0.9</w:t>
            </w:r>
          </w:p>
        </w:tc>
        <w:tc>
          <w:tcPr>
            <w:tcW w:w="1155" w:type="dxa"/>
            <w:noWrap/>
            <w:vAlign w:val="center"/>
            <w:hideMark/>
          </w:tcPr>
          <w:p w14:paraId="2391738F" w14:textId="77777777" w:rsidR="00E42580" w:rsidRPr="00B736F9" w:rsidRDefault="00E42580" w:rsidP="00BE7073">
            <w:pPr>
              <w:jc w:val="center"/>
              <w:rPr>
                <w:rFonts w:eastAsia="Times New Roman"/>
                <w:sz w:val="14"/>
                <w:szCs w:val="14"/>
              </w:rPr>
            </w:pPr>
            <w:r w:rsidRPr="00B736F9">
              <w:rPr>
                <w:rFonts w:eastAsia="Times New Roman"/>
                <w:sz w:val="14"/>
                <w:szCs w:val="14"/>
              </w:rPr>
              <w:t>19184 ± 35</w:t>
            </w:r>
          </w:p>
        </w:tc>
        <w:tc>
          <w:tcPr>
            <w:tcW w:w="1155" w:type="dxa"/>
            <w:noWrap/>
            <w:vAlign w:val="center"/>
            <w:hideMark/>
          </w:tcPr>
          <w:p w14:paraId="1E0AF743" w14:textId="77777777" w:rsidR="00E42580" w:rsidRPr="00B736F9" w:rsidRDefault="00E42580" w:rsidP="00BE7073">
            <w:pPr>
              <w:jc w:val="center"/>
              <w:rPr>
                <w:rFonts w:eastAsia="Times New Roman"/>
                <w:sz w:val="14"/>
                <w:szCs w:val="14"/>
              </w:rPr>
            </w:pPr>
            <w:r w:rsidRPr="00B736F9">
              <w:rPr>
                <w:rFonts w:eastAsia="Times New Roman"/>
                <w:sz w:val="14"/>
                <w:szCs w:val="14"/>
              </w:rPr>
              <w:t>0.0245 ± 0.0001</w:t>
            </w:r>
          </w:p>
        </w:tc>
        <w:tc>
          <w:tcPr>
            <w:tcW w:w="1155" w:type="dxa"/>
            <w:noWrap/>
            <w:vAlign w:val="center"/>
            <w:hideMark/>
          </w:tcPr>
          <w:p w14:paraId="25BC95AA" w14:textId="77777777" w:rsidR="00E42580" w:rsidRPr="00B736F9" w:rsidRDefault="00E42580" w:rsidP="00BE7073">
            <w:pPr>
              <w:jc w:val="center"/>
              <w:rPr>
                <w:rFonts w:eastAsia="Times New Roman"/>
                <w:sz w:val="14"/>
                <w:szCs w:val="14"/>
              </w:rPr>
            </w:pPr>
            <w:r w:rsidRPr="00B736F9">
              <w:rPr>
                <w:rFonts w:eastAsia="Times New Roman"/>
                <w:sz w:val="14"/>
                <w:szCs w:val="14"/>
              </w:rPr>
              <w:t>0.0282 ± 0.0001</w:t>
            </w:r>
          </w:p>
        </w:tc>
        <w:tc>
          <w:tcPr>
            <w:tcW w:w="1155" w:type="dxa"/>
            <w:noWrap/>
            <w:vAlign w:val="center"/>
            <w:hideMark/>
          </w:tcPr>
          <w:p w14:paraId="4EC669CE" w14:textId="77777777" w:rsidR="00E42580" w:rsidRPr="00B736F9" w:rsidRDefault="00E42580" w:rsidP="00BE7073">
            <w:pPr>
              <w:jc w:val="center"/>
              <w:rPr>
                <w:rFonts w:eastAsia="Times New Roman"/>
                <w:sz w:val="14"/>
                <w:szCs w:val="14"/>
              </w:rPr>
            </w:pPr>
            <w:r w:rsidRPr="00B736F9">
              <w:rPr>
                <w:rFonts w:eastAsia="Times New Roman"/>
                <w:sz w:val="14"/>
                <w:szCs w:val="14"/>
              </w:rPr>
              <w:t>2642 ± 11</w:t>
            </w:r>
          </w:p>
        </w:tc>
      </w:tr>
      <w:tr w:rsidR="00B736F9" w:rsidRPr="00B736F9" w14:paraId="6765D378" w14:textId="77777777" w:rsidTr="00BE7073">
        <w:trPr>
          <w:trHeight w:val="326"/>
        </w:trPr>
        <w:tc>
          <w:tcPr>
            <w:tcW w:w="1155" w:type="dxa"/>
            <w:noWrap/>
            <w:vAlign w:val="center"/>
            <w:hideMark/>
          </w:tcPr>
          <w:p w14:paraId="27467DC0" w14:textId="77777777" w:rsidR="00E42580" w:rsidRPr="00B736F9" w:rsidRDefault="00E42580" w:rsidP="00BE7073">
            <w:pPr>
              <w:rPr>
                <w:rFonts w:eastAsia="Times New Roman"/>
                <w:sz w:val="14"/>
                <w:szCs w:val="14"/>
              </w:rPr>
            </w:pPr>
            <w:r w:rsidRPr="00B736F9">
              <w:rPr>
                <w:rFonts w:eastAsia="Times New Roman"/>
                <w:sz w:val="14"/>
                <w:szCs w:val="14"/>
              </w:rPr>
              <w:t>PMP-99</w:t>
            </w:r>
          </w:p>
        </w:tc>
        <w:tc>
          <w:tcPr>
            <w:tcW w:w="1155" w:type="dxa"/>
            <w:noWrap/>
            <w:vAlign w:val="center"/>
            <w:hideMark/>
          </w:tcPr>
          <w:p w14:paraId="5652ED64" w14:textId="77777777" w:rsidR="00E42580" w:rsidRPr="00B736F9" w:rsidRDefault="00E42580" w:rsidP="00BE7073">
            <w:pPr>
              <w:jc w:val="center"/>
              <w:rPr>
                <w:rFonts w:eastAsia="Times New Roman"/>
                <w:sz w:val="14"/>
                <w:szCs w:val="14"/>
              </w:rPr>
            </w:pPr>
            <w:r w:rsidRPr="00B736F9">
              <w:rPr>
                <w:rFonts w:eastAsia="Times New Roman"/>
                <w:sz w:val="14"/>
                <w:szCs w:val="14"/>
              </w:rPr>
              <w:t>Apalm</w:t>
            </w:r>
          </w:p>
        </w:tc>
        <w:tc>
          <w:tcPr>
            <w:tcW w:w="1155" w:type="dxa"/>
            <w:noWrap/>
            <w:vAlign w:val="center"/>
            <w:hideMark/>
          </w:tcPr>
          <w:p w14:paraId="4669E979" w14:textId="34590EAB" w:rsidR="00E42580" w:rsidRPr="00B736F9" w:rsidRDefault="00B037F7" w:rsidP="00BE7073">
            <w:pPr>
              <w:jc w:val="center"/>
              <w:rPr>
                <w:rFonts w:eastAsia="Times New Roman"/>
                <w:sz w:val="14"/>
                <w:szCs w:val="14"/>
              </w:rPr>
            </w:pPr>
            <w:r w:rsidRPr="00B736F9">
              <w:rPr>
                <w:rFonts w:eastAsia="Times New Roman"/>
                <w:sz w:val="14"/>
                <w:szCs w:val="14"/>
              </w:rPr>
              <w:t>1</w:t>
            </w:r>
          </w:p>
        </w:tc>
        <w:tc>
          <w:tcPr>
            <w:tcW w:w="1155" w:type="dxa"/>
            <w:noWrap/>
            <w:vAlign w:val="center"/>
            <w:hideMark/>
          </w:tcPr>
          <w:p w14:paraId="682EA01F" w14:textId="77777777" w:rsidR="00E42580" w:rsidRPr="00B736F9" w:rsidRDefault="00E42580" w:rsidP="00BE7073">
            <w:pPr>
              <w:jc w:val="center"/>
              <w:rPr>
                <w:rFonts w:eastAsia="Times New Roman"/>
                <w:sz w:val="14"/>
                <w:szCs w:val="14"/>
              </w:rPr>
            </w:pPr>
            <w:r w:rsidRPr="00B736F9">
              <w:rPr>
                <w:rFonts w:eastAsia="Times New Roman"/>
                <w:sz w:val="14"/>
                <w:szCs w:val="14"/>
              </w:rPr>
              <w:t>149.5 ± 0.9</w:t>
            </w:r>
          </w:p>
        </w:tc>
        <w:tc>
          <w:tcPr>
            <w:tcW w:w="1155" w:type="dxa"/>
            <w:noWrap/>
            <w:vAlign w:val="center"/>
            <w:hideMark/>
          </w:tcPr>
          <w:p w14:paraId="5FC1A4F2" w14:textId="77777777" w:rsidR="00E42580" w:rsidRPr="00B736F9" w:rsidRDefault="00E42580" w:rsidP="00BE7073">
            <w:pPr>
              <w:jc w:val="center"/>
              <w:rPr>
                <w:rFonts w:eastAsia="Times New Roman"/>
                <w:sz w:val="14"/>
                <w:szCs w:val="14"/>
              </w:rPr>
            </w:pPr>
            <w:r w:rsidRPr="00B736F9">
              <w:rPr>
                <w:rFonts w:eastAsia="Times New Roman"/>
                <w:sz w:val="14"/>
                <w:szCs w:val="14"/>
              </w:rPr>
              <w:t>3.330 ± 0.002</w:t>
            </w:r>
          </w:p>
        </w:tc>
        <w:tc>
          <w:tcPr>
            <w:tcW w:w="1155" w:type="dxa"/>
            <w:noWrap/>
            <w:vAlign w:val="center"/>
            <w:hideMark/>
          </w:tcPr>
          <w:p w14:paraId="22E1B008" w14:textId="77777777" w:rsidR="00E42580" w:rsidRPr="00B736F9" w:rsidRDefault="00E42580" w:rsidP="00BE7073">
            <w:pPr>
              <w:jc w:val="center"/>
              <w:rPr>
                <w:rFonts w:eastAsia="Times New Roman"/>
                <w:sz w:val="14"/>
                <w:szCs w:val="14"/>
              </w:rPr>
            </w:pPr>
            <w:r w:rsidRPr="00B736F9">
              <w:rPr>
                <w:rFonts w:eastAsia="Times New Roman"/>
                <w:sz w:val="14"/>
                <w:szCs w:val="14"/>
              </w:rPr>
              <w:t>176 ± 0.3</w:t>
            </w:r>
          </w:p>
        </w:tc>
        <w:tc>
          <w:tcPr>
            <w:tcW w:w="1155" w:type="dxa"/>
            <w:noWrap/>
            <w:vAlign w:val="center"/>
            <w:hideMark/>
          </w:tcPr>
          <w:p w14:paraId="472AEDC2" w14:textId="77777777" w:rsidR="00E42580" w:rsidRPr="00B736F9" w:rsidRDefault="00E42580" w:rsidP="00BE7073">
            <w:pPr>
              <w:jc w:val="center"/>
              <w:rPr>
                <w:rFonts w:eastAsia="Times New Roman"/>
                <w:sz w:val="14"/>
                <w:szCs w:val="14"/>
              </w:rPr>
            </w:pPr>
            <w:r w:rsidRPr="00B736F9">
              <w:rPr>
                <w:rFonts w:eastAsia="Times New Roman"/>
                <w:sz w:val="14"/>
                <w:szCs w:val="14"/>
              </w:rPr>
              <w:t>1.1483 ± 0.0006</w:t>
            </w:r>
          </w:p>
        </w:tc>
        <w:tc>
          <w:tcPr>
            <w:tcW w:w="1155" w:type="dxa"/>
            <w:noWrap/>
            <w:vAlign w:val="center"/>
            <w:hideMark/>
          </w:tcPr>
          <w:p w14:paraId="54F016EC" w14:textId="77777777" w:rsidR="00E42580" w:rsidRPr="00B736F9" w:rsidRDefault="00E42580" w:rsidP="00BE7073">
            <w:pPr>
              <w:jc w:val="center"/>
              <w:rPr>
                <w:rFonts w:eastAsia="Times New Roman"/>
                <w:sz w:val="14"/>
                <w:szCs w:val="14"/>
              </w:rPr>
            </w:pPr>
            <w:r w:rsidRPr="00B736F9">
              <w:rPr>
                <w:rFonts w:eastAsia="Times New Roman"/>
                <w:sz w:val="14"/>
                <w:szCs w:val="14"/>
              </w:rPr>
              <w:t>1662.2 ± 2.4</w:t>
            </w:r>
          </w:p>
        </w:tc>
        <w:tc>
          <w:tcPr>
            <w:tcW w:w="1155" w:type="dxa"/>
            <w:noWrap/>
            <w:vAlign w:val="center"/>
            <w:hideMark/>
          </w:tcPr>
          <w:p w14:paraId="19AC47B5" w14:textId="77777777" w:rsidR="00E42580" w:rsidRPr="00B736F9" w:rsidRDefault="00E42580" w:rsidP="00BE7073">
            <w:pPr>
              <w:jc w:val="center"/>
              <w:rPr>
                <w:rFonts w:eastAsia="Times New Roman"/>
                <w:sz w:val="14"/>
                <w:szCs w:val="14"/>
              </w:rPr>
            </w:pPr>
            <w:r w:rsidRPr="00B736F9">
              <w:rPr>
                <w:rFonts w:eastAsia="Times New Roman"/>
                <w:sz w:val="14"/>
                <w:szCs w:val="14"/>
              </w:rPr>
              <w:t>57864 ± 89</w:t>
            </w:r>
          </w:p>
        </w:tc>
        <w:tc>
          <w:tcPr>
            <w:tcW w:w="1155" w:type="dxa"/>
            <w:noWrap/>
            <w:vAlign w:val="center"/>
            <w:hideMark/>
          </w:tcPr>
          <w:p w14:paraId="0147BAC8" w14:textId="77777777" w:rsidR="00E42580" w:rsidRPr="00B736F9" w:rsidRDefault="00E42580" w:rsidP="00BE7073">
            <w:pPr>
              <w:jc w:val="center"/>
              <w:rPr>
                <w:rFonts w:eastAsia="Times New Roman"/>
                <w:sz w:val="14"/>
                <w:szCs w:val="14"/>
              </w:rPr>
            </w:pPr>
            <w:r w:rsidRPr="00B736F9">
              <w:rPr>
                <w:rFonts w:eastAsia="Times New Roman"/>
                <w:sz w:val="14"/>
                <w:szCs w:val="14"/>
              </w:rPr>
              <w:t>0.0251 ± 0.0001</w:t>
            </w:r>
          </w:p>
        </w:tc>
        <w:tc>
          <w:tcPr>
            <w:tcW w:w="1155" w:type="dxa"/>
            <w:noWrap/>
            <w:vAlign w:val="center"/>
            <w:hideMark/>
          </w:tcPr>
          <w:p w14:paraId="37D53DD5" w14:textId="77777777" w:rsidR="00E42580" w:rsidRPr="00B736F9" w:rsidRDefault="00E42580" w:rsidP="00BE7073">
            <w:pPr>
              <w:jc w:val="center"/>
              <w:rPr>
                <w:rFonts w:eastAsia="Times New Roman"/>
                <w:sz w:val="14"/>
                <w:szCs w:val="14"/>
              </w:rPr>
            </w:pPr>
            <w:r w:rsidRPr="00B736F9">
              <w:rPr>
                <w:rFonts w:eastAsia="Times New Roman"/>
                <w:sz w:val="14"/>
                <w:szCs w:val="14"/>
              </w:rPr>
              <w:t>0.0288 ± 0.0001</w:t>
            </w:r>
          </w:p>
        </w:tc>
        <w:tc>
          <w:tcPr>
            <w:tcW w:w="1155" w:type="dxa"/>
            <w:noWrap/>
            <w:vAlign w:val="center"/>
            <w:hideMark/>
          </w:tcPr>
          <w:p w14:paraId="0AB1F08C" w14:textId="77777777" w:rsidR="00E42580" w:rsidRPr="00B736F9" w:rsidRDefault="00E42580" w:rsidP="00BE7073">
            <w:pPr>
              <w:jc w:val="center"/>
              <w:rPr>
                <w:rFonts w:eastAsia="Times New Roman"/>
                <w:sz w:val="14"/>
                <w:szCs w:val="14"/>
              </w:rPr>
            </w:pPr>
            <w:r w:rsidRPr="00B736F9">
              <w:rPr>
                <w:rFonts w:eastAsia="Times New Roman"/>
                <w:sz w:val="14"/>
                <w:szCs w:val="14"/>
              </w:rPr>
              <w:t>2705 ± 9</w:t>
            </w:r>
          </w:p>
        </w:tc>
      </w:tr>
      <w:tr w:rsidR="00B736F9" w:rsidRPr="00B736F9" w14:paraId="7388FD27" w14:textId="77777777" w:rsidTr="00BE7073">
        <w:trPr>
          <w:trHeight w:val="326"/>
        </w:trPr>
        <w:tc>
          <w:tcPr>
            <w:tcW w:w="1155" w:type="dxa"/>
            <w:noWrap/>
            <w:vAlign w:val="center"/>
            <w:hideMark/>
          </w:tcPr>
          <w:p w14:paraId="486E8DAB" w14:textId="77777777" w:rsidR="00E42580" w:rsidRPr="00B736F9" w:rsidRDefault="00E42580" w:rsidP="00BE7073">
            <w:pPr>
              <w:rPr>
                <w:rFonts w:eastAsia="Times New Roman"/>
                <w:sz w:val="14"/>
                <w:szCs w:val="14"/>
              </w:rPr>
            </w:pPr>
            <w:r w:rsidRPr="00B736F9">
              <w:rPr>
                <w:rFonts w:eastAsia="Times New Roman"/>
                <w:sz w:val="14"/>
                <w:szCs w:val="14"/>
              </w:rPr>
              <w:t>PMP-03C</w:t>
            </w:r>
          </w:p>
        </w:tc>
        <w:tc>
          <w:tcPr>
            <w:tcW w:w="1155" w:type="dxa"/>
            <w:noWrap/>
            <w:vAlign w:val="center"/>
            <w:hideMark/>
          </w:tcPr>
          <w:p w14:paraId="543DA240" w14:textId="77777777" w:rsidR="00E42580" w:rsidRPr="00B736F9" w:rsidRDefault="00E42580" w:rsidP="00BE7073">
            <w:pPr>
              <w:jc w:val="center"/>
              <w:rPr>
                <w:rFonts w:eastAsia="Times New Roman"/>
                <w:sz w:val="14"/>
                <w:szCs w:val="14"/>
              </w:rPr>
            </w:pPr>
            <w:r w:rsidRPr="00B736F9">
              <w:rPr>
                <w:rFonts w:eastAsia="Times New Roman"/>
                <w:sz w:val="14"/>
                <w:szCs w:val="14"/>
              </w:rPr>
              <w:t>Orb</w:t>
            </w:r>
          </w:p>
        </w:tc>
        <w:tc>
          <w:tcPr>
            <w:tcW w:w="1155" w:type="dxa"/>
            <w:noWrap/>
            <w:vAlign w:val="center"/>
            <w:hideMark/>
          </w:tcPr>
          <w:p w14:paraId="5B8655E1" w14:textId="3F1CFAAB" w:rsidR="00E42580" w:rsidRPr="00B736F9" w:rsidRDefault="00B037F7" w:rsidP="00BE7073">
            <w:pPr>
              <w:jc w:val="center"/>
              <w:rPr>
                <w:rFonts w:eastAsia="Times New Roman"/>
                <w:sz w:val="14"/>
                <w:szCs w:val="14"/>
              </w:rPr>
            </w:pPr>
            <w:r w:rsidRPr="00B736F9">
              <w:rPr>
                <w:rFonts w:eastAsia="Times New Roman"/>
                <w:sz w:val="14"/>
                <w:szCs w:val="14"/>
              </w:rPr>
              <w:t>4</w:t>
            </w:r>
          </w:p>
        </w:tc>
        <w:tc>
          <w:tcPr>
            <w:tcW w:w="1155" w:type="dxa"/>
            <w:noWrap/>
            <w:vAlign w:val="center"/>
            <w:hideMark/>
          </w:tcPr>
          <w:p w14:paraId="4B997067" w14:textId="77777777" w:rsidR="00E42580" w:rsidRPr="00B736F9" w:rsidRDefault="00E42580" w:rsidP="00BE7073">
            <w:pPr>
              <w:jc w:val="center"/>
              <w:rPr>
                <w:rFonts w:eastAsia="Times New Roman"/>
                <w:sz w:val="14"/>
                <w:szCs w:val="14"/>
              </w:rPr>
            </w:pPr>
            <w:r w:rsidRPr="00B736F9">
              <w:rPr>
                <w:rFonts w:eastAsia="Times New Roman"/>
                <w:sz w:val="14"/>
                <w:szCs w:val="14"/>
              </w:rPr>
              <w:t>147.6 ± 0.9</w:t>
            </w:r>
          </w:p>
        </w:tc>
        <w:tc>
          <w:tcPr>
            <w:tcW w:w="1155" w:type="dxa"/>
            <w:noWrap/>
            <w:vAlign w:val="center"/>
            <w:hideMark/>
          </w:tcPr>
          <w:p w14:paraId="587A0D30" w14:textId="77777777" w:rsidR="00E42580" w:rsidRPr="00B736F9" w:rsidRDefault="00E42580" w:rsidP="00BE7073">
            <w:pPr>
              <w:jc w:val="center"/>
              <w:rPr>
                <w:rFonts w:eastAsia="Times New Roman"/>
                <w:sz w:val="14"/>
                <w:szCs w:val="14"/>
              </w:rPr>
            </w:pPr>
            <w:r w:rsidRPr="00B736F9">
              <w:rPr>
                <w:rFonts w:eastAsia="Times New Roman"/>
                <w:sz w:val="14"/>
                <w:szCs w:val="14"/>
              </w:rPr>
              <w:t>2.592 ± 0.001</w:t>
            </w:r>
          </w:p>
        </w:tc>
        <w:tc>
          <w:tcPr>
            <w:tcW w:w="1155" w:type="dxa"/>
            <w:noWrap/>
            <w:vAlign w:val="center"/>
            <w:hideMark/>
          </w:tcPr>
          <w:p w14:paraId="5D58C83F" w14:textId="77777777" w:rsidR="00E42580" w:rsidRPr="00B736F9" w:rsidRDefault="00E42580" w:rsidP="00BE7073">
            <w:pPr>
              <w:jc w:val="center"/>
              <w:rPr>
                <w:rFonts w:eastAsia="Times New Roman"/>
                <w:sz w:val="14"/>
                <w:szCs w:val="14"/>
              </w:rPr>
            </w:pPr>
            <w:r w:rsidRPr="00B736F9">
              <w:rPr>
                <w:rFonts w:eastAsia="Times New Roman"/>
                <w:sz w:val="14"/>
                <w:szCs w:val="14"/>
              </w:rPr>
              <w:t>58 ± 0.1</w:t>
            </w:r>
          </w:p>
        </w:tc>
        <w:tc>
          <w:tcPr>
            <w:tcW w:w="1155" w:type="dxa"/>
            <w:noWrap/>
            <w:vAlign w:val="center"/>
            <w:hideMark/>
          </w:tcPr>
          <w:p w14:paraId="3207029D" w14:textId="77777777" w:rsidR="00E42580" w:rsidRPr="00B736F9" w:rsidRDefault="00E42580" w:rsidP="00BE7073">
            <w:pPr>
              <w:jc w:val="center"/>
              <w:rPr>
                <w:rFonts w:eastAsia="Times New Roman"/>
                <w:sz w:val="14"/>
                <w:szCs w:val="14"/>
              </w:rPr>
            </w:pPr>
            <w:r w:rsidRPr="00B736F9">
              <w:rPr>
                <w:rFonts w:eastAsia="Times New Roman"/>
                <w:sz w:val="14"/>
                <w:szCs w:val="14"/>
              </w:rPr>
              <w:t>1.1464 ± 0.0007</w:t>
            </w:r>
          </w:p>
        </w:tc>
        <w:tc>
          <w:tcPr>
            <w:tcW w:w="1155" w:type="dxa"/>
            <w:noWrap/>
            <w:vAlign w:val="center"/>
            <w:hideMark/>
          </w:tcPr>
          <w:p w14:paraId="51FBFFD3" w14:textId="77777777" w:rsidR="00E42580" w:rsidRPr="00B736F9" w:rsidRDefault="00E42580" w:rsidP="00BE7073">
            <w:pPr>
              <w:jc w:val="center"/>
              <w:rPr>
                <w:rFonts w:eastAsia="Times New Roman"/>
                <w:sz w:val="14"/>
                <w:szCs w:val="14"/>
              </w:rPr>
            </w:pPr>
            <w:r w:rsidRPr="00B736F9">
              <w:rPr>
                <w:rFonts w:eastAsia="Times New Roman"/>
                <w:sz w:val="14"/>
                <w:szCs w:val="14"/>
              </w:rPr>
              <w:t>4011 + 4</w:t>
            </w:r>
          </w:p>
        </w:tc>
        <w:tc>
          <w:tcPr>
            <w:tcW w:w="1155" w:type="dxa"/>
            <w:noWrap/>
            <w:vAlign w:val="center"/>
            <w:hideMark/>
          </w:tcPr>
          <w:p w14:paraId="4B9223BC" w14:textId="77777777" w:rsidR="00E42580" w:rsidRPr="00B736F9" w:rsidRDefault="00E42580" w:rsidP="00BE7073">
            <w:pPr>
              <w:jc w:val="center"/>
              <w:rPr>
                <w:rFonts w:eastAsia="Times New Roman"/>
                <w:sz w:val="14"/>
                <w:szCs w:val="14"/>
              </w:rPr>
            </w:pPr>
            <w:r w:rsidRPr="00B736F9">
              <w:rPr>
                <w:rFonts w:eastAsia="Times New Roman"/>
                <w:sz w:val="14"/>
                <w:szCs w:val="14"/>
              </w:rPr>
              <w:t>135493 ± 166</w:t>
            </w:r>
          </w:p>
        </w:tc>
        <w:tc>
          <w:tcPr>
            <w:tcW w:w="1155" w:type="dxa"/>
            <w:noWrap/>
            <w:vAlign w:val="center"/>
            <w:hideMark/>
          </w:tcPr>
          <w:p w14:paraId="4071B438" w14:textId="77777777" w:rsidR="00E42580" w:rsidRPr="00B736F9" w:rsidRDefault="00E42580" w:rsidP="00BE7073">
            <w:pPr>
              <w:jc w:val="center"/>
              <w:rPr>
                <w:rFonts w:eastAsia="Times New Roman"/>
                <w:sz w:val="14"/>
                <w:szCs w:val="14"/>
              </w:rPr>
            </w:pPr>
            <w:r w:rsidRPr="00B736F9">
              <w:rPr>
                <w:rFonts w:eastAsia="Times New Roman"/>
                <w:sz w:val="14"/>
                <w:szCs w:val="14"/>
              </w:rPr>
              <w:t>0.0259 ± 0.0001</w:t>
            </w:r>
          </w:p>
        </w:tc>
        <w:tc>
          <w:tcPr>
            <w:tcW w:w="1155" w:type="dxa"/>
            <w:noWrap/>
            <w:vAlign w:val="center"/>
            <w:hideMark/>
          </w:tcPr>
          <w:p w14:paraId="651BA8C6" w14:textId="77777777" w:rsidR="00E42580" w:rsidRPr="00B736F9" w:rsidRDefault="00E42580" w:rsidP="00BE7073">
            <w:pPr>
              <w:jc w:val="center"/>
              <w:rPr>
                <w:rFonts w:eastAsia="Times New Roman"/>
                <w:sz w:val="14"/>
                <w:szCs w:val="14"/>
              </w:rPr>
            </w:pPr>
            <w:r w:rsidRPr="00B736F9">
              <w:rPr>
                <w:rFonts w:eastAsia="Times New Roman"/>
                <w:sz w:val="14"/>
                <w:szCs w:val="14"/>
              </w:rPr>
              <w:t>0.0297 ± 0.0002</w:t>
            </w:r>
          </w:p>
        </w:tc>
        <w:tc>
          <w:tcPr>
            <w:tcW w:w="1155" w:type="dxa"/>
            <w:noWrap/>
            <w:vAlign w:val="center"/>
            <w:hideMark/>
          </w:tcPr>
          <w:p w14:paraId="7126AB5D" w14:textId="77777777" w:rsidR="00E42580" w:rsidRPr="00B736F9" w:rsidRDefault="00E42580" w:rsidP="00BE7073">
            <w:pPr>
              <w:jc w:val="center"/>
              <w:rPr>
                <w:rFonts w:eastAsia="Times New Roman"/>
                <w:sz w:val="14"/>
                <w:szCs w:val="14"/>
              </w:rPr>
            </w:pPr>
            <w:r w:rsidRPr="00B736F9">
              <w:rPr>
                <w:rFonts w:eastAsia="Times New Roman"/>
                <w:sz w:val="14"/>
                <w:szCs w:val="14"/>
              </w:rPr>
              <w:t>2798 ± 16</w:t>
            </w:r>
          </w:p>
        </w:tc>
      </w:tr>
      <w:tr w:rsidR="00B736F9" w:rsidRPr="00B736F9" w14:paraId="26859EF0" w14:textId="77777777" w:rsidTr="00BE7073">
        <w:trPr>
          <w:trHeight w:val="326"/>
        </w:trPr>
        <w:tc>
          <w:tcPr>
            <w:tcW w:w="1155" w:type="dxa"/>
            <w:noWrap/>
            <w:vAlign w:val="center"/>
            <w:hideMark/>
          </w:tcPr>
          <w:p w14:paraId="6964B06F" w14:textId="77777777" w:rsidR="00E42580" w:rsidRPr="00B736F9" w:rsidRDefault="00E42580" w:rsidP="00BE7073">
            <w:pPr>
              <w:rPr>
                <w:rFonts w:eastAsia="Times New Roman"/>
                <w:sz w:val="14"/>
                <w:szCs w:val="14"/>
              </w:rPr>
            </w:pPr>
            <w:r w:rsidRPr="00B736F9">
              <w:rPr>
                <w:rFonts w:eastAsia="Times New Roman"/>
                <w:sz w:val="14"/>
                <w:szCs w:val="14"/>
              </w:rPr>
              <w:t>PMP-42</w:t>
            </w:r>
          </w:p>
        </w:tc>
        <w:tc>
          <w:tcPr>
            <w:tcW w:w="1155" w:type="dxa"/>
            <w:noWrap/>
            <w:vAlign w:val="center"/>
            <w:hideMark/>
          </w:tcPr>
          <w:p w14:paraId="56D1887C" w14:textId="77777777" w:rsidR="00E42580" w:rsidRPr="00B736F9" w:rsidRDefault="00E42580" w:rsidP="00BE7073">
            <w:pPr>
              <w:jc w:val="center"/>
              <w:rPr>
                <w:rFonts w:eastAsia="Times New Roman"/>
                <w:sz w:val="14"/>
                <w:szCs w:val="14"/>
              </w:rPr>
            </w:pPr>
            <w:r w:rsidRPr="00B736F9">
              <w:rPr>
                <w:rFonts w:eastAsia="Times New Roman"/>
                <w:sz w:val="14"/>
                <w:szCs w:val="14"/>
              </w:rPr>
              <w:t>Apalm</w:t>
            </w:r>
          </w:p>
        </w:tc>
        <w:tc>
          <w:tcPr>
            <w:tcW w:w="1155" w:type="dxa"/>
            <w:noWrap/>
            <w:vAlign w:val="center"/>
            <w:hideMark/>
          </w:tcPr>
          <w:p w14:paraId="3F6DE80B" w14:textId="277F4203" w:rsidR="00E42580" w:rsidRPr="00B736F9" w:rsidRDefault="00B037F7" w:rsidP="00BE7073">
            <w:pPr>
              <w:jc w:val="center"/>
              <w:rPr>
                <w:rFonts w:eastAsia="Times New Roman"/>
                <w:sz w:val="14"/>
                <w:szCs w:val="14"/>
              </w:rPr>
            </w:pPr>
            <w:r w:rsidRPr="00B736F9">
              <w:rPr>
                <w:rFonts w:eastAsia="Times New Roman"/>
                <w:sz w:val="14"/>
                <w:szCs w:val="14"/>
              </w:rPr>
              <w:t>2</w:t>
            </w:r>
          </w:p>
        </w:tc>
        <w:tc>
          <w:tcPr>
            <w:tcW w:w="1155" w:type="dxa"/>
            <w:noWrap/>
            <w:vAlign w:val="center"/>
            <w:hideMark/>
          </w:tcPr>
          <w:p w14:paraId="766BD685" w14:textId="77777777" w:rsidR="00E42580" w:rsidRPr="00B736F9" w:rsidRDefault="00E42580" w:rsidP="00BE7073">
            <w:pPr>
              <w:jc w:val="center"/>
              <w:rPr>
                <w:rFonts w:eastAsia="Times New Roman"/>
                <w:sz w:val="14"/>
                <w:szCs w:val="14"/>
              </w:rPr>
            </w:pPr>
            <w:r w:rsidRPr="00B736F9">
              <w:rPr>
                <w:rFonts w:eastAsia="Times New Roman"/>
                <w:sz w:val="14"/>
                <w:szCs w:val="14"/>
              </w:rPr>
              <w:t>145.0 ± 0.5</w:t>
            </w:r>
          </w:p>
        </w:tc>
        <w:tc>
          <w:tcPr>
            <w:tcW w:w="1155" w:type="dxa"/>
            <w:noWrap/>
            <w:vAlign w:val="center"/>
            <w:hideMark/>
          </w:tcPr>
          <w:p w14:paraId="22119511" w14:textId="77777777" w:rsidR="00E42580" w:rsidRPr="00B736F9" w:rsidRDefault="00E42580" w:rsidP="00BE7073">
            <w:pPr>
              <w:jc w:val="center"/>
              <w:rPr>
                <w:rFonts w:eastAsia="Times New Roman"/>
                <w:sz w:val="14"/>
                <w:szCs w:val="14"/>
              </w:rPr>
            </w:pPr>
            <w:r w:rsidRPr="00B736F9">
              <w:rPr>
                <w:rFonts w:eastAsia="Times New Roman"/>
                <w:sz w:val="14"/>
                <w:szCs w:val="14"/>
              </w:rPr>
              <w:t>3.581 ± 0.002</w:t>
            </w:r>
          </w:p>
        </w:tc>
        <w:tc>
          <w:tcPr>
            <w:tcW w:w="1155" w:type="dxa"/>
            <w:noWrap/>
            <w:vAlign w:val="center"/>
            <w:hideMark/>
          </w:tcPr>
          <w:p w14:paraId="1790849F" w14:textId="77777777" w:rsidR="00E42580" w:rsidRPr="00B736F9" w:rsidRDefault="00E42580" w:rsidP="00BE7073">
            <w:pPr>
              <w:jc w:val="center"/>
              <w:rPr>
                <w:rFonts w:eastAsia="Times New Roman"/>
                <w:sz w:val="14"/>
                <w:szCs w:val="14"/>
              </w:rPr>
            </w:pPr>
            <w:r w:rsidRPr="00B736F9">
              <w:rPr>
                <w:rFonts w:eastAsia="Times New Roman"/>
                <w:sz w:val="14"/>
                <w:szCs w:val="14"/>
              </w:rPr>
              <w:t>300 ± 0.2</w:t>
            </w:r>
          </w:p>
        </w:tc>
        <w:tc>
          <w:tcPr>
            <w:tcW w:w="1155" w:type="dxa"/>
            <w:noWrap/>
            <w:vAlign w:val="center"/>
            <w:hideMark/>
          </w:tcPr>
          <w:p w14:paraId="1E3C7A44" w14:textId="77777777" w:rsidR="00E42580" w:rsidRPr="00B736F9" w:rsidRDefault="00E42580" w:rsidP="00BE7073">
            <w:pPr>
              <w:jc w:val="center"/>
              <w:rPr>
                <w:rFonts w:eastAsia="Times New Roman"/>
                <w:sz w:val="14"/>
                <w:szCs w:val="14"/>
              </w:rPr>
            </w:pPr>
            <w:r w:rsidRPr="00B736F9">
              <w:rPr>
                <w:rFonts w:eastAsia="Times New Roman"/>
                <w:sz w:val="14"/>
                <w:szCs w:val="14"/>
              </w:rPr>
              <w:t>1.1439 ± 0.0004</w:t>
            </w:r>
          </w:p>
        </w:tc>
        <w:tc>
          <w:tcPr>
            <w:tcW w:w="1155" w:type="dxa"/>
            <w:noWrap/>
            <w:vAlign w:val="center"/>
            <w:hideMark/>
          </w:tcPr>
          <w:p w14:paraId="112B4684" w14:textId="77777777" w:rsidR="00E42580" w:rsidRPr="00B736F9" w:rsidRDefault="00E42580" w:rsidP="00BE7073">
            <w:pPr>
              <w:jc w:val="center"/>
              <w:rPr>
                <w:rFonts w:eastAsia="Times New Roman"/>
                <w:sz w:val="14"/>
                <w:szCs w:val="14"/>
              </w:rPr>
            </w:pPr>
            <w:r w:rsidRPr="00B736F9">
              <w:rPr>
                <w:rFonts w:eastAsia="Times New Roman"/>
                <w:sz w:val="14"/>
                <w:szCs w:val="14"/>
              </w:rPr>
              <w:t>1084 ± 1</w:t>
            </w:r>
          </w:p>
        </w:tc>
        <w:tc>
          <w:tcPr>
            <w:tcW w:w="1155" w:type="dxa"/>
            <w:noWrap/>
            <w:vAlign w:val="center"/>
            <w:hideMark/>
          </w:tcPr>
          <w:p w14:paraId="443CF831" w14:textId="77777777" w:rsidR="00E42580" w:rsidRPr="00B736F9" w:rsidRDefault="00E42580" w:rsidP="00BE7073">
            <w:pPr>
              <w:jc w:val="center"/>
              <w:rPr>
                <w:rFonts w:eastAsia="Times New Roman"/>
                <w:sz w:val="14"/>
                <w:szCs w:val="14"/>
              </w:rPr>
            </w:pPr>
            <w:r w:rsidRPr="00B736F9">
              <w:rPr>
                <w:rFonts w:eastAsia="Times New Roman"/>
                <w:sz w:val="14"/>
                <w:szCs w:val="14"/>
              </w:rPr>
              <w:t>36539 ± 35</w:t>
            </w:r>
          </w:p>
        </w:tc>
        <w:tc>
          <w:tcPr>
            <w:tcW w:w="1155" w:type="dxa"/>
            <w:noWrap/>
            <w:vAlign w:val="center"/>
            <w:hideMark/>
          </w:tcPr>
          <w:p w14:paraId="720A3927" w14:textId="77777777" w:rsidR="00E42580" w:rsidRPr="00B736F9" w:rsidRDefault="00E42580" w:rsidP="00BE7073">
            <w:pPr>
              <w:jc w:val="center"/>
              <w:rPr>
                <w:rFonts w:eastAsia="Times New Roman"/>
                <w:sz w:val="14"/>
                <w:szCs w:val="14"/>
              </w:rPr>
            </w:pPr>
            <w:r w:rsidRPr="00B736F9">
              <w:rPr>
                <w:rFonts w:eastAsia="Times New Roman"/>
                <w:sz w:val="14"/>
                <w:szCs w:val="14"/>
              </w:rPr>
              <w:t>0.0260 ± 0.0000</w:t>
            </w:r>
          </w:p>
        </w:tc>
        <w:tc>
          <w:tcPr>
            <w:tcW w:w="1155" w:type="dxa"/>
            <w:noWrap/>
            <w:vAlign w:val="center"/>
            <w:hideMark/>
          </w:tcPr>
          <w:p w14:paraId="0D3F86B5" w14:textId="77777777" w:rsidR="00E42580" w:rsidRPr="00B736F9" w:rsidRDefault="00E42580" w:rsidP="00BE7073">
            <w:pPr>
              <w:jc w:val="center"/>
              <w:rPr>
                <w:rFonts w:eastAsia="Times New Roman"/>
                <w:sz w:val="14"/>
                <w:szCs w:val="14"/>
              </w:rPr>
            </w:pPr>
            <w:r w:rsidRPr="00B736F9">
              <w:rPr>
                <w:rFonts w:eastAsia="Times New Roman"/>
                <w:sz w:val="14"/>
                <w:szCs w:val="14"/>
              </w:rPr>
              <w:t>0.0298 ± 0.0000</w:t>
            </w:r>
          </w:p>
        </w:tc>
        <w:tc>
          <w:tcPr>
            <w:tcW w:w="1155" w:type="dxa"/>
            <w:noWrap/>
            <w:vAlign w:val="center"/>
            <w:hideMark/>
          </w:tcPr>
          <w:p w14:paraId="591F72D8" w14:textId="77777777" w:rsidR="00E42580" w:rsidRPr="00B736F9" w:rsidRDefault="00E42580" w:rsidP="00BE7073">
            <w:pPr>
              <w:jc w:val="center"/>
              <w:rPr>
                <w:rFonts w:eastAsia="Times New Roman"/>
                <w:sz w:val="14"/>
                <w:szCs w:val="14"/>
              </w:rPr>
            </w:pPr>
            <w:r w:rsidRPr="00B736F9">
              <w:rPr>
                <w:rFonts w:eastAsia="Times New Roman"/>
                <w:sz w:val="14"/>
                <w:szCs w:val="14"/>
              </w:rPr>
              <w:t>2811 ± 4</w:t>
            </w:r>
          </w:p>
        </w:tc>
      </w:tr>
      <w:tr w:rsidR="00B736F9" w:rsidRPr="00B736F9" w14:paraId="5E3CB8BB" w14:textId="77777777" w:rsidTr="00BE7073">
        <w:trPr>
          <w:trHeight w:val="326"/>
        </w:trPr>
        <w:tc>
          <w:tcPr>
            <w:tcW w:w="1155" w:type="dxa"/>
            <w:noWrap/>
            <w:vAlign w:val="center"/>
            <w:hideMark/>
          </w:tcPr>
          <w:p w14:paraId="6F2F2830" w14:textId="77777777" w:rsidR="00E42580" w:rsidRPr="00B736F9" w:rsidRDefault="00E42580" w:rsidP="00BE7073">
            <w:pPr>
              <w:rPr>
                <w:rFonts w:eastAsia="Times New Roman"/>
                <w:sz w:val="14"/>
                <w:szCs w:val="14"/>
              </w:rPr>
            </w:pPr>
            <w:r w:rsidRPr="00B736F9">
              <w:rPr>
                <w:rFonts w:eastAsia="Times New Roman"/>
                <w:sz w:val="14"/>
                <w:szCs w:val="14"/>
              </w:rPr>
              <w:t>PMP-71</w:t>
            </w:r>
          </w:p>
        </w:tc>
        <w:tc>
          <w:tcPr>
            <w:tcW w:w="1155" w:type="dxa"/>
            <w:noWrap/>
            <w:vAlign w:val="center"/>
            <w:hideMark/>
          </w:tcPr>
          <w:p w14:paraId="7F25B2D1" w14:textId="77777777" w:rsidR="00E42580" w:rsidRPr="00B736F9" w:rsidRDefault="00E42580" w:rsidP="00BE7073">
            <w:pPr>
              <w:jc w:val="center"/>
              <w:rPr>
                <w:rFonts w:eastAsia="Times New Roman"/>
                <w:sz w:val="14"/>
                <w:szCs w:val="14"/>
              </w:rPr>
            </w:pPr>
            <w:r w:rsidRPr="00B736F9">
              <w:rPr>
                <w:rFonts w:eastAsia="Times New Roman"/>
                <w:sz w:val="14"/>
                <w:szCs w:val="14"/>
              </w:rPr>
              <w:t>Orb</w:t>
            </w:r>
          </w:p>
        </w:tc>
        <w:tc>
          <w:tcPr>
            <w:tcW w:w="1155" w:type="dxa"/>
            <w:noWrap/>
            <w:vAlign w:val="center"/>
            <w:hideMark/>
          </w:tcPr>
          <w:p w14:paraId="644A0604" w14:textId="1CEF0A44" w:rsidR="00E42580" w:rsidRPr="00B736F9" w:rsidRDefault="00B037F7" w:rsidP="00BE7073">
            <w:pPr>
              <w:jc w:val="center"/>
              <w:rPr>
                <w:rFonts w:eastAsia="Times New Roman"/>
                <w:sz w:val="14"/>
                <w:szCs w:val="14"/>
              </w:rPr>
            </w:pPr>
            <w:r w:rsidRPr="00B736F9">
              <w:rPr>
                <w:rFonts w:eastAsia="Times New Roman"/>
                <w:sz w:val="14"/>
                <w:szCs w:val="14"/>
              </w:rPr>
              <w:t>4</w:t>
            </w:r>
          </w:p>
        </w:tc>
        <w:tc>
          <w:tcPr>
            <w:tcW w:w="1155" w:type="dxa"/>
            <w:noWrap/>
            <w:vAlign w:val="center"/>
            <w:hideMark/>
          </w:tcPr>
          <w:p w14:paraId="06D5BEAB" w14:textId="77777777" w:rsidR="00E42580" w:rsidRPr="00B736F9" w:rsidRDefault="00E42580" w:rsidP="00BE7073">
            <w:pPr>
              <w:jc w:val="center"/>
              <w:rPr>
                <w:rFonts w:eastAsia="Times New Roman"/>
                <w:sz w:val="14"/>
                <w:szCs w:val="14"/>
              </w:rPr>
            </w:pPr>
            <w:r w:rsidRPr="00B736F9">
              <w:rPr>
                <w:rFonts w:eastAsia="Times New Roman"/>
                <w:sz w:val="14"/>
                <w:szCs w:val="14"/>
              </w:rPr>
              <w:t>149.5 ± 0.8</w:t>
            </w:r>
          </w:p>
        </w:tc>
        <w:tc>
          <w:tcPr>
            <w:tcW w:w="1155" w:type="dxa"/>
            <w:noWrap/>
            <w:vAlign w:val="center"/>
            <w:hideMark/>
          </w:tcPr>
          <w:p w14:paraId="51005939" w14:textId="77777777" w:rsidR="00E42580" w:rsidRPr="00B736F9" w:rsidRDefault="00E42580" w:rsidP="00BE7073">
            <w:pPr>
              <w:jc w:val="center"/>
              <w:rPr>
                <w:rFonts w:eastAsia="Times New Roman"/>
                <w:sz w:val="14"/>
                <w:szCs w:val="14"/>
              </w:rPr>
            </w:pPr>
            <w:r w:rsidRPr="00B736F9">
              <w:rPr>
                <w:rFonts w:eastAsia="Times New Roman"/>
                <w:sz w:val="14"/>
                <w:szCs w:val="14"/>
              </w:rPr>
              <w:t>3.218 ± 0.002</w:t>
            </w:r>
          </w:p>
        </w:tc>
        <w:tc>
          <w:tcPr>
            <w:tcW w:w="1155" w:type="dxa"/>
            <w:noWrap/>
            <w:vAlign w:val="center"/>
            <w:hideMark/>
          </w:tcPr>
          <w:p w14:paraId="156BB4E7" w14:textId="77777777" w:rsidR="00E42580" w:rsidRPr="00B736F9" w:rsidRDefault="00E42580" w:rsidP="00BE7073">
            <w:pPr>
              <w:jc w:val="center"/>
              <w:rPr>
                <w:rFonts w:eastAsia="Times New Roman"/>
                <w:sz w:val="14"/>
                <w:szCs w:val="14"/>
              </w:rPr>
            </w:pPr>
            <w:r w:rsidRPr="00B736F9">
              <w:rPr>
                <w:rFonts w:eastAsia="Times New Roman"/>
                <w:sz w:val="14"/>
                <w:szCs w:val="14"/>
              </w:rPr>
              <w:t>276 ± 1</w:t>
            </w:r>
          </w:p>
        </w:tc>
        <w:tc>
          <w:tcPr>
            <w:tcW w:w="1155" w:type="dxa"/>
            <w:noWrap/>
            <w:vAlign w:val="center"/>
            <w:hideMark/>
          </w:tcPr>
          <w:p w14:paraId="6007C98C" w14:textId="77777777" w:rsidR="00E42580" w:rsidRPr="00B736F9" w:rsidRDefault="00E42580" w:rsidP="00BE7073">
            <w:pPr>
              <w:jc w:val="center"/>
              <w:rPr>
                <w:rFonts w:eastAsia="Times New Roman"/>
                <w:sz w:val="14"/>
                <w:szCs w:val="14"/>
              </w:rPr>
            </w:pPr>
            <w:r w:rsidRPr="00B736F9">
              <w:rPr>
                <w:rFonts w:eastAsia="Times New Roman"/>
                <w:sz w:val="14"/>
                <w:szCs w:val="14"/>
              </w:rPr>
              <w:t>1.1482 ± 0.0005</w:t>
            </w:r>
          </w:p>
        </w:tc>
        <w:tc>
          <w:tcPr>
            <w:tcW w:w="1155" w:type="dxa"/>
            <w:noWrap/>
            <w:vAlign w:val="center"/>
            <w:hideMark/>
          </w:tcPr>
          <w:p w14:paraId="25CBF294" w14:textId="77777777" w:rsidR="00E42580" w:rsidRPr="00B736F9" w:rsidRDefault="00E42580" w:rsidP="00BE7073">
            <w:pPr>
              <w:jc w:val="center"/>
              <w:rPr>
                <w:rFonts w:eastAsia="Times New Roman"/>
                <w:sz w:val="14"/>
                <w:szCs w:val="14"/>
              </w:rPr>
            </w:pPr>
            <w:r w:rsidRPr="00B736F9">
              <w:rPr>
                <w:rFonts w:eastAsia="Times New Roman"/>
                <w:sz w:val="14"/>
                <w:szCs w:val="14"/>
              </w:rPr>
              <w:t>1092 ± 1</w:t>
            </w:r>
          </w:p>
        </w:tc>
        <w:tc>
          <w:tcPr>
            <w:tcW w:w="1155" w:type="dxa"/>
            <w:noWrap/>
            <w:vAlign w:val="center"/>
            <w:hideMark/>
          </w:tcPr>
          <w:p w14:paraId="1C25CEC4" w14:textId="77777777" w:rsidR="00E42580" w:rsidRPr="00B736F9" w:rsidRDefault="00E42580" w:rsidP="00BE7073">
            <w:pPr>
              <w:jc w:val="center"/>
              <w:rPr>
                <w:rFonts w:eastAsia="Times New Roman"/>
                <w:sz w:val="14"/>
                <w:szCs w:val="14"/>
              </w:rPr>
            </w:pPr>
            <w:r w:rsidRPr="00B736F9">
              <w:rPr>
                <w:rFonts w:eastAsia="Times New Roman"/>
                <w:sz w:val="14"/>
                <w:szCs w:val="14"/>
              </w:rPr>
              <w:t>35654 ± 40</w:t>
            </w:r>
          </w:p>
        </w:tc>
        <w:tc>
          <w:tcPr>
            <w:tcW w:w="1155" w:type="dxa"/>
            <w:noWrap/>
            <w:vAlign w:val="center"/>
            <w:hideMark/>
          </w:tcPr>
          <w:p w14:paraId="7179F51D" w14:textId="77777777" w:rsidR="00E42580" w:rsidRPr="00B736F9" w:rsidRDefault="00E42580" w:rsidP="00BE7073">
            <w:pPr>
              <w:jc w:val="center"/>
              <w:rPr>
                <w:rFonts w:eastAsia="Times New Roman"/>
                <w:sz w:val="14"/>
                <w:szCs w:val="14"/>
              </w:rPr>
            </w:pPr>
            <w:r w:rsidRPr="00B736F9">
              <w:rPr>
                <w:rFonts w:eastAsia="Times New Roman"/>
                <w:sz w:val="14"/>
                <w:szCs w:val="14"/>
              </w:rPr>
              <w:t>0.0268 ± 0.0001</w:t>
            </w:r>
          </w:p>
        </w:tc>
        <w:tc>
          <w:tcPr>
            <w:tcW w:w="1155" w:type="dxa"/>
            <w:noWrap/>
            <w:vAlign w:val="center"/>
            <w:hideMark/>
          </w:tcPr>
          <w:p w14:paraId="6EBD576A" w14:textId="77777777" w:rsidR="00E42580" w:rsidRPr="00B736F9" w:rsidRDefault="00E42580" w:rsidP="00BE7073">
            <w:pPr>
              <w:jc w:val="center"/>
              <w:rPr>
                <w:rFonts w:eastAsia="Times New Roman"/>
                <w:sz w:val="14"/>
                <w:szCs w:val="14"/>
              </w:rPr>
            </w:pPr>
            <w:r w:rsidRPr="00B736F9">
              <w:rPr>
                <w:rFonts w:eastAsia="Times New Roman"/>
                <w:sz w:val="14"/>
                <w:szCs w:val="14"/>
              </w:rPr>
              <w:t>0.0307 ± 0.0001</w:t>
            </w:r>
          </w:p>
        </w:tc>
        <w:tc>
          <w:tcPr>
            <w:tcW w:w="1155" w:type="dxa"/>
            <w:noWrap/>
            <w:vAlign w:val="center"/>
            <w:hideMark/>
          </w:tcPr>
          <w:p w14:paraId="70CF5D57" w14:textId="77777777" w:rsidR="00E42580" w:rsidRPr="00B736F9" w:rsidRDefault="00E42580" w:rsidP="00BE7073">
            <w:pPr>
              <w:jc w:val="center"/>
              <w:rPr>
                <w:rFonts w:eastAsia="Times New Roman"/>
                <w:sz w:val="14"/>
                <w:szCs w:val="14"/>
              </w:rPr>
            </w:pPr>
            <w:r w:rsidRPr="00B736F9">
              <w:rPr>
                <w:rFonts w:eastAsia="Times New Roman"/>
                <w:sz w:val="14"/>
                <w:szCs w:val="14"/>
              </w:rPr>
              <w:t>2894 ± 8</w:t>
            </w:r>
          </w:p>
        </w:tc>
      </w:tr>
      <w:tr w:rsidR="00B736F9" w:rsidRPr="00B736F9" w14:paraId="1ADD277A" w14:textId="77777777" w:rsidTr="00BE7073">
        <w:trPr>
          <w:trHeight w:val="326"/>
        </w:trPr>
        <w:tc>
          <w:tcPr>
            <w:tcW w:w="1155" w:type="dxa"/>
            <w:noWrap/>
            <w:vAlign w:val="center"/>
            <w:hideMark/>
          </w:tcPr>
          <w:p w14:paraId="5A87CDF3" w14:textId="77777777" w:rsidR="00E42580" w:rsidRPr="00B736F9" w:rsidRDefault="00E42580" w:rsidP="00BE7073">
            <w:pPr>
              <w:rPr>
                <w:rFonts w:eastAsia="Times New Roman"/>
                <w:sz w:val="14"/>
                <w:szCs w:val="14"/>
              </w:rPr>
            </w:pPr>
            <w:r w:rsidRPr="00B736F9">
              <w:rPr>
                <w:rFonts w:eastAsia="Times New Roman"/>
                <w:sz w:val="14"/>
                <w:szCs w:val="14"/>
              </w:rPr>
              <w:t>PMP-41.1</w:t>
            </w:r>
          </w:p>
        </w:tc>
        <w:tc>
          <w:tcPr>
            <w:tcW w:w="1155" w:type="dxa"/>
            <w:noWrap/>
            <w:vAlign w:val="center"/>
            <w:hideMark/>
          </w:tcPr>
          <w:p w14:paraId="26F4D253" w14:textId="77777777" w:rsidR="00E42580" w:rsidRPr="00B736F9" w:rsidRDefault="00E42580" w:rsidP="00BE7073">
            <w:pPr>
              <w:jc w:val="center"/>
              <w:rPr>
                <w:rFonts w:eastAsia="Times New Roman"/>
                <w:sz w:val="14"/>
                <w:szCs w:val="14"/>
              </w:rPr>
            </w:pPr>
            <w:r w:rsidRPr="00B736F9">
              <w:rPr>
                <w:rFonts w:eastAsia="Times New Roman"/>
                <w:sz w:val="14"/>
                <w:szCs w:val="14"/>
              </w:rPr>
              <w:t>Orb</w:t>
            </w:r>
          </w:p>
        </w:tc>
        <w:tc>
          <w:tcPr>
            <w:tcW w:w="1155" w:type="dxa"/>
            <w:noWrap/>
            <w:vAlign w:val="center"/>
            <w:hideMark/>
          </w:tcPr>
          <w:p w14:paraId="193574F9" w14:textId="20982BEF" w:rsidR="00E42580" w:rsidRPr="00B736F9" w:rsidRDefault="00B037F7" w:rsidP="00BE7073">
            <w:pPr>
              <w:jc w:val="center"/>
              <w:rPr>
                <w:rFonts w:eastAsia="Times New Roman"/>
                <w:sz w:val="14"/>
                <w:szCs w:val="14"/>
              </w:rPr>
            </w:pPr>
            <w:r w:rsidRPr="00B736F9">
              <w:rPr>
                <w:rFonts w:eastAsia="Times New Roman"/>
                <w:sz w:val="14"/>
                <w:szCs w:val="14"/>
              </w:rPr>
              <w:t>3</w:t>
            </w:r>
          </w:p>
        </w:tc>
        <w:tc>
          <w:tcPr>
            <w:tcW w:w="1155" w:type="dxa"/>
            <w:noWrap/>
            <w:vAlign w:val="center"/>
            <w:hideMark/>
          </w:tcPr>
          <w:p w14:paraId="32D53E7D" w14:textId="77777777" w:rsidR="00E42580" w:rsidRPr="00B736F9" w:rsidRDefault="00E42580" w:rsidP="00BE7073">
            <w:pPr>
              <w:jc w:val="center"/>
              <w:rPr>
                <w:rFonts w:eastAsia="Times New Roman"/>
                <w:sz w:val="14"/>
                <w:szCs w:val="14"/>
              </w:rPr>
            </w:pPr>
            <w:r w:rsidRPr="00B736F9">
              <w:rPr>
                <w:rFonts w:eastAsia="Times New Roman"/>
                <w:sz w:val="14"/>
                <w:szCs w:val="14"/>
              </w:rPr>
              <w:t>148.1 ± 0.4</w:t>
            </w:r>
          </w:p>
        </w:tc>
        <w:tc>
          <w:tcPr>
            <w:tcW w:w="1155" w:type="dxa"/>
            <w:noWrap/>
            <w:vAlign w:val="center"/>
            <w:hideMark/>
          </w:tcPr>
          <w:p w14:paraId="39CB0692" w14:textId="77777777" w:rsidR="00E42580" w:rsidRPr="00B736F9" w:rsidRDefault="00E42580" w:rsidP="00BE7073">
            <w:pPr>
              <w:jc w:val="center"/>
              <w:rPr>
                <w:rFonts w:eastAsia="Times New Roman"/>
                <w:sz w:val="14"/>
                <w:szCs w:val="14"/>
              </w:rPr>
            </w:pPr>
            <w:r w:rsidRPr="00B736F9">
              <w:rPr>
                <w:rFonts w:eastAsia="Times New Roman"/>
                <w:sz w:val="14"/>
                <w:szCs w:val="14"/>
              </w:rPr>
              <w:t>3.431 ± 0.001</w:t>
            </w:r>
          </w:p>
        </w:tc>
        <w:tc>
          <w:tcPr>
            <w:tcW w:w="1155" w:type="dxa"/>
            <w:noWrap/>
            <w:vAlign w:val="center"/>
            <w:hideMark/>
          </w:tcPr>
          <w:p w14:paraId="3CC7DB9E" w14:textId="77777777" w:rsidR="00E42580" w:rsidRPr="00B736F9" w:rsidRDefault="00E42580" w:rsidP="00BE7073">
            <w:pPr>
              <w:jc w:val="center"/>
              <w:rPr>
                <w:rFonts w:eastAsia="Times New Roman"/>
                <w:sz w:val="14"/>
                <w:szCs w:val="14"/>
              </w:rPr>
            </w:pPr>
            <w:r w:rsidRPr="00B736F9">
              <w:rPr>
                <w:rFonts w:eastAsia="Times New Roman"/>
                <w:sz w:val="14"/>
                <w:szCs w:val="14"/>
              </w:rPr>
              <w:t>136 ± 4</w:t>
            </w:r>
          </w:p>
        </w:tc>
        <w:tc>
          <w:tcPr>
            <w:tcW w:w="1155" w:type="dxa"/>
            <w:noWrap/>
            <w:vAlign w:val="center"/>
            <w:hideMark/>
          </w:tcPr>
          <w:p w14:paraId="5A41084D" w14:textId="77777777" w:rsidR="00E42580" w:rsidRPr="00B736F9" w:rsidRDefault="00E42580" w:rsidP="00BE7073">
            <w:pPr>
              <w:jc w:val="center"/>
              <w:rPr>
                <w:rFonts w:eastAsia="Times New Roman"/>
                <w:sz w:val="14"/>
                <w:szCs w:val="14"/>
              </w:rPr>
            </w:pPr>
            <w:r w:rsidRPr="00B736F9">
              <w:rPr>
                <w:rFonts w:eastAsia="Times New Roman"/>
                <w:sz w:val="14"/>
                <w:szCs w:val="14"/>
              </w:rPr>
              <w:t>1.1469 ± 0.0003</w:t>
            </w:r>
          </w:p>
        </w:tc>
        <w:tc>
          <w:tcPr>
            <w:tcW w:w="1155" w:type="dxa"/>
            <w:noWrap/>
            <w:vAlign w:val="center"/>
            <w:hideMark/>
          </w:tcPr>
          <w:p w14:paraId="0BE84BE4" w14:textId="77777777" w:rsidR="00E42580" w:rsidRPr="00B736F9" w:rsidRDefault="00E42580" w:rsidP="00BE7073">
            <w:pPr>
              <w:jc w:val="center"/>
              <w:rPr>
                <w:rFonts w:eastAsia="Times New Roman"/>
                <w:sz w:val="14"/>
                <w:szCs w:val="14"/>
              </w:rPr>
            </w:pPr>
            <w:r w:rsidRPr="00B736F9">
              <w:rPr>
                <w:rFonts w:eastAsia="Times New Roman"/>
                <w:sz w:val="14"/>
                <w:szCs w:val="14"/>
              </w:rPr>
              <w:t>2361 ± 69</w:t>
            </w:r>
          </w:p>
        </w:tc>
        <w:tc>
          <w:tcPr>
            <w:tcW w:w="1155" w:type="dxa"/>
            <w:noWrap/>
            <w:vAlign w:val="center"/>
            <w:hideMark/>
          </w:tcPr>
          <w:p w14:paraId="69B41C1A" w14:textId="77777777" w:rsidR="00E42580" w:rsidRPr="00B736F9" w:rsidRDefault="00E42580" w:rsidP="00BE7073">
            <w:pPr>
              <w:jc w:val="center"/>
              <w:rPr>
                <w:rFonts w:eastAsia="Times New Roman"/>
                <w:sz w:val="14"/>
                <w:szCs w:val="14"/>
              </w:rPr>
            </w:pPr>
            <w:r w:rsidRPr="00B736F9">
              <w:rPr>
                <w:rFonts w:eastAsia="Times New Roman"/>
                <w:sz w:val="14"/>
                <w:szCs w:val="14"/>
              </w:rPr>
              <w:t>76916 ± 2261</w:t>
            </w:r>
          </w:p>
        </w:tc>
        <w:tc>
          <w:tcPr>
            <w:tcW w:w="1155" w:type="dxa"/>
            <w:noWrap/>
            <w:vAlign w:val="center"/>
            <w:hideMark/>
          </w:tcPr>
          <w:p w14:paraId="3DA70D14" w14:textId="77777777" w:rsidR="00E42580" w:rsidRPr="00B736F9" w:rsidRDefault="00E42580" w:rsidP="00BE7073">
            <w:pPr>
              <w:jc w:val="center"/>
              <w:rPr>
                <w:rFonts w:eastAsia="Times New Roman"/>
                <w:sz w:val="14"/>
                <w:szCs w:val="14"/>
              </w:rPr>
            </w:pPr>
            <w:r w:rsidRPr="00B736F9">
              <w:rPr>
                <w:rFonts w:eastAsia="Times New Roman"/>
                <w:sz w:val="14"/>
                <w:szCs w:val="14"/>
              </w:rPr>
              <w:t>0.0269 ± 0.0001</w:t>
            </w:r>
          </w:p>
        </w:tc>
        <w:tc>
          <w:tcPr>
            <w:tcW w:w="1155" w:type="dxa"/>
            <w:noWrap/>
            <w:vAlign w:val="center"/>
            <w:hideMark/>
          </w:tcPr>
          <w:p w14:paraId="4CAD86DD" w14:textId="77777777" w:rsidR="00E42580" w:rsidRPr="00B736F9" w:rsidRDefault="00E42580" w:rsidP="00BE7073">
            <w:pPr>
              <w:jc w:val="center"/>
              <w:rPr>
                <w:rFonts w:eastAsia="Times New Roman"/>
                <w:sz w:val="14"/>
                <w:szCs w:val="14"/>
              </w:rPr>
            </w:pPr>
            <w:r w:rsidRPr="00B736F9">
              <w:rPr>
                <w:rFonts w:eastAsia="Times New Roman"/>
                <w:sz w:val="14"/>
                <w:szCs w:val="14"/>
              </w:rPr>
              <w:t>0.0308 ± 0.0001</w:t>
            </w:r>
          </w:p>
        </w:tc>
        <w:tc>
          <w:tcPr>
            <w:tcW w:w="1155" w:type="dxa"/>
            <w:noWrap/>
            <w:vAlign w:val="center"/>
            <w:hideMark/>
          </w:tcPr>
          <w:p w14:paraId="381BBAE1" w14:textId="77777777" w:rsidR="00E42580" w:rsidRPr="00B736F9" w:rsidRDefault="00E42580" w:rsidP="00BE7073">
            <w:pPr>
              <w:jc w:val="center"/>
              <w:rPr>
                <w:rFonts w:eastAsia="Times New Roman"/>
                <w:sz w:val="14"/>
                <w:szCs w:val="14"/>
              </w:rPr>
            </w:pPr>
            <w:r w:rsidRPr="00B736F9">
              <w:rPr>
                <w:rFonts w:eastAsia="Times New Roman"/>
                <w:sz w:val="14"/>
                <w:szCs w:val="14"/>
              </w:rPr>
              <w:t>2903 ± 7</w:t>
            </w:r>
          </w:p>
        </w:tc>
      </w:tr>
      <w:tr w:rsidR="00B736F9" w:rsidRPr="00B736F9" w14:paraId="62EF5565" w14:textId="77777777" w:rsidTr="00BE7073">
        <w:trPr>
          <w:trHeight w:val="326"/>
        </w:trPr>
        <w:tc>
          <w:tcPr>
            <w:tcW w:w="1155" w:type="dxa"/>
            <w:noWrap/>
            <w:vAlign w:val="center"/>
            <w:hideMark/>
          </w:tcPr>
          <w:p w14:paraId="31402FB7" w14:textId="77777777" w:rsidR="00E42580" w:rsidRPr="00B736F9" w:rsidRDefault="00E42580" w:rsidP="00BE7073">
            <w:pPr>
              <w:rPr>
                <w:rFonts w:eastAsia="Times New Roman"/>
                <w:sz w:val="14"/>
                <w:szCs w:val="14"/>
              </w:rPr>
            </w:pPr>
            <w:r w:rsidRPr="00B736F9">
              <w:rPr>
                <w:rFonts w:eastAsia="Times New Roman"/>
                <w:sz w:val="14"/>
                <w:szCs w:val="14"/>
              </w:rPr>
              <w:t>PMP-72</w:t>
            </w:r>
          </w:p>
        </w:tc>
        <w:tc>
          <w:tcPr>
            <w:tcW w:w="1155" w:type="dxa"/>
            <w:noWrap/>
            <w:vAlign w:val="center"/>
            <w:hideMark/>
          </w:tcPr>
          <w:p w14:paraId="06734265" w14:textId="77777777" w:rsidR="00E42580" w:rsidRPr="00B736F9" w:rsidRDefault="00E42580" w:rsidP="00BE7073">
            <w:pPr>
              <w:jc w:val="center"/>
              <w:rPr>
                <w:rFonts w:eastAsia="Times New Roman"/>
                <w:sz w:val="14"/>
                <w:szCs w:val="14"/>
              </w:rPr>
            </w:pPr>
            <w:r w:rsidRPr="00B736F9">
              <w:rPr>
                <w:rFonts w:eastAsia="Times New Roman"/>
                <w:sz w:val="14"/>
                <w:szCs w:val="14"/>
              </w:rPr>
              <w:t>Orb</w:t>
            </w:r>
          </w:p>
        </w:tc>
        <w:tc>
          <w:tcPr>
            <w:tcW w:w="1155" w:type="dxa"/>
            <w:noWrap/>
            <w:vAlign w:val="center"/>
            <w:hideMark/>
          </w:tcPr>
          <w:p w14:paraId="0EC6D80A" w14:textId="334135E1" w:rsidR="00E42580" w:rsidRPr="00B736F9" w:rsidRDefault="00B037F7" w:rsidP="00BE7073">
            <w:pPr>
              <w:jc w:val="center"/>
              <w:rPr>
                <w:rFonts w:eastAsia="Times New Roman"/>
                <w:sz w:val="14"/>
                <w:szCs w:val="14"/>
              </w:rPr>
            </w:pPr>
            <w:r w:rsidRPr="00B736F9">
              <w:rPr>
                <w:rFonts w:eastAsia="Times New Roman"/>
                <w:sz w:val="14"/>
                <w:szCs w:val="14"/>
              </w:rPr>
              <w:t>4</w:t>
            </w:r>
          </w:p>
        </w:tc>
        <w:tc>
          <w:tcPr>
            <w:tcW w:w="1155" w:type="dxa"/>
            <w:noWrap/>
            <w:vAlign w:val="center"/>
            <w:hideMark/>
          </w:tcPr>
          <w:p w14:paraId="7D5AA5B6" w14:textId="77777777" w:rsidR="00E42580" w:rsidRPr="00B736F9" w:rsidRDefault="00E42580" w:rsidP="00BE7073">
            <w:pPr>
              <w:jc w:val="center"/>
              <w:rPr>
                <w:rFonts w:eastAsia="Times New Roman"/>
                <w:sz w:val="14"/>
                <w:szCs w:val="14"/>
              </w:rPr>
            </w:pPr>
            <w:r w:rsidRPr="00B736F9">
              <w:rPr>
                <w:rFonts w:eastAsia="Times New Roman"/>
                <w:sz w:val="14"/>
                <w:szCs w:val="14"/>
              </w:rPr>
              <w:t>146.6 ± 0.5</w:t>
            </w:r>
          </w:p>
        </w:tc>
        <w:tc>
          <w:tcPr>
            <w:tcW w:w="1155" w:type="dxa"/>
            <w:noWrap/>
            <w:vAlign w:val="center"/>
            <w:hideMark/>
          </w:tcPr>
          <w:p w14:paraId="19942C28" w14:textId="77777777" w:rsidR="00E42580" w:rsidRPr="00B736F9" w:rsidRDefault="00E42580" w:rsidP="00BE7073">
            <w:pPr>
              <w:jc w:val="center"/>
              <w:rPr>
                <w:rFonts w:eastAsia="Times New Roman"/>
                <w:sz w:val="14"/>
                <w:szCs w:val="14"/>
              </w:rPr>
            </w:pPr>
            <w:r w:rsidRPr="00B736F9">
              <w:rPr>
                <w:rFonts w:eastAsia="Times New Roman"/>
                <w:sz w:val="14"/>
                <w:szCs w:val="14"/>
              </w:rPr>
              <w:t>2.714 ± 0.001</w:t>
            </w:r>
          </w:p>
        </w:tc>
        <w:tc>
          <w:tcPr>
            <w:tcW w:w="1155" w:type="dxa"/>
            <w:noWrap/>
            <w:vAlign w:val="center"/>
            <w:hideMark/>
          </w:tcPr>
          <w:p w14:paraId="646EC9E1" w14:textId="77777777" w:rsidR="00E42580" w:rsidRPr="00B736F9" w:rsidRDefault="00E42580" w:rsidP="00BE7073">
            <w:pPr>
              <w:jc w:val="center"/>
              <w:rPr>
                <w:rFonts w:eastAsia="Times New Roman"/>
                <w:sz w:val="14"/>
                <w:szCs w:val="14"/>
              </w:rPr>
            </w:pPr>
            <w:r w:rsidRPr="00B736F9">
              <w:rPr>
                <w:rFonts w:eastAsia="Times New Roman"/>
                <w:sz w:val="14"/>
                <w:szCs w:val="14"/>
              </w:rPr>
              <w:t>302 + 3</w:t>
            </w:r>
          </w:p>
        </w:tc>
        <w:tc>
          <w:tcPr>
            <w:tcW w:w="1155" w:type="dxa"/>
            <w:noWrap/>
            <w:vAlign w:val="center"/>
            <w:hideMark/>
          </w:tcPr>
          <w:p w14:paraId="0943A44B" w14:textId="77777777" w:rsidR="00E42580" w:rsidRPr="00B736F9" w:rsidRDefault="00E42580" w:rsidP="00BE7073">
            <w:pPr>
              <w:jc w:val="center"/>
              <w:rPr>
                <w:rFonts w:eastAsia="Times New Roman"/>
                <w:sz w:val="14"/>
                <w:szCs w:val="14"/>
              </w:rPr>
            </w:pPr>
            <w:r w:rsidRPr="00B736F9">
              <w:rPr>
                <w:rFonts w:eastAsia="Times New Roman"/>
                <w:sz w:val="14"/>
                <w:szCs w:val="14"/>
              </w:rPr>
              <w:t>1.1453 ± 0.0004</w:t>
            </w:r>
          </w:p>
        </w:tc>
        <w:tc>
          <w:tcPr>
            <w:tcW w:w="1155" w:type="dxa"/>
            <w:noWrap/>
            <w:vAlign w:val="center"/>
            <w:hideMark/>
          </w:tcPr>
          <w:p w14:paraId="030285C6" w14:textId="77777777" w:rsidR="00E42580" w:rsidRPr="00B736F9" w:rsidRDefault="00E42580" w:rsidP="00BE7073">
            <w:pPr>
              <w:jc w:val="center"/>
              <w:rPr>
                <w:rFonts w:eastAsia="Times New Roman"/>
                <w:sz w:val="14"/>
                <w:szCs w:val="14"/>
              </w:rPr>
            </w:pPr>
            <w:r w:rsidRPr="00B736F9">
              <w:rPr>
                <w:rFonts w:eastAsia="Times New Roman"/>
                <w:sz w:val="14"/>
                <w:szCs w:val="14"/>
              </w:rPr>
              <w:t>865 ± 9</w:t>
            </w:r>
          </w:p>
        </w:tc>
        <w:tc>
          <w:tcPr>
            <w:tcW w:w="1155" w:type="dxa"/>
            <w:noWrap/>
            <w:vAlign w:val="center"/>
            <w:hideMark/>
          </w:tcPr>
          <w:p w14:paraId="12D2BD12" w14:textId="77777777" w:rsidR="00E42580" w:rsidRPr="00B736F9" w:rsidRDefault="00E42580" w:rsidP="00BE7073">
            <w:pPr>
              <w:jc w:val="center"/>
              <w:rPr>
                <w:rFonts w:eastAsia="Times New Roman"/>
                <w:sz w:val="14"/>
                <w:szCs w:val="14"/>
              </w:rPr>
            </w:pPr>
            <w:r w:rsidRPr="00B736F9">
              <w:rPr>
                <w:rFonts w:eastAsia="Times New Roman"/>
                <w:sz w:val="14"/>
                <w:szCs w:val="14"/>
              </w:rPr>
              <w:t>27452 ± 280</w:t>
            </w:r>
          </w:p>
        </w:tc>
        <w:tc>
          <w:tcPr>
            <w:tcW w:w="1155" w:type="dxa"/>
            <w:noWrap/>
            <w:vAlign w:val="center"/>
            <w:hideMark/>
          </w:tcPr>
          <w:p w14:paraId="39AC219A" w14:textId="77777777" w:rsidR="00E42580" w:rsidRPr="00B736F9" w:rsidRDefault="00E42580" w:rsidP="00BE7073">
            <w:pPr>
              <w:jc w:val="center"/>
              <w:rPr>
                <w:rFonts w:eastAsia="Times New Roman"/>
                <w:sz w:val="14"/>
                <w:szCs w:val="14"/>
              </w:rPr>
            </w:pPr>
            <w:r w:rsidRPr="00B736F9">
              <w:rPr>
                <w:rFonts w:eastAsia="Times New Roman"/>
                <w:sz w:val="14"/>
                <w:szCs w:val="14"/>
              </w:rPr>
              <w:t>0.0276 ± 0.0001</w:t>
            </w:r>
          </w:p>
        </w:tc>
        <w:tc>
          <w:tcPr>
            <w:tcW w:w="1155" w:type="dxa"/>
            <w:noWrap/>
            <w:vAlign w:val="center"/>
            <w:hideMark/>
          </w:tcPr>
          <w:p w14:paraId="1B91D50F" w14:textId="77777777" w:rsidR="00E42580" w:rsidRPr="00B736F9" w:rsidRDefault="00E42580" w:rsidP="00BE7073">
            <w:pPr>
              <w:jc w:val="center"/>
              <w:rPr>
                <w:rFonts w:eastAsia="Times New Roman"/>
                <w:sz w:val="14"/>
                <w:szCs w:val="14"/>
              </w:rPr>
            </w:pPr>
            <w:r w:rsidRPr="00B736F9">
              <w:rPr>
                <w:rFonts w:eastAsia="Times New Roman"/>
                <w:sz w:val="14"/>
                <w:szCs w:val="14"/>
              </w:rPr>
              <w:t>0.0316 ± 0.0001</w:t>
            </w:r>
          </w:p>
        </w:tc>
        <w:tc>
          <w:tcPr>
            <w:tcW w:w="1155" w:type="dxa"/>
            <w:noWrap/>
            <w:vAlign w:val="center"/>
            <w:hideMark/>
          </w:tcPr>
          <w:p w14:paraId="44A75832" w14:textId="77777777" w:rsidR="00E42580" w:rsidRPr="00B736F9" w:rsidRDefault="00E42580" w:rsidP="00BE7073">
            <w:pPr>
              <w:jc w:val="center"/>
              <w:rPr>
                <w:rFonts w:eastAsia="Times New Roman"/>
                <w:sz w:val="14"/>
                <w:szCs w:val="14"/>
              </w:rPr>
            </w:pPr>
            <w:r w:rsidRPr="00B736F9">
              <w:rPr>
                <w:rFonts w:eastAsia="Times New Roman"/>
                <w:sz w:val="14"/>
                <w:szCs w:val="14"/>
              </w:rPr>
              <w:t>2986 ± 10</w:t>
            </w:r>
          </w:p>
        </w:tc>
      </w:tr>
      <w:tr w:rsidR="00B736F9" w:rsidRPr="00B736F9" w14:paraId="65942154" w14:textId="77777777" w:rsidTr="00BE7073">
        <w:trPr>
          <w:trHeight w:val="326"/>
        </w:trPr>
        <w:tc>
          <w:tcPr>
            <w:tcW w:w="1155" w:type="dxa"/>
            <w:noWrap/>
            <w:vAlign w:val="center"/>
            <w:hideMark/>
          </w:tcPr>
          <w:p w14:paraId="12ABFEBA" w14:textId="77777777" w:rsidR="00E42580" w:rsidRPr="00B736F9" w:rsidRDefault="00E42580" w:rsidP="00BE7073">
            <w:pPr>
              <w:rPr>
                <w:rFonts w:eastAsia="Times New Roman"/>
                <w:sz w:val="14"/>
                <w:szCs w:val="14"/>
              </w:rPr>
            </w:pPr>
            <w:r w:rsidRPr="00B736F9">
              <w:rPr>
                <w:rFonts w:eastAsia="Times New Roman"/>
                <w:sz w:val="14"/>
                <w:szCs w:val="14"/>
              </w:rPr>
              <w:t>PMP-04C</w:t>
            </w:r>
          </w:p>
        </w:tc>
        <w:tc>
          <w:tcPr>
            <w:tcW w:w="1155" w:type="dxa"/>
            <w:noWrap/>
            <w:vAlign w:val="center"/>
            <w:hideMark/>
          </w:tcPr>
          <w:p w14:paraId="6B57E2C9" w14:textId="77777777" w:rsidR="00E42580" w:rsidRPr="00B736F9" w:rsidRDefault="00E42580" w:rsidP="00BE7073">
            <w:pPr>
              <w:jc w:val="center"/>
              <w:rPr>
                <w:rFonts w:eastAsia="Times New Roman"/>
                <w:sz w:val="14"/>
                <w:szCs w:val="14"/>
              </w:rPr>
            </w:pPr>
            <w:r w:rsidRPr="00B736F9">
              <w:rPr>
                <w:rFonts w:eastAsia="Times New Roman"/>
                <w:sz w:val="14"/>
                <w:szCs w:val="14"/>
              </w:rPr>
              <w:t>Apalm</w:t>
            </w:r>
          </w:p>
        </w:tc>
        <w:tc>
          <w:tcPr>
            <w:tcW w:w="1155" w:type="dxa"/>
            <w:noWrap/>
            <w:vAlign w:val="center"/>
            <w:hideMark/>
          </w:tcPr>
          <w:p w14:paraId="25A42239" w14:textId="50073F09" w:rsidR="00E42580" w:rsidRPr="00B736F9" w:rsidRDefault="00B037F7" w:rsidP="00BE7073">
            <w:pPr>
              <w:jc w:val="center"/>
              <w:rPr>
                <w:rFonts w:eastAsia="Times New Roman"/>
                <w:sz w:val="14"/>
                <w:szCs w:val="14"/>
              </w:rPr>
            </w:pPr>
            <w:r w:rsidRPr="00B736F9">
              <w:rPr>
                <w:rFonts w:eastAsia="Times New Roman"/>
                <w:sz w:val="14"/>
                <w:szCs w:val="14"/>
              </w:rPr>
              <w:t>2</w:t>
            </w:r>
          </w:p>
        </w:tc>
        <w:tc>
          <w:tcPr>
            <w:tcW w:w="1155" w:type="dxa"/>
            <w:noWrap/>
            <w:vAlign w:val="center"/>
            <w:hideMark/>
          </w:tcPr>
          <w:p w14:paraId="24C19915" w14:textId="77777777" w:rsidR="00E42580" w:rsidRPr="00B736F9" w:rsidRDefault="00E42580" w:rsidP="00BE7073">
            <w:pPr>
              <w:jc w:val="center"/>
              <w:rPr>
                <w:rFonts w:eastAsia="Times New Roman"/>
                <w:sz w:val="14"/>
                <w:szCs w:val="14"/>
              </w:rPr>
            </w:pPr>
            <w:r w:rsidRPr="00B736F9">
              <w:rPr>
                <w:rFonts w:eastAsia="Times New Roman"/>
                <w:sz w:val="14"/>
                <w:szCs w:val="14"/>
              </w:rPr>
              <w:t>144.6 ± 0.6</w:t>
            </w:r>
          </w:p>
        </w:tc>
        <w:tc>
          <w:tcPr>
            <w:tcW w:w="1155" w:type="dxa"/>
            <w:noWrap/>
            <w:vAlign w:val="center"/>
            <w:hideMark/>
          </w:tcPr>
          <w:p w14:paraId="321A9332" w14:textId="77777777" w:rsidR="00E42580" w:rsidRPr="00B736F9" w:rsidRDefault="00E42580" w:rsidP="00BE7073">
            <w:pPr>
              <w:jc w:val="center"/>
              <w:rPr>
                <w:rFonts w:eastAsia="Times New Roman"/>
                <w:sz w:val="14"/>
                <w:szCs w:val="14"/>
              </w:rPr>
            </w:pPr>
            <w:r w:rsidRPr="00B736F9">
              <w:rPr>
                <w:rFonts w:eastAsia="Times New Roman"/>
                <w:sz w:val="14"/>
                <w:szCs w:val="14"/>
              </w:rPr>
              <w:t>3.876 ± 0.002</w:t>
            </w:r>
          </w:p>
        </w:tc>
        <w:tc>
          <w:tcPr>
            <w:tcW w:w="1155" w:type="dxa"/>
            <w:noWrap/>
            <w:vAlign w:val="center"/>
            <w:hideMark/>
          </w:tcPr>
          <w:p w14:paraId="408DB377" w14:textId="77777777" w:rsidR="00E42580" w:rsidRPr="00B736F9" w:rsidRDefault="00E42580" w:rsidP="00BE7073">
            <w:pPr>
              <w:jc w:val="center"/>
              <w:rPr>
                <w:rFonts w:eastAsia="Times New Roman"/>
                <w:sz w:val="14"/>
                <w:szCs w:val="14"/>
              </w:rPr>
            </w:pPr>
            <w:r w:rsidRPr="00B736F9">
              <w:rPr>
                <w:rFonts w:eastAsia="Times New Roman"/>
                <w:sz w:val="14"/>
                <w:szCs w:val="14"/>
              </w:rPr>
              <w:t>142 ± 0.2</w:t>
            </w:r>
          </w:p>
        </w:tc>
        <w:tc>
          <w:tcPr>
            <w:tcW w:w="1155" w:type="dxa"/>
            <w:noWrap/>
            <w:vAlign w:val="center"/>
            <w:hideMark/>
          </w:tcPr>
          <w:p w14:paraId="172AAEF4" w14:textId="77777777" w:rsidR="00E42580" w:rsidRPr="00B736F9" w:rsidRDefault="00E42580" w:rsidP="00BE7073">
            <w:pPr>
              <w:jc w:val="center"/>
              <w:rPr>
                <w:rFonts w:eastAsia="Times New Roman"/>
                <w:sz w:val="14"/>
                <w:szCs w:val="14"/>
              </w:rPr>
            </w:pPr>
            <w:r w:rsidRPr="00B736F9">
              <w:rPr>
                <w:rFonts w:eastAsia="Times New Roman"/>
                <w:sz w:val="14"/>
                <w:szCs w:val="14"/>
              </w:rPr>
              <w:t>1.1434 ± 0.0004</w:t>
            </w:r>
          </w:p>
        </w:tc>
        <w:tc>
          <w:tcPr>
            <w:tcW w:w="1155" w:type="dxa"/>
            <w:noWrap/>
            <w:vAlign w:val="center"/>
            <w:hideMark/>
          </w:tcPr>
          <w:p w14:paraId="5B868E7F" w14:textId="77777777" w:rsidR="00E42580" w:rsidRPr="00B736F9" w:rsidRDefault="00E42580" w:rsidP="00BE7073">
            <w:pPr>
              <w:jc w:val="center"/>
              <w:rPr>
                <w:rFonts w:eastAsia="Times New Roman"/>
                <w:sz w:val="14"/>
                <w:szCs w:val="14"/>
              </w:rPr>
            </w:pPr>
            <w:r w:rsidRPr="00B736F9">
              <w:rPr>
                <w:rFonts w:eastAsia="Times New Roman"/>
                <w:sz w:val="14"/>
                <w:szCs w:val="14"/>
              </w:rPr>
              <w:t>2638 ± 4</w:t>
            </w:r>
          </w:p>
        </w:tc>
        <w:tc>
          <w:tcPr>
            <w:tcW w:w="1155" w:type="dxa"/>
            <w:noWrap/>
            <w:vAlign w:val="center"/>
            <w:hideMark/>
          </w:tcPr>
          <w:p w14:paraId="54157F65" w14:textId="77777777" w:rsidR="00E42580" w:rsidRPr="00B736F9" w:rsidRDefault="00E42580" w:rsidP="00BE7073">
            <w:pPr>
              <w:jc w:val="center"/>
              <w:rPr>
                <w:rFonts w:eastAsia="Times New Roman"/>
                <w:sz w:val="14"/>
                <w:szCs w:val="14"/>
              </w:rPr>
            </w:pPr>
            <w:r w:rsidRPr="00B736F9">
              <w:rPr>
                <w:rFonts w:eastAsia="Times New Roman"/>
                <w:sz w:val="14"/>
                <w:szCs w:val="14"/>
              </w:rPr>
              <w:t>83063 ± 139</w:t>
            </w:r>
          </w:p>
        </w:tc>
        <w:tc>
          <w:tcPr>
            <w:tcW w:w="1155" w:type="dxa"/>
            <w:noWrap/>
            <w:vAlign w:val="center"/>
            <w:hideMark/>
          </w:tcPr>
          <w:p w14:paraId="57C516B0" w14:textId="77777777" w:rsidR="00E42580" w:rsidRPr="00B736F9" w:rsidRDefault="00E42580" w:rsidP="00BE7073">
            <w:pPr>
              <w:jc w:val="center"/>
              <w:rPr>
                <w:rFonts w:eastAsia="Times New Roman"/>
                <w:sz w:val="14"/>
                <w:szCs w:val="14"/>
              </w:rPr>
            </w:pPr>
            <w:r w:rsidRPr="00B736F9">
              <w:rPr>
                <w:rFonts w:eastAsia="Times New Roman"/>
                <w:sz w:val="14"/>
                <w:szCs w:val="14"/>
              </w:rPr>
              <w:t>0.0279 ± 0.0001</w:t>
            </w:r>
          </w:p>
        </w:tc>
        <w:tc>
          <w:tcPr>
            <w:tcW w:w="1155" w:type="dxa"/>
            <w:noWrap/>
            <w:vAlign w:val="center"/>
            <w:hideMark/>
          </w:tcPr>
          <w:p w14:paraId="3F044557" w14:textId="77777777" w:rsidR="00E42580" w:rsidRPr="00B736F9" w:rsidRDefault="00E42580" w:rsidP="00BE7073">
            <w:pPr>
              <w:jc w:val="center"/>
              <w:rPr>
                <w:rFonts w:eastAsia="Times New Roman"/>
                <w:sz w:val="14"/>
                <w:szCs w:val="14"/>
              </w:rPr>
            </w:pPr>
            <w:r w:rsidRPr="00B736F9">
              <w:rPr>
                <w:rFonts w:eastAsia="Times New Roman"/>
                <w:sz w:val="14"/>
                <w:szCs w:val="14"/>
              </w:rPr>
              <w:t>0.0319 ± 0.0001</w:t>
            </w:r>
          </w:p>
        </w:tc>
        <w:tc>
          <w:tcPr>
            <w:tcW w:w="1155" w:type="dxa"/>
            <w:noWrap/>
            <w:vAlign w:val="center"/>
            <w:hideMark/>
          </w:tcPr>
          <w:p w14:paraId="21E4E78F" w14:textId="77777777" w:rsidR="00E42580" w:rsidRPr="00B736F9" w:rsidRDefault="00E42580" w:rsidP="00BE7073">
            <w:pPr>
              <w:jc w:val="center"/>
              <w:rPr>
                <w:rFonts w:eastAsia="Times New Roman"/>
                <w:sz w:val="14"/>
                <w:szCs w:val="14"/>
              </w:rPr>
            </w:pPr>
            <w:r w:rsidRPr="00B736F9">
              <w:rPr>
                <w:rFonts w:eastAsia="Times New Roman"/>
                <w:sz w:val="14"/>
                <w:szCs w:val="14"/>
              </w:rPr>
              <w:t>3017 ± 8</w:t>
            </w:r>
          </w:p>
        </w:tc>
      </w:tr>
      <w:tr w:rsidR="00B736F9" w:rsidRPr="00B736F9" w14:paraId="6CD826BD" w14:textId="77777777" w:rsidTr="00BE7073">
        <w:trPr>
          <w:trHeight w:val="326"/>
        </w:trPr>
        <w:tc>
          <w:tcPr>
            <w:tcW w:w="1155" w:type="dxa"/>
            <w:noWrap/>
            <w:vAlign w:val="center"/>
            <w:hideMark/>
          </w:tcPr>
          <w:p w14:paraId="7ECF7F2F" w14:textId="77777777" w:rsidR="00E42580" w:rsidRPr="00B736F9" w:rsidRDefault="00E42580" w:rsidP="00BE7073">
            <w:pPr>
              <w:rPr>
                <w:rFonts w:eastAsia="Times New Roman"/>
                <w:sz w:val="14"/>
                <w:szCs w:val="14"/>
              </w:rPr>
            </w:pPr>
            <w:r w:rsidRPr="00B736F9">
              <w:rPr>
                <w:rFonts w:eastAsia="Times New Roman"/>
                <w:sz w:val="14"/>
                <w:szCs w:val="14"/>
              </w:rPr>
              <w:t>PMP-C10</w:t>
            </w:r>
          </w:p>
        </w:tc>
        <w:tc>
          <w:tcPr>
            <w:tcW w:w="1155" w:type="dxa"/>
            <w:noWrap/>
            <w:vAlign w:val="center"/>
            <w:hideMark/>
          </w:tcPr>
          <w:p w14:paraId="794F2EF3" w14:textId="77777777" w:rsidR="00E42580" w:rsidRPr="00B736F9" w:rsidRDefault="00E42580" w:rsidP="00BE7073">
            <w:pPr>
              <w:jc w:val="center"/>
              <w:rPr>
                <w:rFonts w:eastAsia="Times New Roman"/>
                <w:sz w:val="14"/>
                <w:szCs w:val="14"/>
              </w:rPr>
            </w:pPr>
            <w:r w:rsidRPr="00B736F9">
              <w:rPr>
                <w:rFonts w:eastAsia="Times New Roman"/>
                <w:sz w:val="14"/>
                <w:szCs w:val="14"/>
              </w:rPr>
              <w:t>Orb</w:t>
            </w:r>
          </w:p>
        </w:tc>
        <w:tc>
          <w:tcPr>
            <w:tcW w:w="1155" w:type="dxa"/>
            <w:noWrap/>
            <w:vAlign w:val="center"/>
            <w:hideMark/>
          </w:tcPr>
          <w:p w14:paraId="6DC90A4C" w14:textId="0BB1F2A6" w:rsidR="00E42580" w:rsidRPr="00B736F9" w:rsidRDefault="00B037F7" w:rsidP="00BE7073">
            <w:pPr>
              <w:jc w:val="center"/>
              <w:rPr>
                <w:rFonts w:eastAsia="Times New Roman"/>
                <w:sz w:val="14"/>
                <w:szCs w:val="14"/>
              </w:rPr>
            </w:pPr>
            <w:r w:rsidRPr="00B736F9">
              <w:rPr>
                <w:rFonts w:eastAsia="Times New Roman"/>
                <w:sz w:val="14"/>
                <w:szCs w:val="14"/>
              </w:rPr>
              <w:t>4</w:t>
            </w:r>
          </w:p>
        </w:tc>
        <w:tc>
          <w:tcPr>
            <w:tcW w:w="1155" w:type="dxa"/>
            <w:noWrap/>
            <w:vAlign w:val="center"/>
            <w:hideMark/>
          </w:tcPr>
          <w:p w14:paraId="549D06B6" w14:textId="77777777" w:rsidR="00E42580" w:rsidRPr="00B736F9" w:rsidRDefault="00E42580" w:rsidP="00BE7073">
            <w:pPr>
              <w:jc w:val="center"/>
              <w:rPr>
                <w:rFonts w:eastAsia="Times New Roman"/>
                <w:sz w:val="14"/>
                <w:szCs w:val="14"/>
              </w:rPr>
            </w:pPr>
            <w:r w:rsidRPr="00B736F9">
              <w:rPr>
                <w:rFonts w:eastAsia="Times New Roman"/>
                <w:sz w:val="14"/>
                <w:szCs w:val="14"/>
              </w:rPr>
              <w:t>148.5 ± 0.7</w:t>
            </w:r>
          </w:p>
        </w:tc>
        <w:tc>
          <w:tcPr>
            <w:tcW w:w="1155" w:type="dxa"/>
            <w:noWrap/>
            <w:vAlign w:val="center"/>
            <w:hideMark/>
          </w:tcPr>
          <w:p w14:paraId="27174CC2" w14:textId="77777777" w:rsidR="00E42580" w:rsidRPr="00B736F9" w:rsidRDefault="00E42580" w:rsidP="00BE7073">
            <w:pPr>
              <w:jc w:val="center"/>
              <w:rPr>
                <w:rFonts w:eastAsia="Times New Roman"/>
                <w:sz w:val="14"/>
                <w:szCs w:val="14"/>
              </w:rPr>
            </w:pPr>
            <w:r w:rsidRPr="00B736F9">
              <w:rPr>
                <w:rFonts w:eastAsia="Times New Roman"/>
                <w:sz w:val="14"/>
                <w:szCs w:val="14"/>
              </w:rPr>
              <w:t>2.646 ± 0.001</w:t>
            </w:r>
          </w:p>
        </w:tc>
        <w:tc>
          <w:tcPr>
            <w:tcW w:w="1155" w:type="dxa"/>
            <w:noWrap/>
            <w:vAlign w:val="center"/>
            <w:hideMark/>
          </w:tcPr>
          <w:p w14:paraId="43E883BF" w14:textId="77777777" w:rsidR="00E42580" w:rsidRPr="00B736F9" w:rsidRDefault="00E42580" w:rsidP="00BE7073">
            <w:pPr>
              <w:jc w:val="center"/>
              <w:rPr>
                <w:rFonts w:eastAsia="Times New Roman"/>
                <w:sz w:val="14"/>
                <w:szCs w:val="14"/>
              </w:rPr>
            </w:pPr>
            <w:r w:rsidRPr="00B736F9">
              <w:rPr>
                <w:rFonts w:eastAsia="Times New Roman"/>
                <w:sz w:val="14"/>
                <w:szCs w:val="14"/>
              </w:rPr>
              <w:t>148 ± 6.5</w:t>
            </w:r>
          </w:p>
        </w:tc>
        <w:tc>
          <w:tcPr>
            <w:tcW w:w="1155" w:type="dxa"/>
            <w:noWrap/>
            <w:vAlign w:val="center"/>
            <w:hideMark/>
          </w:tcPr>
          <w:p w14:paraId="4A1304FC" w14:textId="77777777" w:rsidR="00E42580" w:rsidRPr="00B736F9" w:rsidRDefault="00E42580" w:rsidP="00BE7073">
            <w:pPr>
              <w:jc w:val="center"/>
              <w:rPr>
                <w:rFonts w:eastAsia="Times New Roman"/>
                <w:sz w:val="14"/>
                <w:szCs w:val="14"/>
              </w:rPr>
            </w:pPr>
            <w:r w:rsidRPr="00B736F9">
              <w:rPr>
                <w:rFonts w:eastAsia="Times New Roman"/>
                <w:sz w:val="14"/>
                <w:szCs w:val="14"/>
              </w:rPr>
              <w:t>1.1472 ± 0.0005</w:t>
            </w:r>
          </w:p>
        </w:tc>
        <w:tc>
          <w:tcPr>
            <w:tcW w:w="1155" w:type="dxa"/>
            <w:noWrap/>
            <w:vAlign w:val="center"/>
            <w:hideMark/>
          </w:tcPr>
          <w:p w14:paraId="56B32624" w14:textId="77777777" w:rsidR="00E42580" w:rsidRPr="00B736F9" w:rsidRDefault="00E42580" w:rsidP="00BE7073">
            <w:pPr>
              <w:jc w:val="center"/>
              <w:rPr>
                <w:rFonts w:eastAsia="Times New Roman"/>
                <w:sz w:val="14"/>
                <w:szCs w:val="14"/>
              </w:rPr>
            </w:pPr>
            <w:r w:rsidRPr="00B736F9">
              <w:rPr>
                <w:rFonts w:eastAsia="Times New Roman"/>
                <w:sz w:val="14"/>
                <w:szCs w:val="14"/>
              </w:rPr>
              <w:t>1758 ± 77.3</w:t>
            </w:r>
          </w:p>
        </w:tc>
        <w:tc>
          <w:tcPr>
            <w:tcW w:w="1155" w:type="dxa"/>
            <w:noWrap/>
            <w:vAlign w:val="center"/>
            <w:hideMark/>
          </w:tcPr>
          <w:p w14:paraId="31CB10D1" w14:textId="77777777" w:rsidR="00E42580" w:rsidRPr="00B736F9" w:rsidRDefault="00E42580" w:rsidP="00BE7073">
            <w:pPr>
              <w:jc w:val="center"/>
              <w:rPr>
                <w:rFonts w:eastAsia="Times New Roman"/>
                <w:sz w:val="14"/>
                <w:szCs w:val="14"/>
              </w:rPr>
            </w:pPr>
            <w:r w:rsidRPr="00B736F9">
              <w:rPr>
                <w:rFonts w:eastAsia="Times New Roman"/>
                <w:sz w:val="14"/>
                <w:szCs w:val="14"/>
              </w:rPr>
              <w:t>54657 ± 2405</w:t>
            </w:r>
          </w:p>
        </w:tc>
        <w:tc>
          <w:tcPr>
            <w:tcW w:w="1155" w:type="dxa"/>
            <w:noWrap/>
            <w:vAlign w:val="center"/>
            <w:hideMark/>
          </w:tcPr>
          <w:p w14:paraId="5650DE51" w14:textId="77777777" w:rsidR="00E42580" w:rsidRPr="00B736F9" w:rsidRDefault="00E42580" w:rsidP="00BE7073">
            <w:pPr>
              <w:jc w:val="center"/>
              <w:rPr>
                <w:rFonts w:eastAsia="Times New Roman"/>
                <w:sz w:val="14"/>
                <w:szCs w:val="14"/>
              </w:rPr>
            </w:pPr>
            <w:r w:rsidRPr="00B736F9">
              <w:rPr>
                <w:rFonts w:eastAsia="Times New Roman"/>
                <w:sz w:val="14"/>
                <w:szCs w:val="14"/>
              </w:rPr>
              <w:t>0.0281 ± 0.0001</w:t>
            </w:r>
          </w:p>
        </w:tc>
        <w:tc>
          <w:tcPr>
            <w:tcW w:w="1155" w:type="dxa"/>
            <w:noWrap/>
            <w:vAlign w:val="center"/>
            <w:hideMark/>
          </w:tcPr>
          <w:p w14:paraId="776DB2B2" w14:textId="77777777" w:rsidR="00E42580" w:rsidRPr="00B736F9" w:rsidRDefault="00E42580" w:rsidP="00BE7073">
            <w:pPr>
              <w:jc w:val="center"/>
              <w:rPr>
                <w:rFonts w:eastAsia="Times New Roman"/>
                <w:sz w:val="14"/>
                <w:szCs w:val="14"/>
              </w:rPr>
            </w:pPr>
            <w:r w:rsidRPr="00B736F9">
              <w:rPr>
                <w:rFonts w:eastAsia="Times New Roman"/>
                <w:sz w:val="14"/>
                <w:szCs w:val="14"/>
              </w:rPr>
              <w:t>0.0323 ± 0.0001</w:t>
            </w:r>
          </w:p>
        </w:tc>
        <w:tc>
          <w:tcPr>
            <w:tcW w:w="1155" w:type="dxa"/>
            <w:noWrap/>
            <w:vAlign w:val="center"/>
            <w:hideMark/>
          </w:tcPr>
          <w:p w14:paraId="466D5EBC" w14:textId="77777777" w:rsidR="00E42580" w:rsidRPr="00B736F9" w:rsidRDefault="00E42580" w:rsidP="00BE7073">
            <w:pPr>
              <w:jc w:val="center"/>
              <w:rPr>
                <w:rFonts w:eastAsia="Times New Roman"/>
                <w:sz w:val="14"/>
                <w:szCs w:val="14"/>
              </w:rPr>
            </w:pPr>
            <w:r w:rsidRPr="00B736F9">
              <w:rPr>
                <w:rFonts w:eastAsia="Times New Roman"/>
                <w:sz w:val="14"/>
                <w:szCs w:val="14"/>
              </w:rPr>
              <w:t>3046 ± 9</w:t>
            </w:r>
          </w:p>
        </w:tc>
      </w:tr>
    </w:tbl>
    <w:p w14:paraId="6A74C517" w14:textId="1CB9E451" w:rsidR="00E42580" w:rsidRPr="00B736F9" w:rsidRDefault="00E42580" w:rsidP="00E42580">
      <w:pPr>
        <w:spacing w:line="480" w:lineRule="auto"/>
      </w:pPr>
    </w:p>
    <w:tbl>
      <w:tblPr>
        <w:tblW w:w="13656" w:type="dxa"/>
        <w:jc w:val="center"/>
        <w:tblLook w:val="04A0" w:firstRow="1" w:lastRow="0" w:firstColumn="1" w:lastColumn="0" w:noHBand="0" w:noVBand="1"/>
      </w:tblPr>
      <w:tblGrid>
        <w:gridCol w:w="1138"/>
        <w:gridCol w:w="1138"/>
        <w:gridCol w:w="1138"/>
        <w:gridCol w:w="1138"/>
        <w:gridCol w:w="1138"/>
        <w:gridCol w:w="1138"/>
        <w:gridCol w:w="1138"/>
        <w:gridCol w:w="1138"/>
        <w:gridCol w:w="1138"/>
        <w:gridCol w:w="1138"/>
        <w:gridCol w:w="1138"/>
        <w:gridCol w:w="1138"/>
      </w:tblGrid>
      <w:tr w:rsidR="00B736F9" w:rsidRPr="00B736F9" w14:paraId="0D67BDB9" w14:textId="77777777" w:rsidTr="00BE7073">
        <w:trPr>
          <w:trHeight w:val="450"/>
          <w:jc w:val="center"/>
        </w:trPr>
        <w:tc>
          <w:tcPr>
            <w:tcW w:w="13656" w:type="dxa"/>
            <w:gridSpan w:val="12"/>
            <w:tcBorders>
              <w:bottom w:val="single" w:sz="4" w:space="0" w:color="A6A6A6" w:themeColor="background1" w:themeShade="A6"/>
            </w:tcBorders>
            <w:shd w:val="clear" w:color="auto" w:fill="auto"/>
            <w:noWrap/>
            <w:vAlign w:val="center"/>
          </w:tcPr>
          <w:p w14:paraId="2318E722" w14:textId="03A77ACD" w:rsidR="00BE7073" w:rsidRPr="00B736F9" w:rsidRDefault="00BE7073" w:rsidP="00BE7073">
            <w:pPr>
              <w:rPr>
                <w:rFonts w:eastAsia="Times New Roman"/>
                <w:b/>
                <w:bCs w:val="0"/>
                <w:sz w:val="22"/>
                <w:szCs w:val="22"/>
              </w:rPr>
            </w:pPr>
            <w:r w:rsidRPr="00B736F9">
              <w:rPr>
                <w:rFonts w:eastAsia="Times New Roman"/>
                <w:b/>
                <w:sz w:val="22"/>
                <w:szCs w:val="22"/>
              </w:rPr>
              <w:lastRenderedPageBreak/>
              <w:t xml:space="preserve">Table S1. </w:t>
            </w:r>
            <w:r w:rsidRPr="00B736F9">
              <w:rPr>
                <w:rFonts w:eastAsia="Times New Roman"/>
                <w:sz w:val="22"/>
                <w:szCs w:val="22"/>
              </w:rPr>
              <w:t>Continued</w:t>
            </w:r>
          </w:p>
        </w:tc>
      </w:tr>
      <w:tr w:rsidR="00B736F9" w:rsidRPr="00B736F9" w14:paraId="7340E7C5" w14:textId="77777777" w:rsidTr="00BE7073">
        <w:trPr>
          <w:trHeight w:val="345"/>
          <w:jc w:val="center"/>
        </w:trPr>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7B22B802" w14:textId="77777777" w:rsidR="00E42580" w:rsidRPr="00B736F9" w:rsidRDefault="00E42580" w:rsidP="00BE7073">
            <w:pPr>
              <w:jc w:val="center"/>
              <w:rPr>
                <w:rFonts w:eastAsia="Times New Roman"/>
                <w:b/>
                <w:bCs w:val="0"/>
                <w:sz w:val="14"/>
                <w:szCs w:val="14"/>
              </w:rPr>
            </w:pPr>
            <w:r w:rsidRPr="00B736F9">
              <w:rPr>
                <w:rFonts w:eastAsia="Times New Roman"/>
                <w:b/>
                <w:sz w:val="14"/>
                <w:szCs w:val="14"/>
              </w:rPr>
              <w:t>Sample</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7DFA2167" w14:textId="77777777" w:rsidR="00E42580" w:rsidRPr="00B736F9" w:rsidRDefault="00E42580" w:rsidP="00BE7073">
            <w:pPr>
              <w:jc w:val="center"/>
              <w:rPr>
                <w:rFonts w:eastAsia="Times New Roman"/>
                <w:b/>
                <w:bCs w:val="0"/>
                <w:sz w:val="14"/>
                <w:szCs w:val="14"/>
              </w:rPr>
            </w:pPr>
            <w:r w:rsidRPr="00B736F9">
              <w:rPr>
                <w:rFonts w:eastAsia="Times New Roman"/>
                <w:b/>
                <w:sz w:val="14"/>
                <w:szCs w:val="14"/>
              </w:rPr>
              <w:t>Taxon</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7FE07635" w14:textId="77777777" w:rsidR="00E42580" w:rsidRPr="00B736F9" w:rsidRDefault="00E42580" w:rsidP="00BE7073">
            <w:pPr>
              <w:jc w:val="center"/>
              <w:rPr>
                <w:rFonts w:eastAsia="Times New Roman"/>
                <w:b/>
                <w:bCs w:val="0"/>
                <w:sz w:val="14"/>
                <w:szCs w:val="14"/>
              </w:rPr>
            </w:pPr>
            <w:r w:rsidRPr="00B736F9">
              <w:rPr>
                <w:rFonts w:eastAsia="Times New Roman"/>
                <w:b/>
                <w:sz w:val="14"/>
                <w:szCs w:val="14"/>
              </w:rPr>
              <w:t>Site</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123D0F4" w14:textId="77777777" w:rsidR="00E42580" w:rsidRPr="00B736F9" w:rsidRDefault="00E42580" w:rsidP="00BE7073">
            <w:pPr>
              <w:jc w:val="center"/>
              <w:rPr>
                <w:rFonts w:eastAsia="Times New Roman"/>
                <w:b/>
                <w:bCs w:val="0"/>
                <w:sz w:val="14"/>
                <w:szCs w:val="14"/>
              </w:rPr>
            </w:pPr>
            <w:r w:rsidRPr="00B736F9">
              <w:rPr>
                <w:rFonts w:eastAsia="Times New Roman"/>
                <w:b/>
                <w:sz w:val="14"/>
                <w:szCs w:val="14"/>
              </w:rPr>
              <w:t>δ</w:t>
            </w:r>
            <w:r w:rsidRPr="00B736F9">
              <w:rPr>
                <w:rFonts w:eastAsia="Times New Roman"/>
                <w:b/>
                <w:sz w:val="14"/>
                <w:szCs w:val="14"/>
                <w:vertAlign w:val="superscript"/>
              </w:rPr>
              <w:t>234</w:t>
            </w:r>
            <w:r w:rsidRPr="00B736F9">
              <w:rPr>
                <w:rFonts w:eastAsia="Times New Roman"/>
                <w:b/>
                <w:sz w:val="14"/>
                <w:szCs w:val="14"/>
              </w:rPr>
              <w:t>U initial</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6140AAA" w14:textId="77777777" w:rsidR="00E42580" w:rsidRPr="00B736F9" w:rsidRDefault="00E42580" w:rsidP="00BE7073">
            <w:pPr>
              <w:jc w:val="center"/>
              <w:rPr>
                <w:rFonts w:eastAsia="Times New Roman"/>
                <w:b/>
                <w:bCs w:val="0"/>
                <w:sz w:val="14"/>
                <w:szCs w:val="14"/>
              </w:rPr>
            </w:pPr>
            <w:r w:rsidRPr="00B736F9">
              <w:rPr>
                <w:rFonts w:eastAsia="Times New Roman"/>
                <w:b/>
                <w:sz w:val="14"/>
                <w:szCs w:val="14"/>
              </w:rPr>
              <w:t>U (ppm)</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9E9F66C" w14:textId="77777777" w:rsidR="00E42580" w:rsidRPr="00B736F9" w:rsidRDefault="00E42580" w:rsidP="00BE7073">
            <w:pPr>
              <w:jc w:val="center"/>
              <w:rPr>
                <w:rFonts w:eastAsia="Times New Roman"/>
                <w:b/>
                <w:bCs w:val="0"/>
                <w:sz w:val="14"/>
                <w:szCs w:val="14"/>
              </w:rPr>
            </w:pPr>
            <w:r w:rsidRPr="00B736F9">
              <w:rPr>
                <w:rFonts w:eastAsia="Times New Roman"/>
                <w:b/>
                <w:sz w:val="14"/>
                <w:szCs w:val="14"/>
                <w:vertAlign w:val="superscript"/>
              </w:rPr>
              <w:t>232</w:t>
            </w:r>
            <w:r w:rsidRPr="00B736F9">
              <w:rPr>
                <w:rFonts w:eastAsia="Times New Roman"/>
                <w:b/>
                <w:sz w:val="14"/>
                <w:szCs w:val="14"/>
              </w:rPr>
              <w:t>Th (ppt)</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F9F5ED4" w14:textId="77777777" w:rsidR="00E42580" w:rsidRPr="00B736F9" w:rsidRDefault="00E42580" w:rsidP="00BE7073">
            <w:pPr>
              <w:jc w:val="center"/>
              <w:rPr>
                <w:rFonts w:eastAsia="Times New Roman"/>
                <w:b/>
                <w:bCs w:val="0"/>
                <w:sz w:val="14"/>
                <w:szCs w:val="14"/>
              </w:rPr>
            </w:pPr>
            <w:r w:rsidRPr="00B736F9">
              <w:rPr>
                <w:rFonts w:eastAsia="Times New Roman"/>
                <w:b/>
                <w:sz w:val="14"/>
                <w:szCs w:val="14"/>
              </w:rPr>
              <w:t>[</w:t>
            </w:r>
            <w:r w:rsidRPr="00B736F9">
              <w:rPr>
                <w:rFonts w:eastAsia="Times New Roman"/>
                <w:b/>
                <w:sz w:val="14"/>
                <w:szCs w:val="14"/>
                <w:vertAlign w:val="superscript"/>
              </w:rPr>
              <w:t>234</w:t>
            </w:r>
            <w:r w:rsidRPr="00B736F9">
              <w:rPr>
                <w:rFonts w:eastAsia="Times New Roman"/>
                <w:b/>
                <w:sz w:val="14"/>
                <w:szCs w:val="14"/>
              </w:rPr>
              <w:t>U/</w:t>
            </w:r>
            <w:r w:rsidRPr="00B736F9">
              <w:rPr>
                <w:rFonts w:eastAsia="Times New Roman"/>
                <w:b/>
                <w:sz w:val="14"/>
                <w:szCs w:val="14"/>
                <w:vertAlign w:val="superscript"/>
              </w:rPr>
              <w:t>238</w:t>
            </w:r>
            <w:r w:rsidRPr="00B736F9">
              <w:rPr>
                <w:rFonts w:eastAsia="Times New Roman"/>
                <w:b/>
                <w:sz w:val="14"/>
                <w:szCs w:val="14"/>
              </w:rPr>
              <w:t>U]</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0005E3CE" w14:textId="77777777" w:rsidR="00E42580" w:rsidRPr="00B736F9" w:rsidRDefault="00E42580" w:rsidP="00BE7073">
            <w:pPr>
              <w:jc w:val="center"/>
              <w:rPr>
                <w:rFonts w:eastAsia="Times New Roman"/>
                <w:b/>
                <w:bCs w:val="0"/>
                <w:sz w:val="14"/>
                <w:szCs w:val="14"/>
              </w:rPr>
            </w:pPr>
            <w:r w:rsidRPr="00B736F9">
              <w:rPr>
                <w:rFonts w:eastAsia="Times New Roman"/>
                <w:b/>
                <w:sz w:val="14"/>
                <w:szCs w:val="14"/>
              </w:rPr>
              <w:t>[</w:t>
            </w:r>
            <w:r w:rsidRPr="00B736F9">
              <w:rPr>
                <w:rFonts w:eastAsia="Times New Roman"/>
                <w:b/>
                <w:sz w:val="14"/>
                <w:szCs w:val="14"/>
                <w:vertAlign w:val="superscript"/>
              </w:rPr>
              <w:t>230</w:t>
            </w:r>
            <w:r w:rsidRPr="00B736F9">
              <w:rPr>
                <w:rFonts w:eastAsia="Times New Roman"/>
                <w:b/>
                <w:sz w:val="14"/>
                <w:szCs w:val="14"/>
              </w:rPr>
              <w:t>Th/</w:t>
            </w:r>
            <w:r w:rsidRPr="00B736F9">
              <w:rPr>
                <w:rFonts w:eastAsia="Times New Roman"/>
                <w:b/>
                <w:sz w:val="14"/>
                <w:szCs w:val="14"/>
                <w:vertAlign w:val="superscript"/>
              </w:rPr>
              <w:t>232</w:t>
            </w:r>
            <w:r w:rsidRPr="00B736F9">
              <w:rPr>
                <w:rFonts w:eastAsia="Times New Roman"/>
                <w:b/>
                <w:sz w:val="14"/>
                <w:szCs w:val="14"/>
              </w:rPr>
              <w:t>Th]</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7D0101D1" w14:textId="77777777" w:rsidR="00E42580" w:rsidRPr="00B736F9" w:rsidRDefault="00E42580" w:rsidP="00BE7073">
            <w:pPr>
              <w:jc w:val="center"/>
              <w:rPr>
                <w:rFonts w:eastAsia="Times New Roman"/>
                <w:b/>
                <w:bCs w:val="0"/>
                <w:sz w:val="14"/>
                <w:szCs w:val="14"/>
              </w:rPr>
            </w:pPr>
            <w:r w:rsidRPr="00B736F9">
              <w:rPr>
                <w:rFonts w:eastAsia="Times New Roman"/>
                <w:b/>
                <w:sz w:val="14"/>
                <w:szCs w:val="14"/>
              </w:rPr>
              <w:t>[</w:t>
            </w:r>
            <w:r w:rsidRPr="00B736F9">
              <w:rPr>
                <w:rFonts w:eastAsia="Times New Roman"/>
                <w:b/>
                <w:sz w:val="14"/>
                <w:szCs w:val="14"/>
                <w:vertAlign w:val="superscript"/>
              </w:rPr>
              <w:t>238</w:t>
            </w:r>
            <w:r w:rsidRPr="00B736F9">
              <w:rPr>
                <w:rFonts w:eastAsia="Times New Roman"/>
                <w:b/>
                <w:sz w:val="14"/>
                <w:szCs w:val="14"/>
              </w:rPr>
              <w:t>U/</w:t>
            </w:r>
            <w:r w:rsidRPr="00B736F9">
              <w:rPr>
                <w:rFonts w:eastAsia="Times New Roman"/>
                <w:b/>
                <w:sz w:val="14"/>
                <w:szCs w:val="14"/>
                <w:vertAlign w:val="superscript"/>
              </w:rPr>
              <w:t>232</w:t>
            </w:r>
            <w:r w:rsidRPr="00B736F9">
              <w:rPr>
                <w:rFonts w:eastAsia="Times New Roman"/>
                <w:b/>
                <w:sz w:val="14"/>
                <w:szCs w:val="14"/>
              </w:rPr>
              <w:t>Th]</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AAFA0AC" w14:textId="77777777" w:rsidR="00E42580" w:rsidRPr="00B736F9" w:rsidRDefault="00E42580" w:rsidP="00BE7073">
            <w:pPr>
              <w:jc w:val="center"/>
              <w:rPr>
                <w:rFonts w:eastAsia="Times New Roman"/>
                <w:b/>
                <w:bCs w:val="0"/>
                <w:sz w:val="14"/>
                <w:szCs w:val="14"/>
              </w:rPr>
            </w:pPr>
            <w:r w:rsidRPr="00B736F9">
              <w:rPr>
                <w:rFonts w:eastAsia="Times New Roman"/>
                <w:b/>
                <w:sz w:val="14"/>
                <w:szCs w:val="14"/>
              </w:rPr>
              <w:t>[</w:t>
            </w:r>
            <w:r w:rsidRPr="00B736F9">
              <w:rPr>
                <w:rFonts w:eastAsia="Times New Roman"/>
                <w:b/>
                <w:sz w:val="14"/>
                <w:szCs w:val="14"/>
                <w:vertAlign w:val="superscript"/>
              </w:rPr>
              <w:t>230</w:t>
            </w:r>
            <w:r w:rsidRPr="00B736F9">
              <w:rPr>
                <w:rFonts w:eastAsia="Times New Roman"/>
                <w:b/>
                <w:sz w:val="14"/>
                <w:szCs w:val="14"/>
              </w:rPr>
              <w:t>Th/</w:t>
            </w:r>
            <w:r w:rsidRPr="00B736F9">
              <w:rPr>
                <w:rFonts w:eastAsia="Times New Roman"/>
                <w:b/>
                <w:sz w:val="14"/>
                <w:szCs w:val="14"/>
                <w:vertAlign w:val="superscript"/>
              </w:rPr>
              <w:t>234</w:t>
            </w:r>
            <w:r w:rsidRPr="00B736F9">
              <w:rPr>
                <w:rFonts w:eastAsia="Times New Roman"/>
                <w:b/>
                <w:sz w:val="14"/>
                <w:szCs w:val="14"/>
              </w:rPr>
              <w:t>U]</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EB39D8F" w14:textId="77777777" w:rsidR="00E42580" w:rsidRPr="00B736F9" w:rsidRDefault="00E42580" w:rsidP="00BE7073">
            <w:pPr>
              <w:jc w:val="center"/>
              <w:rPr>
                <w:rFonts w:eastAsia="Times New Roman"/>
                <w:b/>
                <w:bCs w:val="0"/>
                <w:sz w:val="14"/>
                <w:szCs w:val="14"/>
              </w:rPr>
            </w:pPr>
            <w:r w:rsidRPr="00B736F9">
              <w:rPr>
                <w:rFonts w:eastAsia="Times New Roman"/>
                <w:b/>
                <w:sz w:val="14"/>
                <w:szCs w:val="14"/>
              </w:rPr>
              <w:t>[</w:t>
            </w:r>
            <w:r w:rsidRPr="00B736F9">
              <w:rPr>
                <w:rFonts w:eastAsia="Times New Roman"/>
                <w:b/>
                <w:sz w:val="14"/>
                <w:szCs w:val="14"/>
                <w:vertAlign w:val="superscript"/>
              </w:rPr>
              <w:t>230</w:t>
            </w:r>
            <w:r w:rsidRPr="00B736F9">
              <w:rPr>
                <w:rFonts w:eastAsia="Times New Roman"/>
                <w:b/>
                <w:sz w:val="14"/>
                <w:szCs w:val="14"/>
              </w:rPr>
              <w:t>Th/</w:t>
            </w:r>
            <w:r w:rsidRPr="00B736F9">
              <w:rPr>
                <w:rFonts w:eastAsia="Times New Roman"/>
                <w:b/>
                <w:sz w:val="14"/>
                <w:szCs w:val="14"/>
                <w:vertAlign w:val="superscript"/>
              </w:rPr>
              <w:t>238</w:t>
            </w:r>
            <w:r w:rsidRPr="00B736F9">
              <w:rPr>
                <w:rFonts w:eastAsia="Times New Roman"/>
                <w:b/>
                <w:sz w:val="14"/>
                <w:szCs w:val="14"/>
              </w:rPr>
              <w:t>U]</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BB03DD5" w14:textId="77777777" w:rsidR="00E42580" w:rsidRPr="00B736F9" w:rsidRDefault="00E42580" w:rsidP="00BE7073">
            <w:pPr>
              <w:jc w:val="center"/>
              <w:rPr>
                <w:rFonts w:eastAsia="Times New Roman"/>
                <w:b/>
                <w:bCs w:val="0"/>
                <w:sz w:val="14"/>
                <w:szCs w:val="14"/>
              </w:rPr>
            </w:pPr>
            <w:r w:rsidRPr="00B736F9">
              <w:rPr>
                <w:rFonts w:eastAsia="Times New Roman"/>
                <w:b/>
                <w:sz w:val="14"/>
                <w:szCs w:val="14"/>
              </w:rPr>
              <w:t>Years BP</w:t>
            </w:r>
          </w:p>
        </w:tc>
      </w:tr>
      <w:tr w:rsidR="00B736F9" w:rsidRPr="00B736F9" w14:paraId="638E69AD" w14:textId="77777777" w:rsidTr="00BE7073">
        <w:trPr>
          <w:trHeight w:val="345"/>
          <w:jc w:val="center"/>
        </w:trPr>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C087724" w14:textId="77777777" w:rsidR="00E42580" w:rsidRPr="00B736F9" w:rsidRDefault="00E42580" w:rsidP="00BE7073">
            <w:pPr>
              <w:rPr>
                <w:rFonts w:eastAsia="Times New Roman"/>
                <w:sz w:val="14"/>
                <w:szCs w:val="14"/>
              </w:rPr>
            </w:pPr>
            <w:r w:rsidRPr="00B736F9">
              <w:rPr>
                <w:rFonts w:eastAsia="Times New Roman"/>
                <w:sz w:val="14"/>
                <w:szCs w:val="14"/>
              </w:rPr>
              <w:t>PMP-01C</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0BCF5C40" w14:textId="77777777" w:rsidR="00E42580" w:rsidRPr="00B736F9" w:rsidRDefault="00E42580" w:rsidP="00BE7073">
            <w:pPr>
              <w:jc w:val="center"/>
              <w:rPr>
                <w:rFonts w:eastAsia="Times New Roman"/>
                <w:sz w:val="14"/>
                <w:szCs w:val="14"/>
              </w:rPr>
            </w:pPr>
            <w:r w:rsidRPr="00B736F9">
              <w:rPr>
                <w:rFonts w:eastAsia="Times New Roman"/>
                <w:sz w:val="14"/>
                <w:szCs w:val="14"/>
              </w:rPr>
              <w:t>Apalm</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D12B142" w14:textId="28323143" w:rsidR="00E42580" w:rsidRPr="00B736F9" w:rsidRDefault="00B037F7" w:rsidP="00E42580">
            <w:pPr>
              <w:jc w:val="center"/>
              <w:rPr>
                <w:rFonts w:eastAsia="Times New Roman"/>
                <w:sz w:val="14"/>
                <w:szCs w:val="14"/>
              </w:rPr>
            </w:pPr>
            <w:r w:rsidRPr="00B736F9">
              <w:rPr>
                <w:rFonts w:eastAsia="Times New Roman"/>
                <w:sz w:val="14"/>
                <w:szCs w:val="14"/>
              </w:rPr>
              <w:t>2</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126F8AF" w14:textId="77777777" w:rsidR="00E42580" w:rsidRPr="00B736F9" w:rsidRDefault="00E42580" w:rsidP="00E42580">
            <w:pPr>
              <w:jc w:val="center"/>
              <w:rPr>
                <w:rFonts w:eastAsia="Times New Roman"/>
                <w:sz w:val="14"/>
                <w:szCs w:val="14"/>
              </w:rPr>
            </w:pPr>
            <w:r w:rsidRPr="00B736F9">
              <w:rPr>
                <w:rFonts w:eastAsia="Times New Roman"/>
                <w:sz w:val="14"/>
                <w:szCs w:val="14"/>
              </w:rPr>
              <w:t>144.1 ± 0.9</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0F1F24E6" w14:textId="77777777" w:rsidR="00E42580" w:rsidRPr="00B736F9" w:rsidRDefault="00E42580" w:rsidP="00E42580">
            <w:pPr>
              <w:jc w:val="center"/>
              <w:rPr>
                <w:rFonts w:eastAsia="Times New Roman"/>
                <w:sz w:val="14"/>
                <w:szCs w:val="14"/>
              </w:rPr>
            </w:pPr>
            <w:r w:rsidRPr="00B736F9">
              <w:rPr>
                <w:rFonts w:eastAsia="Times New Roman"/>
                <w:sz w:val="14"/>
                <w:szCs w:val="14"/>
              </w:rPr>
              <w:t>3.903 ± 0.002</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8D73E6F" w14:textId="77777777" w:rsidR="00E42580" w:rsidRPr="00B736F9" w:rsidRDefault="00E42580" w:rsidP="00E42580">
            <w:pPr>
              <w:jc w:val="center"/>
              <w:rPr>
                <w:rFonts w:eastAsia="Times New Roman"/>
                <w:sz w:val="14"/>
                <w:szCs w:val="14"/>
              </w:rPr>
            </w:pPr>
            <w:r w:rsidRPr="00B736F9">
              <w:rPr>
                <w:rFonts w:eastAsia="Times New Roman"/>
                <w:sz w:val="14"/>
                <w:szCs w:val="14"/>
              </w:rPr>
              <w:t>124 ± 12</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482E89D" w14:textId="77777777" w:rsidR="00E42580" w:rsidRPr="00B736F9" w:rsidRDefault="00E42580" w:rsidP="00E42580">
            <w:pPr>
              <w:jc w:val="center"/>
              <w:rPr>
                <w:rFonts w:eastAsia="Times New Roman"/>
                <w:sz w:val="14"/>
                <w:szCs w:val="14"/>
              </w:rPr>
            </w:pPr>
            <w:r w:rsidRPr="00B736F9">
              <w:rPr>
                <w:rFonts w:eastAsia="Times New Roman"/>
                <w:sz w:val="14"/>
                <w:szCs w:val="14"/>
              </w:rPr>
              <w:t>1.1428 ± 0.0006</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D22A308" w14:textId="77777777" w:rsidR="00E42580" w:rsidRPr="00B736F9" w:rsidRDefault="00E42580" w:rsidP="00E42580">
            <w:pPr>
              <w:jc w:val="center"/>
              <w:rPr>
                <w:rFonts w:eastAsia="Times New Roman"/>
                <w:sz w:val="14"/>
                <w:szCs w:val="14"/>
              </w:rPr>
            </w:pPr>
            <w:r w:rsidRPr="00B736F9">
              <w:rPr>
                <w:rFonts w:eastAsia="Times New Roman"/>
                <w:sz w:val="14"/>
                <w:szCs w:val="14"/>
              </w:rPr>
              <w:t>3114 ± 299</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4D53522" w14:textId="77777777" w:rsidR="00E42580" w:rsidRPr="00B736F9" w:rsidRDefault="00E42580" w:rsidP="00E42580">
            <w:pPr>
              <w:jc w:val="center"/>
              <w:rPr>
                <w:rFonts w:eastAsia="Times New Roman"/>
                <w:sz w:val="14"/>
                <w:szCs w:val="14"/>
              </w:rPr>
            </w:pPr>
            <w:r w:rsidRPr="00B736F9">
              <w:rPr>
                <w:rFonts w:eastAsia="Times New Roman"/>
                <w:sz w:val="14"/>
                <w:szCs w:val="14"/>
              </w:rPr>
              <w:t>95893 ± 9206</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2644148" w14:textId="77777777" w:rsidR="00E42580" w:rsidRPr="00B736F9" w:rsidRDefault="00E42580" w:rsidP="00E42580">
            <w:pPr>
              <w:jc w:val="center"/>
              <w:rPr>
                <w:rFonts w:eastAsia="Times New Roman"/>
                <w:sz w:val="14"/>
                <w:szCs w:val="14"/>
              </w:rPr>
            </w:pPr>
            <w:r w:rsidRPr="00B736F9">
              <w:rPr>
                <w:rFonts w:eastAsia="Times New Roman"/>
                <w:sz w:val="14"/>
                <w:szCs w:val="14"/>
              </w:rPr>
              <w:t>0.0285 ± 0.0001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B291829" w14:textId="77777777" w:rsidR="00E42580" w:rsidRPr="00B736F9" w:rsidRDefault="00E42580" w:rsidP="00E42580">
            <w:pPr>
              <w:jc w:val="center"/>
              <w:rPr>
                <w:rFonts w:eastAsia="Times New Roman"/>
                <w:sz w:val="14"/>
                <w:szCs w:val="14"/>
              </w:rPr>
            </w:pPr>
            <w:r w:rsidRPr="00B736F9">
              <w:rPr>
                <w:rFonts w:eastAsia="Times New Roman"/>
                <w:sz w:val="14"/>
                <w:szCs w:val="14"/>
              </w:rPr>
              <w:t>0.0326 + 0.0001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290AECA" w14:textId="77777777" w:rsidR="00E42580" w:rsidRPr="00B736F9" w:rsidRDefault="00E42580" w:rsidP="00E42580">
            <w:pPr>
              <w:jc w:val="center"/>
              <w:rPr>
                <w:rFonts w:eastAsia="Times New Roman"/>
                <w:sz w:val="14"/>
                <w:szCs w:val="14"/>
              </w:rPr>
            </w:pPr>
            <w:r w:rsidRPr="00B736F9">
              <w:rPr>
                <w:rFonts w:eastAsia="Times New Roman"/>
                <w:sz w:val="14"/>
                <w:szCs w:val="14"/>
              </w:rPr>
              <w:t>3089 ± 11</w:t>
            </w:r>
          </w:p>
        </w:tc>
      </w:tr>
      <w:tr w:rsidR="00B736F9" w:rsidRPr="00B736F9" w14:paraId="6B394BD4" w14:textId="77777777" w:rsidTr="00BE7073">
        <w:trPr>
          <w:trHeight w:val="345"/>
          <w:jc w:val="center"/>
        </w:trPr>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978FA12" w14:textId="77777777" w:rsidR="00E42580" w:rsidRPr="00B736F9" w:rsidRDefault="00E42580" w:rsidP="00BE7073">
            <w:pPr>
              <w:rPr>
                <w:rFonts w:eastAsia="Times New Roman"/>
                <w:sz w:val="14"/>
                <w:szCs w:val="14"/>
              </w:rPr>
            </w:pPr>
            <w:r w:rsidRPr="00B736F9">
              <w:rPr>
                <w:rFonts w:eastAsia="Times New Roman"/>
                <w:sz w:val="14"/>
                <w:szCs w:val="14"/>
              </w:rPr>
              <w:t>PMP-39</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11E77C7" w14:textId="77777777" w:rsidR="00E42580" w:rsidRPr="00B736F9" w:rsidRDefault="00E42580" w:rsidP="00BE7073">
            <w:pPr>
              <w:jc w:val="center"/>
              <w:rPr>
                <w:rFonts w:eastAsia="Times New Roman"/>
                <w:sz w:val="14"/>
                <w:szCs w:val="14"/>
              </w:rPr>
            </w:pPr>
            <w:r w:rsidRPr="00B736F9">
              <w:rPr>
                <w:rFonts w:eastAsia="Times New Roman"/>
                <w:sz w:val="14"/>
                <w:szCs w:val="14"/>
              </w:rPr>
              <w:t>Orb</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8E5F511" w14:textId="009EF3C1" w:rsidR="00E42580" w:rsidRPr="00B736F9" w:rsidRDefault="00B037F7" w:rsidP="00E42580">
            <w:pPr>
              <w:jc w:val="center"/>
              <w:rPr>
                <w:rFonts w:eastAsia="Times New Roman"/>
                <w:sz w:val="14"/>
                <w:szCs w:val="14"/>
              </w:rPr>
            </w:pPr>
            <w:r w:rsidRPr="00B736F9">
              <w:rPr>
                <w:rFonts w:eastAsia="Times New Roman"/>
                <w:sz w:val="14"/>
                <w:szCs w:val="14"/>
              </w:rPr>
              <w:t>3</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8F77CF8" w14:textId="77777777" w:rsidR="00E42580" w:rsidRPr="00B736F9" w:rsidRDefault="00E42580" w:rsidP="00E42580">
            <w:pPr>
              <w:jc w:val="center"/>
              <w:rPr>
                <w:rFonts w:eastAsia="Times New Roman"/>
                <w:sz w:val="14"/>
                <w:szCs w:val="14"/>
              </w:rPr>
            </w:pPr>
            <w:r w:rsidRPr="00B736F9">
              <w:rPr>
                <w:rFonts w:eastAsia="Times New Roman"/>
                <w:sz w:val="14"/>
                <w:szCs w:val="14"/>
              </w:rPr>
              <w:t>149.4 ± 0.8</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982103C" w14:textId="77777777" w:rsidR="00E42580" w:rsidRPr="00B736F9" w:rsidRDefault="00E42580" w:rsidP="00E42580">
            <w:pPr>
              <w:jc w:val="center"/>
              <w:rPr>
                <w:rFonts w:eastAsia="Times New Roman"/>
                <w:sz w:val="14"/>
                <w:szCs w:val="14"/>
              </w:rPr>
            </w:pPr>
            <w:r w:rsidRPr="00B736F9">
              <w:rPr>
                <w:rFonts w:eastAsia="Times New Roman"/>
                <w:sz w:val="14"/>
                <w:szCs w:val="14"/>
              </w:rPr>
              <w:t>2.568 ± 0.002</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7DB594FA" w14:textId="77777777" w:rsidR="00E42580" w:rsidRPr="00B736F9" w:rsidRDefault="00E42580" w:rsidP="00E42580">
            <w:pPr>
              <w:jc w:val="center"/>
              <w:rPr>
                <w:rFonts w:eastAsia="Times New Roman"/>
                <w:sz w:val="14"/>
                <w:szCs w:val="14"/>
              </w:rPr>
            </w:pPr>
            <w:r w:rsidRPr="00B736F9">
              <w:rPr>
                <w:rFonts w:eastAsia="Times New Roman"/>
                <w:sz w:val="14"/>
                <w:szCs w:val="14"/>
              </w:rPr>
              <w:t>394 ± 0.7</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A212A17" w14:textId="77777777" w:rsidR="00E42580" w:rsidRPr="00B736F9" w:rsidRDefault="00E42580" w:rsidP="00E42580">
            <w:pPr>
              <w:jc w:val="center"/>
              <w:rPr>
                <w:rFonts w:eastAsia="Times New Roman"/>
                <w:sz w:val="14"/>
                <w:szCs w:val="14"/>
              </w:rPr>
            </w:pPr>
            <w:r w:rsidRPr="00B736F9">
              <w:rPr>
                <w:rFonts w:eastAsia="Times New Roman"/>
                <w:sz w:val="14"/>
                <w:szCs w:val="14"/>
              </w:rPr>
              <w:t>1.1480 ± 0.0005</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5588428" w14:textId="77777777" w:rsidR="00E42580" w:rsidRPr="00B736F9" w:rsidRDefault="00E42580" w:rsidP="00E42580">
            <w:pPr>
              <w:jc w:val="center"/>
              <w:rPr>
                <w:rFonts w:eastAsia="Times New Roman"/>
                <w:sz w:val="14"/>
                <w:szCs w:val="14"/>
              </w:rPr>
            </w:pPr>
            <w:r w:rsidRPr="00B736F9">
              <w:rPr>
                <w:rFonts w:eastAsia="Times New Roman"/>
                <w:sz w:val="14"/>
                <w:szCs w:val="14"/>
              </w:rPr>
              <w:t>655 ± 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FD2B72A" w14:textId="77777777" w:rsidR="00E42580" w:rsidRPr="00B736F9" w:rsidRDefault="00E42580" w:rsidP="00E42580">
            <w:pPr>
              <w:jc w:val="center"/>
              <w:rPr>
                <w:rFonts w:eastAsia="Times New Roman"/>
                <w:sz w:val="14"/>
                <w:szCs w:val="14"/>
              </w:rPr>
            </w:pPr>
            <w:r w:rsidRPr="00B736F9">
              <w:rPr>
                <w:rFonts w:eastAsia="Times New Roman"/>
                <w:sz w:val="14"/>
                <w:szCs w:val="14"/>
              </w:rPr>
              <w:t>19938 ± 40</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1C9AEC8" w14:textId="77777777" w:rsidR="00E42580" w:rsidRPr="00B736F9" w:rsidRDefault="00E42580" w:rsidP="00E42580">
            <w:pPr>
              <w:jc w:val="center"/>
              <w:rPr>
                <w:rFonts w:eastAsia="Times New Roman"/>
                <w:sz w:val="14"/>
                <w:szCs w:val="14"/>
              </w:rPr>
            </w:pPr>
            <w:r w:rsidRPr="00B736F9">
              <w:rPr>
                <w:rFonts w:eastAsia="Times New Roman"/>
                <w:sz w:val="14"/>
                <w:szCs w:val="14"/>
              </w:rPr>
              <w:t>0.0287 ± 0.0001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1431769" w14:textId="77777777" w:rsidR="00E42580" w:rsidRPr="00B736F9" w:rsidRDefault="00E42580" w:rsidP="00E42580">
            <w:pPr>
              <w:jc w:val="center"/>
              <w:rPr>
                <w:rFonts w:eastAsia="Times New Roman"/>
                <w:sz w:val="14"/>
                <w:szCs w:val="14"/>
              </w:rPr>
            </w:pPr>
            <w:r w:rsidRPr="00B736F9">
              <w:rPr>
                <w:rFonts w:eastAsia="Times New Roman"/>
                <w:sz w:val="14"/>
                <w:szCs w:val="14"/>
              </w:rPr>
              <w:t>0.0330 ± 0.0001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5E5C812" w14:textId="77777777" w:rsidR="00E42580" w:rsidRPr="00B736F9" w:rsidRDefault="00E42580" w:rsidP="00E42580">
            <w:pPr>
              <w:jc w:val="center"/>
              <w:rPr>
                <w:rFonts w:eastAsia="Times New Roman"/>
                <w:sz w:val="14"/>
                <w:szCs w:val="14"/>
              </w:rPr>
            </w:pPr>
            <w:r w:rsidRPr="00B736F9">
              <w:rPr>
                <w:rFonts w:eastAsia="Times New Roman"/>
                <w:sz w:val="14"/>
                <w:szCs w:val="14"/>
              </w:rPr>
              <w:t>3112 ± 11</w:t>
            </w:r>
          </w:p>
        </w:tc>
      </w:tr>
      <w:tr w:rsidR="00B736F9" w:rsidRPr="00B736F9" w14:paraId="2D50EEA1" w14:textId="77777777" w:rsidTr="00BE7073">
        <w:trPr>
          <w:trHeight w:val="345"/>
          <w:jc w:val="center"/>
        </w:trPr>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01EF66F" w14:textId="77777777" w:rsidR="00E42580" w:rsidRPr="00B736F9" w:rsidRDefault="00E42580" w:rsidP="00BE7073">
            <w:pPr>
              <w:rPr>
                <w:rFonts w:eastAsia="Times New Roman"/>
                <w:sz w:val="14"/>
                <w:szCs w:val="14"/>
              </w:rPr>
            </w:pPr>
            <w:r w:rsidRPr="00B736F9">
              <w:rPr>
                <w:rFonts w:eastAsia="Times New Roman"/>
                <w:sz w:val="14"/>
                <w:szCs w:val="14"/>
              </w:rPr>
              <w:t>PMP-97</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0EE0C1E4" w14:textId="77777777" w:rsidR="00E42580" w:rsidRPr="00B736F9" w:rsidRDefault="00E42580" w:rsidP="00BE7073">
            <w:pPr>
              <w:jc w:val="center"/>
              <w:rPr>
                <w:rFonts w:eastAsia="Times New Roman"/>
                <w:sz w:val="14"/>
                <w:szCs w:val="14"/>
              </w:rPr>
            </w:pPr>
            <w:r w:rsidRPr="00B736F9">
              <w:rPr>
                <w:rFonts w:eastAsia="Times New Roman"/>
                <w:sz w:val="14"/>
                <w:szCs w:val="14"/>
              </w:rPr>
              <w:t>Apalm</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F7AF8D4" w14:textId="4B0175AA" w:rsidR="00E42580" w:rsidRPr="00B736F9" w:rsidRDefault="00B037F7" w:rsidP="00E42580">
            <w:pPr>
              <w:jc w:val="center"/>
              <w:rPr>
                <w:rFonts w:eastAsia="Times New Roman"/>
                <w:sz w:val="14"/>
                <w:szCs w:val="14"/>
              </w:rPr>
            </w:pPr>
            <w:r w:rsidRPr="00B736F9">
              <w:rPr>
                <w:rFonts w:eastAsia="Times New Roman"/>
                <w:sz w:val="14"/>
                <w:szCs w:val="14"/>
              </w:rPr>
              <w:t>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0BA8D547" w14:textId="77777777" w:rsidR="00E42580" w:rsidRPr="00B736F9" w:rsidRDefault="00E42580" w:rsidP="00E42580">
            <w:pPr>
              <w:jc w:val="center"/>
              <w:rPr>
                <w:rFonts w:eastAsia="Times New Roman"/>
                <w:sz w:val="14"/>
                <w:szCs w:val="14"/>
              </w:rPr>
            </w:pPr>
            <w:r w:rsidRPr="00B736F9">
              <w:rPr>
                <w:rFonts w:eastAsia="Times New Roman"/>
                <w:sz w:val="14"/>
                <w:szCs w:val="14"/>
              </w:rPr>
              <w:t>148.8 ± 1.0</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70ACCB9" w14:textId="77777777" w:rsidR="00E42580" w:rsidRPr="00B736F9" w:rsidRDefault="00E42580" w:rsidP="00E42580">
            <w:pPr>
              <w:jc w:val="center"/>
              <w:rPr>
                <w:rFonts w:eastAsia="Times New Roman"/>
                <w:sz w:val="14"/>
                <w:szCs w:val="14"/>
              </w:rPr>
            </w:pPr>
            <w:r w:rsidRPr="00B736F9">
              <w:rPr>
                <w:rFonts w:eastAsia="Times New Roman"/>
                <w:sz w:val="14"/>
                <w:szCs w:val="14"/>
              </w:rPr>
              <w:t>3.159 ± 0.003</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45CBD6F" w14:textId="77777777" w:rsidR="00E42580" w:rsidRPr="00B736F9" w:rsidRDefault="00E42580" w:rsidP="00E42580">
            <w:pPr>
              <w:jc w:val="center"/>
              <w:rPr>
                <w:rFonts w:eastAsia="Times New Roman"/>
                <w:sz w:val="14"/>
                <w:szCs w:val="14"/>
              </w:rPr>
            </w:pPr>
            <w:r w:rsidRPr="00B736F9">
              <w:rPr>
                <w:rFonts w:eastAsia="Times New Roman"/>
                <w:sz w:val="14"/>
                <w:szCs w:val="14"/>
              </w:rPr>
              <w:t>108 ± 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4DC1834" w14:textId="77777777" w:rsidR="00E42580" w:rsidRPr="00B736F9" w:rsidRDefault="00E42580" w:rsidP="00E42580">
            <w:pPr>
              <w:jc w:val="center"/>
              <w:rPr>
                <w:rFonts w:eastAsia="Times New Roman"/>
                <w:sz w:val="14"/>
                <w:szCs w:val="14"/>
              </w:rPr>
            </w:pPr>
            <w:r w:rsidRPr="00B736F9">
              <w:rPr>
                <w:rFonts w:eastAsia="Times New Roman"/>
                <w:sz w:val="14"/>
                <w:szCs w:val="14"/>
              </w:rPr>
              <w:t>1.1475 ± 0.0007</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A99444D" w14:textId="77777777" w:rsidR="00E42580" w:rsidRPr="00B736F9" w:rsidRDefault="00E42580" w:rsidP="00E42580">
            <w:pPr>
              <w:jc w:val="center"/>
              <w:rPr>
                <w:rFonts w:eastAsia="Times New Roman"/>
                <w:sz w:val="14"/>
                <w:szCs w:val="14"/>
              </w:rPr>
            </w:pPr>
            <w:r w:rsidRPr="00B736F9">
              <w:rPr>
                <w:rFonts w:eastAsia="Times New Roman"/>
                <w:sz w:val="14"/>
                <w:szCs w:val="14"/>
              </w:rPr>
              <w:t>2991.4 ± 3.4</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4DE2DC4" w14:textId="77777777" w:rsidR="00E42580" w:rsidRPr="00B736F9" w:rsidRDefault="00E42580" w:rsidP="00E42580">
            <w:pPr>
              <w:jc w:val="center"/>
              <w:rPr>
                <w:rFonts w:eastAsia="Times New Roman"/>
                <w:sz w:val="14"/>
                <w:szCs w:val="14"/>
              </w:rPr>
            </w:pPr>
            <w:r w:rsidRPr="00B736F9">
              <w:rPr>
                <w:rFonts w:eastAsia="Times New Roman"/>
                <w:sz w:val="14"/>
                <w:szCs w:val="14"/>
              </w:rPr>
              <w:t>90538 ± 124</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A8E9258" w14:textId="77777777" w:rsidR="00E42580" w:rsidRPr="00B736F9" w:rsidRDefault="00E42580" w:rsidP="00E42580">
            <w:pPr>
              <w:jc w:val="center"/>
              <w:rPr>
                <w:rFonts w:eastAsia="Times New Roman"/>
                <w:sz w:val="14"/>
                <w:szCs w:val="14"/>
              </w:rPr>
            </w:pPr>
            <w:r w:rsidRPr="00B736F9">
              <w:rPr>
                <w:rFonts w:eastAsia="Times New Roman"/>
                <w:sz w:val="14"/>
                <w:szCs w:val="14"/>
              </w:rPr>
              <w:t>0.0289 ± 0.0001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A910126" w14:textId="77777777" w:rsidR="00E42580" w:rsidRPr="00B736F9" w:rsidRDefault="00E42580" w:rsidP="00E42580">
            <w:pPr>
              <w:jc w:val="center"/>
              <w:rPr>
                <w:rFonts w:eastAsia="Times New Roman"/>
                <w:sz w:val="14"/>
                <w:szCs w:val="14"/>
              </w:rPr>
            </w:pPr>
            <w:r w:rsidRPr="00B736F9">
              <w:rPr>
                <w:rFonts w:eastAsia="Times New Roman"/>
                <w:sz w:val="14"/>
                <w:szCs w:val="14"/>
              </w:rPr>
              <w:t>0.0331 ± 0.0001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7E5FE12" w14:textId="77777777" w:rsidR="00E42580" w:rsidRPr="00B736F9" w:rsidRDefault="00E42580" w:rsidP="00E42580">
            <w:pPr>
              <w:jc w:val="center"/>
              <w:rPr>
                <w:rFonts w:eastAsia="Times New Roman"/>
                <w:sz w:val="14"/>
                <w:szCs w:val="14"/>
              </w:rPr>
            </w:pPr>
            <w:r w:rsidRPr="00B736F9">
              <w:rPr>
                <w:rFonts w:eastAsia="Times New Roman"/>
                <w:sz w:val="14"/>
                <w:szCs w:val="14"/>
              </w:rPr>
              <w:t>3130 ± 10</w:t>
            </w:r>
          </w:p>
        </w:tc>
      </w:tr>
      <w:tr w:rsidR="00B736F9" w:rsidRPr="00B736F9" w14:paraId="3CB1CF46" w14:textId="77777777" w:rsidTr="00BE7073">
        <w:trPr>
          <w:trHeight w:val="325"/>
          <w:jc w:val="center"/>
        </w:trPr>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4DF5428" w14:textId="77777777" w:rsidR="00E42580" w:rsidRPr="00B736F9" w:rsidRDefault="00E42580" w:rsidP="00BE7073">
            <w:pPr>
              <w:rPr>
                <w:rFonts w:eastAsia="Times New Roman"/>
                <w:sz w:val="14"/>
                <w:szCs w:val="14"/>
              </w:rPr>
            </w:pPr>
            <w:r w:rsidRPr="00B736F9">
              <w:rPr>
                <w:rFonts w:eastAsia="Times New Roman"/>
                <w:sz w:val="14"/>
                <w:szCs w:val="14"/>
              </w:rPr>
              <w:t>PMP-96</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6AC48D0" w14:textId="77777777" w:rsidR="00E42580" w:rsidRPr="00B736F9" w:rsidRDefault="00E42580" w:rsidP="00BE7073">
            <w:pPr>
              <w:jc w:val="center"/>
              <w:rPr>
                <w:rFonts w:eastAsia="Times New Roman"/>
                <w:sz w:val="14"/>
                <w:szCs w:val="14"/>
              </w:rPr>
            </w:pPr>
            <w:r w:rsidRPr="00B736F9">
              <w:rPr>
                <w:rFonts w:eastAsia="Times New Roman"/>
                <w:sz w:val="14"/>
                <w:szCs w:val="14"/>
              </w:rPr>
              <w:t>Apalm</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A723BF0" w14:textId="6C6EB1AA" w:rsidR="00E42580" w:rsidRPr="00B736F9" w:rsidRDefault="00B037F7" w:rsidP="00BE7073">
            <w:pPr>
              <w:jc w:val="center"/>
              <w:rPr>
                <w:rFonts w:eastAsia="Times New Roman"/>
                <w:sz w:val="14"/>
                <w:szCs w:val="14"/>
              </w:rPr>
            </w:pPr>
            <w:r w:rsidRPr="00B736F9">
              <w:rPr>
                <w:rFonts w:eastAsia="Times New Roman"/>
                <w:sz w:val="14"/>
                <w:szCs w:val="14"/>
              </w:rPr>
              <w:t>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7B7240FF" w14:textId="77777777" w:rsidR="00E42580" w:rsidRPr="00B736F9" w:rsidRDefault="00E42580" w:rsidP="00BE7073">
            <w:pPr>
              <w:jc w:val="center"/>
              <w:rPr>
                <w:rFonts w:eastAsia="Times New Roman"/>
                <w:sz w:val="14"/>
                <w:szCs w:val="14"/>
              </w:rPr>
            </w:pPr>
            <w:r w:rsidRPr="00B736F9">
              <w:rPr>
                <w:rFonts w:eastAsia="Times New Roman"/>
                <w:sz w:val="14"/>
                <w:szCs w:val="14"/>
              </w:rPr>
              <w:t>148.9 ± 0.7</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9347C88" w14:textId="77777777" w:rsidR="00E42580" w:rsidRPr="00B736F9" w:rsidRDefault="00E42580" w:rsidP="00BE7073">
            <w:pPr>
              <w:jc w:val="center"/>
              <w:rPr>
                <w:rFonts w:eastAsia="Times New Roman"/>
                <w:sz w:val="14"/>
                <w:szCs w:val="14"/>
              </w:rPr>
            </w:pPr>
            <w:r w:rsidRPr="00B736F9">
              <w:rPr>
                <w:rFonts w:eastAsia="Times New Roman"/>
                <w:sz w:val="14"/>
                <w:szCs w:val="14"/>
              </w:rPr>
              <w:t>3.434 ± 0.002</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D9A5E07" w14:textId="77777777" w:rsidR="00E42580" w:rsidRPr="00B736F9" w:rsidRDefault="00E42580" w:rsidP="00BE7073">
            <w:pPr>
              <w:jc w:val="center"/>
              <w:rPr>
                <w:rFonts w:eastAsia="Times New Roman"/>
                <w:sz w:val="14"/>
                <w:szCs w:val="14"/>
              </w:rPr>
            </w:pPr>
            <w:r w:rsidRPr="00B736F9">
              <w:rPr>
                <w:rFonts w:eastAsia="Times New Roman"/>
                <w:sz w:val="14"/>
                <w:szCs w:val="14"/>
              </w:rPr>
              <w:t>246 ± 0.3</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615E63E" w14:textId="77777777" w:rsidR="00E42580" w:rsidRPr="00B736F9" w:rsidRDefault="00E42580" w:rsidP="00BE7073">
            <w:pPr>
              <w:jc w:val="center"/>
              <w:rPr>
                <w:rFonts w:eastAsia="Times New Roman"/>
                <w:sz w:val="14"/>
                <w:szCs w:val="14"/>
              </w:rPr>
            </w:pPr>
            <w:r w:rsidRPr="00B736F9">
              <w:rPr>
                <w:rFonts w:eastAsia="Times New Roman"/>
                <w:sz w:val="14"/>
                <w:szCs w:val="14"/>
              </w:rPr>
              <w:t>1.1475 ± 0.0005</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12EBF19" w14:textId="77777777" w:rsidR="00E42580" w:rsidRPr="00B736F9" w:rsidRDefault="00E42580" w:rsidP="00BE7073">
            <w:pPr>
              <w:jc w:val="center"/>
              <w:rPr>
                <w:rFonts w:eastAsia="Times New Roman"/>
                <w:sz w:val="14"/>
                <w:szCs w:val="14"/>
              </w:rPr>
            </w:pPr>
            <w:r w:rsidRPr="00B736F9">
              <w:rPr>
                <w:rFonts w:eastAsia="Times New Roman"/>
                <w:sz w:val="14"/>
                <w:szCs w:val="14"/>
              </w:rPr>
              <w:t>1416.1 ± 1.7</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0966157A" w14:textId="77777777" w:rsidR="00E42580" w:rsidRPr="00B736F9" w:rsidRDefault="00E42580" w:rsidP="00BE7073">
            <w:pPr>
              <w:jc w:val="center"/>
              <w:rPr>
                <w:rFonts w:eastAsia="Times New Roman"/>
                <w:sz w:val="14"/>
                <w:szCs w:val="14"/>
              </w:rPr>
            </w:pPr>
            <w:r w:rsidRPr="00B736F9">
              <w:rPr>
                <w:rFonts w:eastAsia="Times New Roman"/>
                <w:sz w:val="14"/>
                <w:szCs w:val="14"/>
              </w:rPr>
              <w:t>42712 ± 57</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C52924F" w14:textId="77777777" w:rsidR="00E42580" w:rsidRPr="00B736F9" w:rsidRDefault="00E42580" w:rsidP="00BE7073">
            <w:pPr>
              <w:jc w:val="center"/>
              <w:rPr>
                <w:rFonts w:eastAsia="Times New Roman"/>
                <w:sz w:val="14"/>
                <w:szCs w:val="14"/>
              </w:rPr>
            </w:pPr>
            <w:r w:rsidRPr="00B736F9">
              <w:rPr>
                <w:rFonts w:eastAsia="Times New Roman"/>
                <w:sz w:val="14"/>
                <w:szCs w:val="14"/>
              </w:rPr>
              <w:t>0.0290 ± 0.0003</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76C3A1E2" w14:textId="77777777" w:rsidR="00E42580" w:rsidRPr="00B736F9" w:rsidRDefault="00E42580" w:rsidP="00BE7073">
            <w:pPr>
              <w:jc w:val="center"/>
              <w:rPr>
                <w:rFonts w:eastAsia="Times New Roman"/>
                <w:sz w:val="14"/>
                <w:szCs w:val="14"/>
              </w:rPr>
            </w:pPr>
            <w:r w:rsidRPr="00B736F9">
              <w:rPr>
                <w:rFonts w:eastAsia="Times New Roman"/>
                <w:sz w:val="14"/>
                <w:szCs w:val="14"/>
              </w:rPr>
              <w:t>0.0333 ± 0.0003</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A265C5A" w14:textId="77777777" w:rsidR="00E42580" w:rsidRPr="00B736F9" w:rsidRDefault="00E42580" w:rsidP="00BE7073">
            <w:pPr>
              <w:jc w:val="center"/>
              <w:rPr>
                <w:rFonts w:eastAsia="Times New Roman"/>
                <w:sz w:val="14"/>
                <w:szCs w:val="14"/>
              </w:rPr>
            </w:pPr>
            <w:r w:rsidRPr="00B736F9">
              <w:rPr>
                <w:rFonts w:eastAsia="Times New Roman"/>
                <w:sz w:val="14"/>
                <w:szCs w:val="14"/>
              </w:rPr>
              <w:t>3141 ± 33</w:t>
            </w:r>
          </w:p>
        </w:tc>
      </w:tr>
      <w:tr w:rsidR="00B736F9" w:rsidRPr="00B736F9" w14:paraId="2A9F9743" w14:textId="77777777" w:rsidTr="00BE7073">
        <w:trPr>
          <w:trHeight w:val="325"/>
          <w:jc w:val="center"/>
        </w:trPr>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0C697D76" w14:textId="77777777" w:rsidR="00E42580" w:rsidRPr="00B736F9" w:rsidRDefault="00E42580" w:rsidP="00BE7073">
            <w:pPr>
              <w:rPr>
                <w:rFonts w:eastAsia="Times New Roman"/>
                <w:sz w:val="14"/>
                <w:szCs w:val="14"/>
              </w:rPr>
            </w:pPr>
            <w:r w:rsidRPr="00B736F9">
              <w:rPr>
                <w:rFonts w:eastAsia="Times New Roman"/>
                <w:sz w:val="14"/>
                <w:szCs w:val="14"/>
              </w:rPr>
              <w:t>PMP-38</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5FEC0DA" w14:textId="77777777" w:rsidR="00E42580" w:rsidRPr="00B736F9" w:rsidRDefault="00E42580" w:rsidP="00BE7073">
            <w:pPr>
              <w:jc w:val="center"/>
              <w:rPr>
                <w:rFonts w:eastAsia="Times New Roman"/>
                <w:sz w:val="14"/>
                <w:szCs w:val="14"/>
              </w:rPr>
            </w:pPr>
            <w:r w:rsidRPr="00B736F9">
              <w:rPr>
                <w:rFonts w:eastAsia="Times New Roman"/>
                <w:sz w:val="14"/>
                <w:szCs w:val="14"/>
              </w:rPr>
              <w:t>Orb</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93952BF" w14:textId="1525863E" w:rsidR="00E42580" w:rsidRPr="00B736F9" w:rsidRDefault="00B037F7" w:rsidP="00BE7073">
            <w:pPr>
              <w:jc w:val="center"/>
              <w:rPr>
                <w:rFonts w:eastAsia="Times New Roman"/>
                <w:sz w:val="14"/>
                <w:szCs w:val="14"/>
              </w:rPr>
            </w:pPr>
            <w:r w:rsidRPr="00B736F9">
              <w:rPr>
                <w:rFonts w:eastAsia="Times New Roman"/>
                <w:sz w:val="14"/>
                <w:szCs w:val="14"/>
              </w:rPr>
              <w:t>3</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07284447" w14:textId="77777777" w:rsidR="00E42580" w:rsidRPr="00B736F9" w:rsidRDefault="00E42580" w:rsidP="00BE7073">
            <w:pPr>
              <w:jc w:val="center"/>
              <w:rPr>
                <w:rFonts w:eastAsia="Times New Roman"/>
                <w:sz w:val="14"/>
                <w:szCs w:val="14"/>
              </w:rPr>
            </w:pPr>
            <w:r w:rsidRPr="00B736F9">
              <w:rPr>
                <w:rFonts w:eastAsia="Times New Roman"/>
                <w:sz w:val="14"/>
                <w:szCs w:val="14"/>
              </w:rPr>
              <w:t>147.0 ± 0.7</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ED017EF" w14:textId="77777777" w:rsidR="00E42580" w:rsidRPr="00B736F9" w:rsidRDefault="00E42580" w:rsidP="00BE7073">
            <w:pPr>
              <w:jc w:val="center"/>
              <w:rPr>
                <w:rFonts w:eastAsia="Times New Roman"/>
                <w:sz w:val="14"/>
                <w:szCs w:val="14"/>
              </w:rPr>
            </w:pPr>
            <w:r w:rsidRPr="00B736F9">
              <w:rPr>
                <w:rFonts w:eastAsia="Times New Roman"/>
                <w:sz w:val="14"/>
                <w:szCs w:val="14"/>
              </w:rPr>
              <w:t>2.937 ± 0.002</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0032F1E3" w14:textId="77777777" w:rsidR="00E42580" w:rsidRPr="00B736F9" w:rsidRDefault="00E42580" w:rsidP="00BE7073">
            <w:pPr>
              <w:jc w:val="center"/>
              <w:rPr>
                <w:rFonts w:eastAsia="Times New Roman"/>
                <w:sz w:val="14"/>
                <w:szCs w:val="14"/>
              </w:rPr>
            </w:pPr>
            <w:r w:rsidRPr="00B736F9">
              <w:rPr>
                <w:rFonts w:eastAsia="Times New Roman"/>
                <w:sz w:val="14"/>
                <w:szCs w:val="14"/>
              </w:rPr>
              <w:t>154 ± 2.6</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D763E92" w14:textId="77777777" w:rsidR="00E42580" w:rsidRPr="00B736F9" w:rsidRDefault="00E42580" w:rsidP="00BE7073">
            <w:pPr>
              <w:jc w:val="center"/>
              <w:rPr>
                <w:rFonts w:eastAsia="Times New Roman"/>
                <w:sz w:val="14"/>
                <w:szCs w:val="14"/>
              </w:rPr>
            </w:pPr>
            <w:r w:rsidRPr="00B736F9">
              <w:rPr>
                <w:rFonts w:eastAsia="Times New Roman"/>
                <w:sz w:val="14"/>
                <w:szCs w:val="14"/>
              </w:rPr>
              <w:t>1.1457 ± 0.0005</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7C4B4E37" w14:textId="77777777" w:rsidR="00E42580" w:rsidRPr="00B736F9" w:rsidRDefault="00E42580" w:rsidP="00BE7073">
            <w:pPr>
              <w:jc w:val="center"/>
              <w:rPr>
                <w:rFonts w:eastAsia="Times New Roman"/>
                <w:sz w:val="14"/>
                <w:szCs w:val="14"/>
              </w:rPr>
            </w:pPr>
            <w:r w:rsidRPr="00B736F9">
              <w:rPr>
                <w:rFonts w:eastAsia="Times New Roman"/>
                <w:sz w:val="14"/>
                <w:szCs w:val="14"/>
              </w:rPr>
              <w:t>1936 ± 33</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700480C6" w14:textId="77777777" w:rsidR="00E42580" w:rsidRPr="00B736F9" w:rsidRDefault="00E42580" w:rsidP="00BE7073">
            <w:pPr>
              <w:jc w:val="center"/>
              <w:rPr>
                <w:rFonts w:eastAsia="Times New Roman"/>
                <w:sz w:val="14"/>
                <w:szCs w:val="14"/>
              </w:rPr>
            </w:pPr>
            <w:r w:rsidRPr="00B736F9">
              <w:rPr>
                <w:rFonts w:eastAsia="Times New Roman"/>
                <w:sz w:val="14"/>
                <w:szCs w:val="14"/>
              </w:rPr>
              <w:t>58433 ± 982</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77CD223D" w14:textId="77777777" w:rsidR="00E42580" w:rsidRPr="00B736F9" w:rsidRDefault="00E42580" w:rsidP="00BE7073">
            <w:pPr>
              <w:jc w:val="center"/>
              <w:rPr>
                <w:rFonts w:eastAsia="Times New Roman"/>
                <w:sz w:val="14"/>
                <w:szCs w:val="14"/>
              </w:rPr>
            </w:pPr>
            <w:r w:rsidRPr="00B736F9">
              <w:rPr>
                <w:rFonts w:eastAsia="Times New Roman"/>
                <w:sz w:val="14"/>
                <w:szCs w:val="14"/>
              </w:rPr>
              <w:t>0.0290 ± 0.0001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3A7772C" w14:textId="77777777" w:rsidR="00E42580" w:rsidRPr="00B736F9" w:rsidRDefault="00E42580" w:rsidP="00BE7073">
            <w:pPr>
              <w:jc w:val="center"/>
              <w:rPr>
                <w:rFonts w:eastAsia="Times New Roman"/>
                <w:sz w:val="14"/>
                <w:szCs w:val="14"/>
              </w:rPr>
            </w:pPr>
            <w:r w:rsidRPr="00B736F9">
              <w:rPr>
                <w:rFonts w:eastAsia="Times New Roman"/>
                <w:sz w:val="14"/>
                <w:szCs w:val="14"/>
              </w:rPr>
              <w:t>0.0332 ± 0.0001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A9393F3" w14:textId="77777777" w:rsidR="00E42580" w:rsidRPr="00B736F9" w:rsidRDefault="00E42580" w:rsidP="00BE7073">
            <w:pPr>
              <w:jc w:val="center"/>
              <w:rPr>
                <w:rFonts w:eastAsia="Times New Roman"/>
                <w:sz w:val="14"/>
                <w:szCs w:val="14"/>
              </w:rPr>
            </w:pPr>
            <w:r w:rsidRPr="00B736F9">
              <w:rPr>
                <w:rFonts w:eastAsia="Times New Roman"/>
                <w:sz w:val="14"/>
                <w:szCs w:val="14"/>
              </w:rPr>
              <w:t>3148 ± 12</w:t>
            </w:r>
          </w:p>
        </w:tc>
      </w:tr>
      <w:tr w:rsidR="00B736F9" w:rsidRPr="00B736F9" w14:paraId="0C6BB3C2" w14:textId="77777777" w:rsidTr="00BE7073">
        <w:trPr>
          <w:trHeight w:val="325"/>
          <w:jc w:val="center"/>
        </w:trPr>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77AB1D7" w14:textId="77777777" w:rsidR="00E42580" w:rsidRPr="00B736F9" w:rsidRDefault="00E42580" w:rsidP="00BE7073">
            <w:pPr>
              <w:rPr>
                <w:rFonts w:eastAsia="Times New Roman"/>
                <w:sz w:val="14"/>
                <w:szCs w:val="14"/>
              </w:rPr>
            </w:pPr>
            <w:r w:rsidRPr="00B736F9">
              <w:rPr>
                <w:rFonts w:eastAsia="Times New Roman"/>
                <w:sz w:val="14"/>
                <w:szCs w:val="14"/>
              </w:rPr>
              <w:t>PMP-53</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9057067" w14:textId="77777777" w:rsidR="00E42580" w:rsidRPr="00B736F9" w:rsidRDefault="00E42580" w:rsidP="00BE7073">
            <w:pPr>
              <w:jc w:val="center"/>
              <w:rPr>
                <w:rFonts w:eastAsia="Times New Roman"/>
                <w:sz w:val="14"/>
                <w:szCs w:val="14"/>
              </w:rPr>
            </w:pPr>
            <w:r w:rsidRPr="00B736F9">
              <w:rPr>
                <w:rFonts w:eastAsia="Times New Roman"/>
                <w:sz w:val="14"/>
                <w:szCs w:val="14"/>
              </w:rPr>
              <w:t>Apalm</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70B5FD73" w14:textId="000AF7B1" w:rsidR="00E42580" w:rsidRPr="00B736F9" w:rsidRDefault="00B037F7" w:rsidP="00BE7073">
            <w:pPr>
              <w:jc w:val="center"/>
              <w:rPr>
                <w:rFonts w:eastAsia="Times New Roman"/>
                <w:sz w:val="14"/>
                <w:szCs w:val="14"/>
              </w:rPr>
            </w:pPr>
            <w:r w:rsidRPr="00B736F9">
              <w:rPr>
                <w:rFonts w:eastAsia="Times New Roman"/>
                <w:sz w:val="14"/>
                <w:szCs w:val="14"/>
              </w:rPr>
              <w:t>2</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0C92369" w14:textId="77777777" w:rsidR="00E42580" w:rsidRPr="00B736F9" w:rsidRDefault="00E42580" w:rsidP="00BE7073">
            <w:pPr>
              <w:jc w:val="center"/>
              <w:rPr>
                <w:rFonts w:eastAsia="Times New Roman"/>
                <w:sz w:val="14"/>
                <w:szCs w:val="14"/>
              </w:rPr>
            </w:pPr>
            <w:r w:rsidRPr="00B736F9">
              <w:rPr>
                <w:rFonts w:eastAsia="Times New Roman"/>
                <w:sz w:val="14"/>
                <w:szCs w:val="14"/>
              </w:rPr>
              <w:t>149.4 ± 1.1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0F6025B9" w14:textId="77777777" w:rsidR="00E42580" w:rsidRPr="00B736F9" w:rsidRDefault="00E42580" w:rsidP="00BE7073">
            <w:pPr>
              <w:jc w:val="center"/>
              <w:rPr>
                <w:rFonts w:eastAsia="Times New Roman"/>
                <w:sz w:val="14"/>
                <w:szCs w:val="14"/>
              </w:rPr>
            </w:pPr>
            <w:r w:rsidRPr="00B736F9">
              <w:rPr>
                <w:rFonts w:eastAsia="Times New Roman"/>
                <w:sz w:val="14"/>
                <w:szCs w:val="14"/>
              </w:rPr>
              <w:t>3.286 ± 0.002</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7693F4FC" w14:textId="77777777" w:rsidR="00E42580" w:rsidRPr="00B736F9" w:rsidRDefault="00E42580" w:rsidP="00BE7073">
            <w:pPr>
              <w:jc w:val="center"/>
              <w:rPr>
                <w:rFonts w:eastAsia="Times New Roman"/>
                <w:sz w:val="14"/>
                <w:szCs w:val="14"/>
              </w:rPr>
            </w:pPr>
            <w:r w:rsidRPr="00B736F9">
              <w:rPr>
                <w:rFonts w:eastAsia="Times New Roman"/>
                <w:sz w:val="14"/>
                <w:szCs w:val="14"/>
              </w:rPr>
              <w:t>103 ± 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52A4C07" w14:textId="77777777" w:rsidR="00E42580" w:rsidRPr="00B736F9" w:rsidRDefault="00E42580" w:rsidP="00BE7073">
            <w:pPr>
              <w:jc w:val="center"/>
              <w:rPr>
                <w:rFonts w:eastAsia="Times New Roman"/>
                <w:sz w:val="14"/>
                <w:szCs w:val="14"/>
              </w:rPr>
            </w:pPr>
            <w:r w:rsidRPr="00B736F9">
              <w:rPr>
                <w:rFonts w:eastAsia="Times New Roman"/>
                <w:sz w:val="14"/>
                <w:szCs w:val="14"/>
              </w:rPr>
              <w:t>1.1480 ± 0.0008</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2B37258" w14:textId="77777777" w:rsidR="00E42580" w:rsidRPr="00B736F9" w:rsidRDefault="00E42580" w:rsidP="00BE7073">
            <w:pPr>
              <w:jc w:val="center"/>
              <w:rPr>
                <w:rFonts w:eastAsia="Times New Roman"/>
                <w:sz w:val="14"/>
                <w:szCs w:val="14"/>
              </w:rPr>
            </w:pPr>
            <w:r w:rsidRPr="00B736F9">
              <w:rPr>
                <w:rFonts w:eastAsia="Times New Roman"/>
                <w:sz w:val="14"/>
                <w:szCs w:val="14"/>
              </w:rPr>
              <w:t>3256 ± 3</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93696F4" w14:textId="77777777" w:rsidR="00E42580" w:rsidRPr="00B736F9" w:rsidRDefault="00E42580" w:rsidP="00BE7073">
            <w:pPr>
              <w:jc w:val="center"/>
              <w:rPr>
                <w:rFonts w:eastAsia="Times New Roman"/>
                <w:sz w:val="14"/>
                <w:szCs w:val="14"/>
              </w:rPr>
            </w:pPr>
            <w:r w:rsidRPr="00B736F9">
              <w:rPr>
                <w:rFonts w:eastAsia="Times New Roman"/>
                <w:sz w:val="14"/>
                <w:szCs w:val="14"/>
              </w:rPr>
              <w:t>97977 ± 111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E49C137" w14:textId="77777777" w:rsidR="00E42580" w:rsidRPr="00B736F9" w:rsidRDefault="00E42580" w:rsidP="00BE7073">
            <w:pPr>
              <w:jc w:val="center"/>
              <w:rPr>
                <w:rFonts w:eastAsia="Times New Roman"/>
                <w:sz w:val="14"/>
                <w:szCs w:val="14"/>
              </w:rPr>
            </w:pPr>
            <w:r w:rsidRPr="00B736F9">
              <w:rPr>
                <w:rFonts w:eastAsia="Times New Roman"/>
                <w:sz w:val="14"/>
                <w:szCs w:val="14"/>
              </w:rPr>
              <w:t>0.0290 ± 0.0001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E864C1F" w14:textId="77777777" w:rsidR="00E42580" w:rsidRPr="00B736F9" w:rsidRDefault="00E42580" w:rsidP="00BE7073">
            <w:pPr>
              <w:jc w:val="center"/>
              <w:rPr>
                <w:rFonts w:eastAsia="Times New Roman"/>
                <w:sz w:val="14"/>
                <w:szCs w:val="14"/>
              </w:rPr>
            </w:pPr>
            <w:r w:rsidRPr="00B736F9">
              <w:rPr>
                <w:rFonts w:eastAsia="Times New Roman"/>
                <w:sz w:val="14"/>
                <w:szCs w:val="14"/>
              </w:rPr>
              <w:t>0.0333 ± 0.0001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12325BE" w14:textId="77777777" w:rsidR="00E42580" w:rsidRPr="00B736F9" w:rsidRDefault="00E42580" w:rsidP="00BE7073">
            <w:pPr>
              <w:jc w:val="center"/>
              <w:rPr>
                <w:rFonts w:eastAsia="Times New Roman"/>
                <w:sz w:val="14"/>
                <w:szCs w:val="14"/>
              </w:rPr>
            </w:pPr>
            <w:r w:rsidRPr="00B736F9">
              <w:rPr>
                <w:rFonts w:eastAsia="Times New Roman"/>
                <w:sz w:val="14"/>
                <w:szCs w:val="14"/>
              </w:rPr>
              <w:t>3151 ± 9</w:t>
            </w:r>
          </w:p>
        </w:tc>
      </w:tr>
      <w:tr w:rsidR="00B736F9" w:rsidRPr="00B736F9" w14:paraId="30F1D683" w14:textId="77777777" w:rsidTr="00BE7073">
        <w:trPr>
          <w:trHeight w:val="325"/>
          <w:jc w:val="center"/>
        </w:trPr>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ADBC2C4" w14:textId="77777777" w:rsidR="00E42580" w:rsidRPr="00B736F9" w:rsidRDefault="00E42580" w:rsidP="00BE7073">
            <w:pPr>
              <w:rPr>
                <w:rFonts w:eastAsia="Times New Roman"/>
                <w:sz w:val="14"/>
                <w:szCs w:val="14"/>
              </w:rPr>
            </w:pPr>
            <w:r w:rsidRPr="00B736F9">
              <w:rPr>
                <w:rFonts w:eastAsia="Times New Roman"/>
                <w:sz w:val="14"/>
                <w:szCs w:val="14"/>
              </w:rPr>
              <w:t>PMP-40</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7BCB8FE6" w14:textId="77777777" w:rsidR="00E42580" w:rsidRPr="00B736F9" w:rsidRDefault="00E42580" w:rsidP="00BE7073">
            <w:pPr>
              <w:jc w:val="center"/>
              <w:rPr>
                <w:rFonts w:eastAsia="Times New Roman"/>
                <w:sz w:val="14"/>
                <w:szCs w:val="14"/>
              </w:rPr>
            </w:pPr>
            <w:r w:rsidRPr="00B736F9">
              <w:rPr>
                <w:rFonts w:eastAsia="Times New Roman"/>
                <w:sz w:val="14"/>
                <w:szCs w:val="14"/>
              </w:rPr>
              <w:t>Apalm</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B5C5B52" w14:textId="3344DA13" w:rsidR="00E42580" w:rsidRPr="00B736F9" w:rsidRDefault="00B037F7" w:rsidP="00BE7073">
            <w:pPr>
              <w:jc w:val="center"/>
              <w:rPr>
                <w:rFonts w:eastAsia="Times New Roman"/>
                <w:sz w:val="14"/>
                <w:szCs w:val="14"/>
              </w:rPr>
            </w:pPr>
            <w:r w:rsidRPr="00B736F9">
              <w:rPr>
                <w:rFonts w:eastAsia="Times New Roman"/>
                <w:sz w:val="14"/>
                <w:szCs w:val="14"/>
              </w:rPr>
              <w:t>2</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12840DE" w14:textId="77777777" w:rsidR="00E42580" w:rsidRPr="00B736F9" w:rsidRDefault="00E42580" w:rsidP="00BE7073">
            <w:pPr>
              <w:jc w:val="center"/>
              <w:rPr>
                <w:rFonts w:eastAsia="Times New Roman"/>
                <w:sz w:val="14"/>
                <w:szCs w:val="14"/>
              </w:rPr>
            </w:pPr>
            <w:r w:rsidRPr="00B736F9">
              <w:rPr>
                <w:rFonts w:eastAsia="Times New Roman"/>
                <w:sz w:val="14"/>
                <w:szCs w:val="14"/>
              </w:rPr>
              <w:t>148.4 ± 0.5</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704D4396" w14:textId="77777777" w:rsidR="00E42580" w:rsidRPr="00B736F9" w:rsidRDefault="00E42580" w:rsidP="00BE7073">
            <w:pPr>
              <w:jc w:val="center"/>
              <w:rPr>
                <w:rFonts w:eastAsia="Times New Roman"/>
                <w:sz w:val="14"/>
                <w:szCs w:val="14"/>
              </w:rPr>
            </w:pPr>
            <w:r w:rsidRPr="00B736F9">
              <w:rPr>
                <w:rFonts w:eastAsia="Times New Roman"/>
                <w:sz w:val="14"/>
                <w:szCs w:val="14"/>
              </w:rPr>
              <w:t>2.877 ± 0.001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F26C182" w14:textId="77777777" w:rsidR="00E42580" w:rsidRPr="00B736F9" w:rsidRDefault="00E42580" w:rsidP="00BE7073">
            <w:pPr>
              <w:jc w:val="center"/>
              <w:rPr>
                <w:rFonts w:eastAsia="Times New Roman"/>
                <w:sz w:val="14"/>
                <w:szCs w:val="14"/>
              </w:rPr>
            </w:pPr>
            <w:r w:rsidRPr="00B736F9">
              <w:rPr>
                <w:rFonts w:eastAsia="Times New Roman"/>
                <w:sz w:val="14"/>
                <w:szCs w:val="14"/>
              </w:rPr>
              <w:t>134 ± 2</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CDA8758" w14:textId="77777777" w:rsidR="00E42580" w:rsidRPr="00B736F9" w:rsidRDefault="00E42580" w:rsidP="00BE7073">
            <w:pPr>
              <w:jc w:val="center"/>
              <w:rPr>
                <w:rFonts w:eastAsia="Times New Roman"/>
                <w:sz w:val="14"/>
                <w:szCs w:val="14"/>
              </w:rPr>
            </w:pPr>
            <w:r w:rsidRPr="00B736F9">
              <w:rPr>
                <w:rFonts w:eastAsia="Times New Roman"/>
                <w:sz w:val="14"/>
                <w:szCs w:val="14"/>
              </w:rPr>
              <w:t>1.1470 ± 0.0003</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687231F" w14:textId="77777777" w:rsidR="00E42580" w:rsidRPr="00B736F9" w:rsidRDefault="00E42580" w:rsidP="00BE7073">
            <w:pPr>
              <w:jc w:val="center"/>
              <w:rPr>
                <w:rFonts w:eastAsia="Times New Roman"/>
                <w:sz w:val="14"/>
                <w:szCs w:val="14"/>
              </w:rPr>
            </w:pPr>
            <w:r w:rsidRPr="00B736F9">
              <w:rPr>
                <w:rFonts w:eastAsia="Times New Roman"/>
                <w:sz w:val="14"/>
                <w:szCs w:val="14"/>
              </w:rPr>
              <w:t>2178 ± 27</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95B2252" w14:textId="77777777" w:rsidR="00E42580" w:rsidRPr="00B736F9" w:rsidRDefault="00E42580" w:rsidP="00BE7073">
            <w:pPr>
              <w:jc w:val="center"/>
              <w:rPr>
                <w:rFonts w:eastAsia="Times New Roman"/>
                <w:sz w:val="14"/>
                <w:szCs w:val="14"/>
              </w:rPr>
            </w:pPr>
            <w:r w:rsidRPr="00B736F9">
              <w:rPr>
                <w:rFonts w:eastAsia="Times New Roman"/>
                <w:sz w:val="14"/>
                <w:szCs w:val="14"/>
              </w:rPr>
              <w:t>65530 ± 826</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8407743" w14:textId="77777777" w:rsidR="00E42580" w:rsidRPr="00B736F9" w:rsidRDefault="00E42580" w:rsidP="00BE7073">
            <w:pPr>
              <w:jc w:val="center"/>
              <w:rPr>
                <w:rFonts w:eastAsia="Times New Roman"/>
                <w:sz w:val="14"/>
                <w:szCs w:val="14"/>
              </w:rPr>
            </w:pPr>
            <w:r w:rsidRPr="00B736F9">
              <w:rPr>
                <w:rFonts w:eastAsia="Times New Roman"/>
                <w:sz w:val="14"/>
                <w:szCs w:val="14"/>
              </w:rPr>
              <w:t>0.0291 ± 0.0001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7C2C0626" w14:textId="77777777" w:rsidR="00E42580" w:rsidRPr="00B736F9" w:rsidRDefault="00E42580" w:rsidP="00BE7073">
            <w:pPr>
              <w:jc w:val="center"/>
              <w:rPr>
                <w:rFonts w:eastAsia="Times New Roman"/>
                <w:sz w:val="14"/>
                <w:szCs w:val="14"/>
              </w:rPr>
            </w:pPr>
            <w:r w:rsidRPr="00B736F9">
              <w:rPr>
                <w:rFonts w:eastAsia="Times New Roman"/>
                <w:sz w:val="14"/>
                <w:szCs w:val="14"/>
              </w:rPr>
              <w:t>0.0334 ± 0.0001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FF4E494" w14:textId="77777777" w:rsidR="00E42580" w:rsidRPr="00B736F9" w:rsidRDefault="00E42580" w:rsidP="00BE7073">
            <w:pPr>
              <w:jc w:val="center"/>
              <w:rPr>
                <w:rFonts w:eastAsia="Times New Roman"/>
                <w:sz w:val="14"/>
                <w:szCs w:val="14"/>
              </w:rPr>
            </w:pPr>
            <w:r w:rsidRPr="00B736F9">
              <w:rPr>
                <w:rFonts w:eastAsia="Times New Roman"/>
                <w:sz w:val="14"/>
                <w:szCs w:val="14"/>
              </w:rPr>
              <w:t>3153 ± 7</w:t>
            </w:r>
          </w:p>
        </w:tc>
      </w:tr>
      <w:tr w:rsidR="00B736F9" w:rsidRPr="00B736F9" w14:paraId="23A26A43" w14:textId="77777777" w:rsidTr="00BE7073">
        <w:trPr>
          <w:trHeight w:val="325"/>
          <w:jc w:val="center"/>
        </w:trPr>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8BF23C6" w14:textId="77777777" w:rsidR="00E42580" w:rsidRPr="00B736F9" w:rsidRDefault="00E42580" w:rsidP="00BE7073">
            <w:pPr>
              <w:rPr>
                <w:rFonts w:eastAsia="Times New Roman"/>
                <w:sz w:val="14"/>
                <w:szCs w:val="14"/>
              </w:rPr>
            </w:pPr>
            <w:r w:rsidRPr="00B736F9">
              <w:rPr>
                <w:rFonts w:eastAsia="Times New Roman"/>
                <w:sz w:val="14"/>
                <w:szCs w:val="14"/>
              </w:rPr>
              <w:t>PMP-37</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7CC4801" w14:textId="77777777" w:rsidR="00E42580" w:rsidRPr="00B736F9" w:rsidRDefault="00E42580" w:rsidP="00BE7073">
            <w:pPr>
              <w:jc w:val="center"/>
              <w:rPr>
                <w:rFonts w:eastAsia="Times New Roman"/>
                <w:sz w:val="14"/>
                <w:szCs w:val="14"/>
              </w:rPr>
            </w:pPr>
            <w:r w:rsidRPr="00B736F9">
              <w:rPr>
                <w:rFonts w:eastAsia="Times New Roman"/>
                <w:sz w:val="14"/>
                <w:szCs w:val="14"/>
              </w:rPr>
              <w:t>Orb</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2F34FD7" w14:textId="7CBDC78F" w:rsidR="00E42580" w:rsidRPr="00B736F9" w:rsidRDefault="00B037F7" w:rsidP="00BE7073">
            <w:pPr>
              <w:jc w:val="center"/>
              <w:rPr>
                <w:rFonts w:eastAsia="Times New Roman"/>
                <w:sz w:val="14"/>
                <w:szCs w:val="14"/>
              </w:rPr>
            </w:pPr>
            <w:r w:rsidRPr="00B736F9">
              <w:rPr>
                <w:rFonts w:eastAsia="Times New Roman"/>
                <w:sz w:val="14"/>
                <w:szCs w:val="14"/>
              </w:rPr>
              <w:t>3</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B4AC026" w14:textId="77777777" w:rsidR="00E42580" w:rsidRPr="00B736F9" w:rsidRDefault="00E42580" w:rsidP="00BE7073">
            <w:pPr>
              <w:jc w:val="center"/>
              <w:rPr>
                <w:rFonts w:eastAsia="Times New Roman"/>
                <w:sz w:val="14"/>
                <w:szCs w:val="14"/>
              </w:rPr>
            </w:pPr>
            <w:r w:rsidRPr="00B736F9">
              <w:rPr>
                <w:rFonts w:eastAsia="Times New Roman"/>
                <w:sz w:val="14"/>
                <w:szCs w:val="14"/>
              </w:rPr>
              <w:t>148.2 ± 0.6</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DBA51DD" w14:textId="77777777" w:rsidR="00E42580" w:rsidRPr="00B736F9" w:rsidRDefault="00E42580" w:rsidP="00BE7073">
            <w:pPr>
              <w:jc w:val="center"/>
              <w:rPr>
                <w:rFonts w:eastAsia="Times New Roman"/>
                <w:sz w:val="14"/>
                <w:szCs w:val="14"/>
              </w:rPr>
            </w:pPr>
            <w:r w:rsidRPr="00B736F9">
              <w:rPr>
                <w:rFonts w:eastAsia="Times New Roman"/>
                <w:sz w:val="14"/>
                <w:szCs w:val="14"/>
              </w:rPr>
              <w:t>2.800 ± 0.002</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FE36007" w14:textId="77777777" w:rsidR="00E42580" w:rsidRPr="00B736F9" w:rsidRDefault="00E42580" w:rsidP="00BE7073">
            <w:pPr>
              <w:jc w:val="center"/>
              <w:rPr>
                <w:rFonts w:eastAsia="Times New Roman"/>
                <w:sz w:val="14"/>
                <w:szCs w:val="14"/>
              </w:rPr>
            </w:pPr>
            <w:r w:rsidRPr="00B736F9">
              <w:rPr>
                <w:rFonts w:eastAsia="Times New Roman"/>
                <w:sz w:val="14"/>
                <w:szCs w:val="14"/>
              </w:rPr>
              <w:t>147 ± 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0E7D718" w14:textId="77777777" w:rsidR="00E42580" w:rsidRPr="00B736F9" w:rsidRDefault="00E42580" w:rsidP="00BE7073">
            <w:pPr>
              <w:jc w:val="center"/>
              <w:rPr>
                <w:rFonts w:eastAsia="Times New Roman"/>
                <w:sz w:val="14"/>
                <w:szCs w:val="14"/>
              </w:rPr>
            </w:pPr>
            <w:r w:rsidRPr="00B736F9">
              <w:rPr>
                <w:rFonts w:eastAsia="Times New Roman"/>
                <w:sz w:val="14"/>
                <w:szCs w:val="14"/>
              </w:rPr>
              <w:t>1.1468 ± 0.0004</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933726F" w14:textId="77777777" w:rsidR="00E42580" w:rsidRPr="00B736F9" w:rsidRDefault="00E42580" w:rsidP="00BE7073">
            <w:pPr>
              <w:jc w:val="center"/>
              <w:rPr>
                <w:rFonts w:eastAsia="Times New Roman"/>
                <w:sz w:val="14"/>
                <w:szCs w:val="14"/>
              </w:rPr>
            </w:pPr>
            <w:r w:rsidRPr="00B736F9">
              <w:rPr>
                <w:rFonts w:eastAsia="Times New Roman"/>
                <w:sz w:val="14"/>
                <w:szCs w:val="14"/>
              </w:rPr>
              <w:t>1958 ± 2</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5B9E770" w14:textId="77777777" w:rsidR="00E42580" w:rsidRPr="00B736F9" w:rsidRDefault="00E42580" w:rsidP="00BE7073">
            <w:pPr>
              <w:jc w:val="center"/>
              <w:rPr>
                <w:rFonts w:eastAsia="Times New Roman"/>
                <w:sz w:val="14"/>
                <w:szCs w:val="14"/>
              </w:rPr>
            </w:pPr>
            <w:r w:rsidRPr="00B736F9">
              <w:rPr>
                <w:rFonts w:eastAsia="Times New Roman"/>
                <w:sz w:val="14"/>
                <w:szCs w:val="14"/>
              </w:rPr>
              <w:t>58282 ± 59</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7F088BB" w14:textId="77777777" w:rsidR="00E42580" w:rsidRPr="00B736F9" w:rsidRDefault="00E42580" w:rsidP="00BE7073">
            <w:pPr>
              <w:jc w:val="center"/>
              <w:rPr>
                <w:rFonts w:eastAsia="Times New Roman"/>
                <w:sz w:val="14"/>
                <w:szCs w:val="14"/>
              </w:rPr>
            </w:pPr>
            <w:r w:rsidRPr="00B736F9">
              <w:rPr>
                <w:rFonts w:eastAsia="Times New Roman"/>
                <w:sz w:val="14"/>
                <w:szCs w:val="14"/>
              </w:rPr>
              <w:t>0.0294 ± 0.0001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1BA4DFE" w14:textId="77777777" w:rsidR="00E42580" w:rsidRPr="00B736F9" w:rsidRDefault="00E42580" w:rsidP="00BE7073">
            <w:pPr>
              <w:jc w:val="center"/>
              <w:rPr>
                <w:rFonts w:eastAsia="Times New Roman"/>
                <w:sz w:val="14"/>
                <w:szCs w:val="14"/>
              </w:rPr>
            </w:pPr>
            <w:r w:rsidRPr="00B736F9">
              <w:rPr>
                <w:rFonts w:eastAsia="Times New Roman"/>
                <w:sz w:val="14"/>
                <w:szCs w:val="14"/>
              </w:rPr>
              <w:t>0.0337 ± 0.0001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34EDDDF" w14:textId="77777777" w:rsidR="00E42580" w:rsidRPr="00B736F9" w:rsidRDefault="00E42580" w:rsidP="00BE7073">
            <w:pPr>
              <w:jc w:val="center"/>
              <w:rPr>
                <w:rFonts w:eastAsia="Times New Roman"/>
                <w:sz w:val="14"/>
                <w:szCs w:val="14"/>
              </w:rPr>
            </w:pPr>
            <w:r w:rsidRPr="00B736F9">
              <w:rPr>
                <w:rFonts w:eastAsia="Times New Roman"/>
                <w:sz w:val="14"/>
                <w:szCs w:val="14"/>
              </w:rPr>
              <w:t>3189 ± 11</w:t>
            </w:r>
          </w:p>
        </w:tc>
      </w:tr>
      <w:tr w:rsidR="00B736F9" w:rsidRPr="00B736F9" w14:paraId="557E9657" w14:textId="77777777" w:rsidTr="00BE7073">
        <w:trPr>
          <w:trHeight w:val="325"/>
          <w:jc w:val="center"/>
        </w:trPr>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8D3534C" w14:textId="77777777" w:rsidR="00E42580" w:rsidRPr="00B736F9" w:rsidRDefault="00E42580" w:rsidP="00BE7073">
            <w:pPr>
              <w:rPr>
                <w:rFonts w:eastAsia="Times New Roman"/>
                <w:sz w:val="14"/>
                <w:szCs w:val="14"/>
              </w:rPr>
            </w:pPr>
            <w:r w:rsidRPr="00B736F9">
              <w:rPr>
                <w:rFonts w:eastAsia="Times New Roman"/>
                <w:sz w:val="14"/>
                <w:szCs w:val="14"/>
              </w:rPr>
              <w:t>PMP-C4-1A</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E2F64F9" w14:textId="77777777" w:rsidR="00E42580" w:rsidRPr="00B736F9" w:rsidRDefault="00E42580" w:rsidP="00BE7073">
            <w:pPr>
              <w:jc w:val="center"/>
              <w:rPr>
                <w:rFonts w:eastAsia="Times New Roman"/>
                <w:sz w:val="14"/>
                <w:szCs w:val="14"/>
              </w:rPr>
            </w:pPr>
            <w:r w:rsidRPr="00B736F9">
              <w:rPr>
                <w:rFonts w:eastAsia="Times New Roman"/>
                <w:sz w:val="14"/>
                <w:szCs w:val="14"/>
              </w:rPr>
              <w:t>Orb</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0B41808C" w14:textId="1878E30E" w:rsidR="00E42580" w:rsidRPr="00B736F9" w:rsidRDefault="00B037F7" w:rsidP="00BE7073">
            <w:pPr>
              <w:jc w:val="center"/>
              <w:rPr>
                <w:rFonts w:eastAsia="Times New Roman"/>
                <w:sz w:val="14"/>
                <w:szCs w:val="14"/>
              </w:rPr>
            </w:pPr>
            <w:r w:rsidRPr="00B736F9">
              <w:rPr>
                <w:rFonts w:eastAsia="Times New Roman"/>
                <w:sz w:val="14"/>
                <w:szCs w:val="14"/>
              </w:rPr>
              <w:t>4</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AED3766" w14:textId="77777777" w:rsidR="00E42580" w:rsidRPr="00B736F9" w:rsidRDefault="00E42580" w:rsidP="00BE7073">
            <w:pPr>
              <w:jc w:val="center"/>
              <w:rPr>
                <w:rFonts w:eastAsia="Times New Roman"/>
                <w:sz w:val="14"/>
                <w:szCs w:val="14"/>
              </w:rPr>
            </w:pPr>
            <w:r w:rsidRPr="00B736F9">
              <w:rPr>
                <w:rFonts w:eastAsia="Times New Roman"/>
                <w:sz w:val="14"/>
                <w:szCs w:val="14"/>
              </w:rPr>
              <w:t>149.3 ± 0.9</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9733B44" w14:textId="77777777" w:rsidR="00E42580" w:rsidRPr="00B736F9" w:rsidRDefault="00E42580" w:rsidP="00BE7073">
            <w:pPr>
              <w:jc w:val="center"/>
              <w:rPr>
                <w:rFonts w:eastAsia="Times New Roman"/>
                <w:sz w:val="14"/>
                <w:szCs w:val="14"/>
              </w:rPr>
            </w:pPr>
            <w:r w:rsidRPr="00B736F9">
              <w:rPr>
                <w:rFonts w:eastAsia="Times New Roman"/>
                <w:sz w:val="14"/>
                <w:szCs w:val="14"/>
              </w:rPr>
              <w:t>2.701 ± 0.001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4B5793E" w14:textId="77777777" w:rsidR="00E42580" w:rsidRPr="00B736F9" w:rsidRDefault="00E42580" w:rsidP="00BE7073">
            <w:pPr>
              <w:jc w:val="center"/>
              <w:rPr>
                <w:rFonts w:eastAsia="Times New Roman"/>
                <w:sz w:val="14"/>
                <w:szCs w:val="14"/>
              </w:rPr>
            </w:pPr>
            <w:r w:rsidRPr="00B736F9">
              <w:rPr>
                <w:rFonts w:eastAsia="Times New Roman"/>
                <w:sz w:val="14"/>
                <w:szCs w:val="14"/>
              </w:rPr>
              <w:t>142 ± 1.1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00F91BB0" w14:textId="77777777" w:rsidR="00E42580" w:rsidRPr="00B736F9" w:rsidRDefault="00E42580" w:rsidP="00BE7073">
            <w:pPr>
              <w:jc w:val="center"/>
              <w:rPr>
                <w:rFonts w:eastAsia="Times New Roman"/>
                <w:sz w:val="14"/>
                <w:szCs w:val="14"/>
              </w:rPr>
            </w:pPr>
            <w:r w:rsidRPr="00B736F9">
              <w:rPr>
                <w:rFonts w:eastAsia="Times New Roman"/>
                <w:sz w:val="14"/>
                <w:szCs w:val="14"/>
              </w:rPr>
              <w:t>1.1479 ± 0.0006</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FA7F272" w14:textId="77777777" w:rsidR="00E42580" w:rsidRPr="00B736F9" w:rsidRDefault="00E42580" w:rsidP="00BE7073">
            <w:pPr>
              <w:jc w:val="center"/>
              <w:rPr>
                <w:rFonts w:eastAsia="Times New Roman"/>
                <w:sz w:val="14"/>
                <w:szCs w:val="14"/>
              </w:rPr>
            </w:pPr>
            <w:r w:rsidRPr="00B736F9">
              <w:rPr>
                <w:rFonts w:eastAsia="Times New Roman"/>
                <w:sz w:val="14"/>
                <w:szCs w:val="14"/>
              </w:rPr>
              <w:t>1960 ± 15</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90CF282" w14:textId="77777777" w:rsidR="00E42580" w:rsidRPr="00B736F9" w:rsidRDefault="00E42580" w:rsidP="00BE7073">
            <w:pPr>
              <w:jc w:val="center"/>
              <w:rPr>
                <w:rFonts w:eastAsia="Times New Roman"/>
                <w:sz w:val="14"/>
                <w:szCs w:val="14"/>
              </w:rPr>
            </w:pPr>
            <w:r w:rsidRPr="00B736F9">
              <w:rPr>
                <w:rFonts w:eastAsia="Times New Roman"/>
                <w:sz w:val="14"/>
                <w:szCs w:val="14"/>
              </w:rPr>
              <w:t>58260 ± 448</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0C0243E" w14:textId="77777777" w:rsidR="00E42580" w:rsidRPr="00B736F9" w:rsidRDefault="00E42580" w:rsidP="00BE7073">
            <w:pPr>
              <w:jc w:val="center"/>
              <w:rPr>
                <w:rFonts w:eastAsia="Times New Roman"/>
                <w:sz w:val="14"/>
                <w:szCs w:val="14"/>
              </w:rPr>
            </w:pPr>
            <w:r w:rsidRPr="00B736F9">
              <w:rPr>
                <w:rFonts w:eastAsia="Times New Roman"/>
                <w:sz w:val="14"/>
                <w:szCs w:val="14"/>
              </w:rPr>
              <w:t>0.0294 ± 0.0001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063B2F26" w14:textId="77777777" w:rsidR="00E42580" w:rsidRPr="00B736F9" w:rsidRDefault="00E42580" w:rsidP="00BE7073">
            <w:pPr>
              <w:jc w:val="center"/>
              <w:rPr>
                <w:rFonts w:eastAsia="Times New Roman"/>
                <w:sz w:val="14"/>
                <w:szCs w:val="14"/>
              </w:rPr>
            </w:pPr>
            <w:r w:rsidRPr="00B736F9">
              <w:rPr>
                <w:rFonts w:eastAsia="Times New Roman"/>
                <w:sz w:val="14"/>
                <w:szCs w:val="14"/>
              </w:rPr>
              <w:t>0.0338 ± 0.0007</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78C895E" w14:textId="77777777" w:rsidR="00E42580" w:rsidRPr="00B736F9" w:rsidRDefault="00E42580" w:rsidP="00BE7073">
            <w:pPr>
              <w:jc w:val="center"/>
              <w:rPr>
                <w:rFonts w:eastAsia="Times New Roman"/>
                <w:sz w:val="14"/>
                <w:szCs w:val="14"/>
              </w:rPr>
            </w:pPr>
            <w:r w:rsidRPr="00B736F9">
              <w:rPr>
                <w:rFonts w:eastAsia="Times New Roman"/>
                <w:sz w:val="14"/>
                <w:szCs w:val="14"/>
              </w:rPr>
              <w:t>3189 ± 7</w:t>
            </w:r>
          </w:p>
        </w:tc>
      </w:tr>
      <w:tr w:rsidR="00B736F9" w:rsidRPr="00B736F9" w14:paraId="02DD91D0" w14:textId="77777777" w:rsidTr="00BE7073">
        <w:trPr>
          <w:trHeight w:val="325"/>
          <w:jc w:val="center"/>
        </w:trPr>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745A7479" w14:textId="77777777" w:rsidR="00E42580" w:rsidRPr="00B736F9" w:rsidRDefault="00E42580" w:rsidP="00BE7073">
            <w:pPr>
              <w:rPr>
                <w:rFonts w:eastAsia="Times New Roman"/>
                <w:sz w:val="14"/>
                <w:szCs w:val="14"/>
              </w:rPr>
            </w:pPr>
            <w:r w:rsidRPr="00B736F9">
              <w:rPr>
                <w:rFonts w:eastAsia="Times New Roman"/>
                <w:sz w:val="14"/>
                <w:szCs w:val="14"/>
              </w:rPr>
              <w:t>PMP-C1-P1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D33433D" w14:textId="77777777" w:rsidR="00E42580" w:rsidRPr="00B736F9" w:rsidRDefault="00E42580" w:rsidP="00BE7073">
            <w:pPr>
              <w:jc w:val="center"/>
              <w:rPr>
                <w:rFonts w:eastAsia="Times New Roman"/>
                <w:sz w:val="14"/>
                <w:szCs w:val="14"/>
              </w:rPr>
            </w:pPr>
            <w:r w:rsidRPr="00B736F9">
              <w:rPr>
                <w:rFonts w:eastAsia="Times New Roman"/>
                <w:sz w:val="14"/>
                <w:szCs w:val="14"/>
              </w:rPr>
              <w:t>Orb</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2A7499C" w14:textId="78C9B4C3" w:rsidR="00E42580" w:rsidRPr="00B736F9" w:rsidRDefault="00B037F7" w:rsidP="00BE7073">
            <w:pPr>
              <w:jc w:val="center"/>
              <w:rPr>
                <w:rFonts w:eastAsia="Times New Roman"/>
                <w:sz w:val="14"/>
                <w:szCs w:val="14"/>
              </w:rPr>
            </w:pPr>
            <w:r w:rsidRPr="00B736F9">
              <w:rPr>
                <w:rFonts w:eastAsia="Times New Roman"/>
                <w:sz w:val="14"/>
                <w:szCs w:val="14"/>
              </w:rPr>
              <w:t>4</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6BFC655" w14:textId="77777777" w:rsidR="00E42580" w:rsidRPr="00B736F9" w:rsidRDefault="00E42580" w:rsidP="00BE7073">
            <w:pPr>
              <w:jc w:val="center"/>
              <w:rPr>
                <w:rFonts w:eastAsia="Times New Roman"/>
                <w:sz w:val="14"/>
                <w:szCs w:val="14"/>
              </w:rPr>
            </w:pPr>
            <w:r w:rsidRPr="00B736F9">
              <w:rPr>
                <w:rFonts w:eastAsia="Times New Roman"/>
                <w:sz w:val="14"/>
                <w:szCs w:val="14"/>
              </w:rPr>
              <w:t>147.4 ± 0.7</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6286A7F" w14:textId="77777777" w:rsidR="00E42580" w:rsidRPr="00B736F9" w:rsidRDefault="00E42580" w:rsidP="00BE7073">
            <w:pPr>
              <w:jc w:val="center"/>
              <w:rPr>
                <w:rFonts w:eastAsia="Times New Roman"/>
                <w:sz w:val="14"/>
                <w:szCs w:val="14"/>
              </w:rPr>
            </w:pPr>
            <w:r w:rsidRPr="00B736F9">
              <w:rPr>
                <w:rFonts w:eastAsia="Times New Roman"/>
                <w:sz w:val="14"/>
                <w:szCs w:val="14"/>
              </w:rPr>
              <w:t>2.907 ± 0.001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778A45C7" w14:textId="77777777" w:rsidR="00E42580" w:rsidRPr="00B736F9" w:rsidRDefault="00E42580" w:rsidP="00BE7073">
            <w:pPr>
              <w:jc w:val="center"/>
              <w:rPr>
                <w:rFonts w:eastAsia="Times New Roman"/>
                <w:sz w:val="14"/>
                <w:szCs w:val="14"/>
              </w:rPr>
            </w:pPr>
            <w:r w:rsidRPr="00B736F9">
              <w:rPr>
                <w:rFonts w:eastAsia="Times New Roman"/>
                <w:sz w:val="14"/>
                <w:szCs w:val="14"/>
              </w:rPr>
              <w:t>60 ± 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0EA3D39D" w14:textId="77777777" w:rsidR="00E42580" w:rsidRPr="00B736F9" w:rsidRDefault="00E42580" w:rsidP="00BE7073">
            <w:pPr>
              <w:jc w:val="center"/>
              <w:rPr>
                <w:rFonts w:eastAsia="Times New Roman"/>
                <w:sz w:val="14"/>
                <w:szCs w:val="14"/>
              </w:rPr>
            </w:pPr>
            <w:r w:rsidRPr="00B736F9">
              <w:rPr>
                <w:rFonts w:eastAsia="Times New Roman"/>
                <w:sz w:val="14"/>
                <w:szCs w:val="14"/>
              </w:rPr>
              <w:t>1.1460 ± 0.0005</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DF9EC4D" w14:textId="77777777" w:rsidR="00E42580" w:rsidRPr="00B736F9" w:rsidRDefault="00E42580" w:rsidP="00BE7073">
            <w:pPr>
              <w:jc w:val="center"/>
              <w:rPr>
                <w:rFonts w:eastAsia="Times New Roman"/>
                <w:sz w:val="14"/>
                <w:szCs w:val="14"/>
              </w:rPr>
            </w:pPr>
            <w:r w:rsidRPr="00B736F9">
              <w:rPr>
                <w:rFonts w:eastAsia="Times New Roman"/>
                <w:sz w:val="14"/>
                <w:szCs w:val="14"/>
              </w:rPr>
              <w:t>5017 ± 11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7EB1DA4" w14:textId="77777777" w:rsidR="00E42580" w:rsidRPr="00B736F9" w:rsidRDefault="00E42580" w:rsidP="00BE7073">
            <w:pPr>
              <w:jc w:val="center"/>
              <w:rPr>
                <w:rFonts w:eastAsia="Times New Roman"/>
                <w:sz w:val="14"/>
                <w:szCs w:val="14"/>
              </w:rPr>
            </w:pPr>
            <w:r w:rsidRPr="00B736F9">
              <w:rPr>
                <w:rFonts w:eastAsia="Times New Roman"/>
                <w:sz w:val="14"/>
                <w:szCs w:val="14"/>
              </w:rPr>
              <w:t>147336 ± 329</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1DCE3FC" w14:textId="77777777" w:rsidR="00E42580" w:rsidRPr="00B736F9" w:rsidRDefault="00E42580" w:rsidP="00BE7073">
            <w:pPr>
              <w:jc w:val="center"/>
              <w:rPr>
                <w:rFonts w:eastAsia="Times New Roman"/>
                <w:sz w:val="14"/>
                <w:szCs w:val="14"/>
              </w:rPr>
            </w:pPr>
            <w:r w:rsidRPr="00B736F9">
              <w:rPr>
                <w:rFonts w:eastAsia="Times New Roman"/>
                <w:sz w:val="14"/>
                <w:szCs w:val="14"/>
              </w:rPr>
              <w:t>0.0298 ± 0.0001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223185C" w14:textId="77777777" w:rsidR="00E42580" w:rsidRPr="00B736F9" w:rsidRDefault="00E42580" w:rsidP="00BE7073">
            <w:pPr>
              <w:jc w:val="center"/>
              <w:rPr>
                <w:rFonts w:eastAsia="Times New Roman"/>
                <w:sz w:val="14"/>
                <w:szCs w:val="14"/>
              </w:rPr>
            </w:pPr>
            <w:r w:rsidRPr="00B736F9">
              <w:rPr>
                <w:rFonts w:eastAsia="Times New Roman"/>
                <w:sz w:val="14"/>
                <w:szCs w:val="14"/>
              </w:rPr>
              <w:t>0.0342 ± 0.0002</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76A44C9" w14:textId="77777777" w:rsidR="00E42580" w:rsidRPr="00B736F9" w:rsidRDefault="00E42580" w:rsidP="00BE7073">
            <w:pPr>
              <w:jc w:val="center"/>
              <w:rPr>
                <w:rFonts w:eastAsia="Times New Roman"/>
                <w:sz w:val="14"/>
                <w:szCs w:val="14"/>
              </w:rPr>
            </w:pPr>
            <w:r w:rsidRPr="00B736F9">
              <w:rPr>
                <w:rFonts w:eastAsia="Times New Roman"/>
                <w:sz w:val="14"/>
                <w:szCs w:val="14"/>
              </w:rPr>
              <w:t>3235 ± 14</w:t>
            </w:r>
          </w:p>
        </w:tc>
      </w:tr>
      <w:tr w:rsidR="00B736F9" w:rsidRPr="00B736F9" w14:paraId="09079102" w14:textId="77777777" w:rsidTr="00BE7073">
        <w:trPr>
          <w:trHeight w:val="325"/>
          <w:jc w:val="center"/>
        </w:trPr>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092F9449" w14:textId="77777777" w:rsidR="00E42580" w:rsidRPr="00B736F9" w:rsidRDefault="00E42580" w:rsidP="00BE7073">
            <w:pPr>
              <w:rPr>
                <w:rFonts w:eastAsia="Times New Roman"/>
                <w:sz w:val="14"/>
                <w:szCs w:val="14"/>
              </w:rPr>
            </w:pPr>
            <w:r w:rsidRPr="00B736F9">
              <w:rPr>
                <w:rFonts w:eastAsia="Times New Roman"/>
                <w:sz w:val="14"/>
                <w:szCs w:val="14"/>
              </w:rPr>
              <w:t>PMP-74</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01585F16" w14:textId="77777777" w:rsidR="00E42580" w:rsidRPr="00B736F9" w:rsidRDefault="00E42580" w:rsidP="00BE7073">
            <w:pPr>
              <w:jc w:val="center"/>
              <w:rPr>
                <w:rFonts w:eastAsia="Times New Roman"/>
                <w:sz w:val="14"/>
                <w:szCs w:val="14"/>
              </w:rPr>
            </w:pPr>
            <w:r w:rsidRPr="00B736F9">
              <w:rPr>
                <w:rFonts w:eastAsia="Times New Roman"/>
                <w:sz w:val="14"/>
                <w:szCs w:val="14"/>
              </w:rPr>
              <w:t>Apalm</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64479B1" w14:textId="47B65C6B" w:rsidR="00E42580" w:rsidRPr="00B736F9" w:rsidRDefault="00B037F7" w:rsidP="00BE7073">
            <w:pPr>
              <w:jc w:val="center"/>
              <w:rPr>
                <w:rFonts w:eastAsia="Times New Roman"/>
                <w:sz w:val="14"/>
                <w:szCs w:val="14"/>
              </w:rPr>
            </w:pPr>
            <w:r w:rsidRPr="00B736F9">
              <w:rPr>
                <w:rFonts w:eastAsia="Times New Roman"/>
                <w:sz w:val="14"/>
                <w:szCs w:val="14"/>
              </w:rPr>
              <w:t>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7BFD5A69" w14:textId="77777777" w:rsidR="00E42580" w:rsidRPr="00B736F9" w:rsidRDefault="00E42580" w:rsidP="00BE7073">
            <w:pPr>
              <w:jc w:val="center"/>
              <w:rPr>
                <w:rFonts w:eastAsia="Times New Roman"/>
                <w:sz w:val="14"/>
                <w:szCs w:val="14"/>
              </w:rPr>
            </w:pPr>
            <w:r w:rsidRPr="00B736F9">
              <w:rPr>
                <w:rFonts w:eastAsia="Times New Roman"/>
                <w:sz w:val="14"/>
                <w:szCs w:val="14"/>
              </w:rPr>
              <w:t>147.4 ± 0.7</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1826E1F" w14:textId="77777777" w:rsidR="00E42580" w:rsidRPr="00B736F9" w:rsidRDefault="00E42580" w:rsidP="00BE7073">
            <w:pPr>
              <w:jc w:val="center"/>
              <w:rPr>
                <w:rFonts w:eastAsia="Times New Roman"/>
                <w:sz w:val="14"/>
                <w:szCs w:val="14"/>
              </w:rPr>
            </w:pPr>
            <w:r w:rsidRPr="00B736F9">
              <w:rPr>
                <w:rFonts w:eastAsia="Times New Roman"/>
                <w:sz w:val="14"/>
                <w:szCs w:val="14"/>
              </w:rPr>
              <w:t>3.639 ± 0.001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3C77E64" w14:textId="77777777" w:rsidR="00E42580" w:rsidRPr="00B736F9" w:rsidRDefault="00E42580" w:rsidP="00BE7073">
            <w:pPr>
              <w:jc w:val="center"/>
              <w:rPr>
                <w:rFonts w:eastAsia="Times New Roman"/>
                <w:sz w:val="14"/>
                <w:szCs w:val="14"/>
              </w:rPr>
            </w:pPr>
            <w:r w:rsidRPr="00B736F9">
              <w:rPr>
                <w:rFonts w:eastAsia="Times New Roman"/>
                <w:sz w:val="14"/>
                <w:szCs w:val="14"/>
              </w:rPr>
              <w:t>555 ± 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748A814" w14:textId="77777777" w:rsidR="00E42580" w:rsidRPr="00B736F9" w:rsidRDefault="00E42580" w:rsidP="00BE7073">
            <w:pPr>
              <w:jc w:val="center"/>
              <w:rPr>
                <w:rFonts w:eastAsia="Times New Roman"/>
                <w:sz w:val="14"/>
                <w:szCs w:val="14"/>
              </w:rPr>
            </w:pPr>
            <w:r w:rsidRPr="00B736F9">
              <w:rPr>
                <w:rFonts w:eastAsia="Times New Roman"/>
                <w:sz w:val="14"/>
                <w:szCs w:val="14"/>
              </w:rPr>
              <w:t>1.1459 ± 0.0005</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964FABC" w14:textId="77777777" w:rsidR="00E42580" w:rsidRPr="00B736F9" w:rsidRDefault="00E42580" w:rsidP="00BE7073">
            <w:pPr>
              <w:jc w:val="center"/>
              <w:rPr>
                <w:rFonts w:eastAsia="Times New Roman"/>
                <w:sz w:val="14"/>
                <w:szCs w:val="14"/>
              </w:rPr>
            </w:pPr>
            <w:r w:rsidRPr="00B736F9">
              <w:rPr>
                <w:rFonts w:eastAsia="Times New Roman"/>
                <w:sz w:val="14"/>
                <w:szCs w:val="14"/>
              </w:rPr>
              <w:t>710 ± 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1F3AE40" w14:textId="77777777" w:rsidR="00E42580" w:rsidRPr="00B736F9" w:rsidRDefault="00E42580" w:rsidP="00BE7073">
            <w:pPr>
              <w:jc w:val="center"/>
              <w:rPr>
                <w:rFonts w:eastAsia="Times New Roman"/>
                <w:sz w:val="14"/>
                <w:szCs w:val="14"/>
              </w:rPr>
            </w:pPr>
            <w:r w:rsidRPr="00B736F9">
              <w:rPr>
                <w:rFonts w:eastAsia="Times New Roman"/>
                <w:sz w:val="14"/>
                <w:szCs w:val="14"/>
              </w:rPr>
              <w:t>20032 ± 22</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0C70B0AF" w14:textId="77777777" w:rsidR="00E42580" w:rsidRPr="00B736F9" w:rsidRDefault="00E42580" w:rsidP="00BE7073">
            <w:pPr>
              <w:jc w:val="center"/>
              <w:rPr>
                <w:rFonts w:eastAsia="Times New Roman"/>
                <w:sz w:val="14"/>
                <w:szCs w:val="14"/>
              </w:rPr>
            </w:pPr>
            <w:r w:rsidRPr="00B736F9">
              <w:rPr>
                <w:rFonts w:eastAsia="Times New Roman"/>
                <w:sz w:val="14"/>
                <w:szCs w:val="14"/>
              </w:rPr>
              <w:t>0.0310 + 0.0001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A36DE79" w14:textId="77777777" w:rsidR="00E42580" w:rsidRPr="00B736F9" w:rsidRDefault="00E42580" w:rsidP="00BE7073">
            <w:pPr>
              <w:jc w:val="center"/>
              <w:rPr>
                <w:rFonts w:eastAsia="Times New Roman"/>
                <w:sz w:val="14"/>
                <w:szCs w:val="14"/>
              </w:rPr>
            </w:pPr>
            <w:r w:rsidRPr="00B736F9">
              <w:rPr>
                <w:rFonts w:eastAsia="Times New Roman"/>
                <w:sz w:val="14"/>
                <w:szCs w:val="14"/>
              </w:rPr>
              <w:t>0.0356 ± 0.0001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0601AAF1" w14:textId="77777777" w:rsidR="00E42580" w:rsidRPr="00B736F9" w:rsidRDefault="00E42580" w:rsidP="00BE7073">
            <w:pPr>
              <w:jc w:val="center"/>
              <w:rPr>
                <w:rFonts w:eastAsia="Times New Roman"/>
                <w:sz w:val="14"/>
                <w:szCs w:val="14"/>
              </w:rPr>
            </w:pPr>
            <w:r w:rsidRPr="00B736F9">
              <w:rPr>
                <w:rFonts w:eastAsia="Times New Roman"/>
                <w:sz w:val="14"/>
                <w:szCs w:val="14"/>
              </w:rPr>
              <w:t>3372 ± 12</w:t>
            </w:r>
          </w:p>
        </w:tc>
      </w:tr>
      <w:tr w:rsidR="00B736F9" w:rsidRPr="00B736F9" w14:paraId="77EBB12F" w14:textId="77777777" w:rsidTr="00BE7073">
        <w:trPr>
          <w:trHeight w:val="325"/>
          <w:jc w:val="center"/>
        </w:trPr>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0252A8B6" w14:textId="77777777" w:rsidR="00E42580" w:rsidRPr="00B736F9" w:rsidRDefault="00E42580" w:rsidP="00BE7073">
            <w:pPr>
              <w:rPr>
                <w:rFonts w:eastAsia="Times New Roman"/>
                <w:sz w:val="14"/>
                <w:szCs w:val="14"/>
              </w:rPr>
            </w:pPr>
            <w:r w:rsidRPr="00B736F9">
              <w:rPr>
                <w:rFonts w:eastAsia="Times New Roman"/>
                <w:sz w:val="14"/>
                <w:szCs w:val="14"/>
              </w:rPr>
              <w:t>PMP-73</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81EFD53" w14:textId="77777777" w:rsidR="00E42580" w:rsidRPr="00B736F9" w:rsidRDefault="00E42580" w:rsidP="00BE7073">
            <w:pPr>
              <w:jc w:val="center"/>
              <w:rPr>
                <w:rFonts w:eastAsia="Times New Roman"/>
                <w:sz w:val="14"/>
                <w:szCs w:val="14"/>
              </w:rPr>
            </w:pPr>
            <w:r w:rsidRPr="00B736F9">
              <w:rPr>
                <w:rFonts w:eastAsia="Times New Roman"/>
                <w:sz w:val="14"/>
                <w:szCs w:val="14"/>
              </w:rPr>
              <w:t>Orb</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7E91D44" w14:textId="5338232F" w:rsidR="00E42580" w:rsidRPr="00B736F9" w:rsidRDefault="00B037F7" w:rsidP="00BE7073">
            <w:pPr>
              <w:jc w:val="center"/>
              <w:rPr>
                <w:rFonts w:eastAsia="Times New Roman"/>
                <w:sz w:val="14"/>
                <w:szCs w:val="14"/>
              </w:rPr>
            </w:pPr>
            <w:r w:rsidRPr="00B736F9">
              <w:rPr>
                <w:rFonts w:eastAsia="Times New Roman"/>
                <w:sz w:val="14"/>
                <w:szCs w:val="14"/>
              </w:rPr>
              <w:t>4</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5148873" w14:textId="77777777" w:rsidR="00E42580" w:rsidRPr="00B736F9" w:rsidRDefault="00E42580" w:rsidP="00BE7073">
            <w:pPr>
              <w:jc w:val="center"/>
              <w:rPr>
                <w:rFonts w:eastAsia="Times New Roman"/>
                <w:sz w:val="14"/>
                <w:szCs w:val="14"/>
              </w:rPr>
            </w:pPr>
            <w:r w:rsidRPr="00B736F9">
              <w:rPr>
                <w:rFonts w:eastAsia="Times New Roman"/>
                <w:sz w:val="14"/>
                <w:szCs w:val="14"/>
              </w:rPr>
              <w:t>149.7 ± 0.7</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FC3A04E" w14:textId="77777777" w:rsidR="00E42580" w:rsidRPr="00B736F9" w:rsidRDefault="00E42580" w:rsidP="00BE7073">
            <w:pPr>
              <w:jc w:val="center"/>
              <w:rPr>
                <w:rFonts w:eastAsia="Times New Roman"/>
                <w:sz w:val="14"/>
                <w:szCs w:val="14"/>
              </w:rPr>
            </w:pPr>
            <w:r w:rsidRPr="00B736F9">
              <w:rPr>
                <w:rFonts w:eastAsia="Times New Roman"/>
                <w:sz w:val="14"/>
                <w:szCs w:val="14"/>
              </w:rPr>
              <w:t>2.955 ± 0.001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EE9CC31" w14:textId="77777777" w:rsidR="00E42580" w:rsidRPr="00B736F9" w:rsidRDefault="00E42580" w:rsidP="00BE7073">
            <w:pPr>
              <w:jc w:val="center"/>
              <w:rPr>
                <w:rFonts w:eastAsia="Times New Roman"/>
                <w:sz w:val="14"/>
                <w:szCs w:val="14"/>
              </w:rPr>
            </w:pPr>
            <w:r w:rsidRPr="00B736F9">
              <w:rPr>
                <w:rFonts w:eastAsia="Times New Roman"/>
                <w:sz w:val="14"/>
                <w:szCs w:val="14"/>
              </w:rPr>
              <w:t>69 ± 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A4B574F" w14:textId="77777777" w:rsidR="00E42580" w:rsidRPr="00B736F9" w:rsidRDefault="00E42580" w:rsidP="00BE7073">
            <w:pPr>
              <w:jc w:val="center"/>
              <w:rPr>
                <w:rFonts w:eastAsia="Times New Roman"/>
                <w:sz w:val="14"/>
                <w:szCs w:val="14"/>
              </w:rPr>
            </w:pPr>
            <w:r w:rsidRPr="00B736F9">
              <w:rPr>
                <w:rFonts w:eastAsia="Times New Roman"/>
                <w:sz w:val="14"/>
                <w:szCs w:val="14"/>
              </w:rPr>
              <w:t>1.1481 ± 0.0005</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7612D91" w14:textId="77777777" w:rsidR="00E42580" w:rsidRPr="00B736F9" w:rsidRDefault="00E42580" w:rsidP="00BE7073">
            <w:pPr>
              <w:jc w:val="center"/>
              <w:rPr>
                <w:rFonts w:eastAsia="Times New Roman"/>
                <w:sz w:val="14"/>
                <w:szCs w:val="14"/>
              </w:rPr>
            </w:pPr>
            <w:r w:rsidRPr="00B736F9">
              <w:rPr>
                <w:rFonts w:eastAsia="Times New Roman"/>
                <w:sz w:val="14"/>
                <w:szCs w:val="14"/>
              </w:rPr>
              <w:t>4910 ± 3</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61DF289" w14:textId="77777777" w:rsidR="00E42580" w:rsidRPr="00B736F9" w:rsidRDefault="00E42580" w:rsidP="00BE7073">
            <w:pPr>
              <w:jc w:val="center"/>
              <w:rPr>
                <w:rFonts w:eastAsia="Times New Roman"/>
                <w:sz w:val="14"/>
                <w:szCs w:val="14"/>
              </w:rPr>
            </w:pPr>
            <w:r w:rsidRPr="00B736F9">
              <w:rPr>
                <w:rFonts w:eastAsia="Times New Roman"/>
                <w:sz w:val="14"/>
                <w:szCs w:val="14"/>
              </w:rPr>
              <w:t>130816 ± 103</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05EE49F7" w14:textId="77777777" w:rsidR="00E42580" w:rsidRPr="00B736F9" w:rsidRDefault="00E42580" w:rsidP="00BE7073">
            <w:pPr>
              <w:jc w:val="center"/>
              <w:rPr>
                <w:rFonts w:eastAsia="Times New Roman"/>
                <w:sz w:val="14"/>
                <w:szCs w:val="14"/>
              </w:rPr>
            </w:pPr>
            <w:r w:rsidRPr="00B736F9">
              <w:rPr>
                <w:rFonts w:eastAsia="Times New Roman"/>
                <w:sz w:val="14"/>
                <w:szCs w:val="14"/>
              </w:rPr>
              <w:t>0.0328 ± 0.0000</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1983431" w14:textId="77777777" w:rsidR="00E42580" w:rsidRPr="00B736F9" w:rsidRDefault="00E42580" w:rsidP="00BE7073">
            <w:pPr>
              <w:jc w:val="center"/>
              <w:rPr>
                <w:rFonts w:eastAsia="Times New Roman"/>
                <w:sz w:val="14"/>
                <w:szCs w:val="14"/>
              </w:rPr>
            </w:pPr>
            <w:r w:rsidRPr="00B736F9">
              <w:rPr>
                <w:rFonts w:eastAsia="Times New Roman"/>
                <w:sz w:val="14"/>
                <w:szCs w:val="14"/>
              </w:rPr>
              <w:t>0.0377 ± 0.0000</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716FCC3" w14:textId="77777777" w:rsidR="00E42580" w:rsidRPr="00B736F9" w:rsidRDefault="00E42580" w:rsidP="00BE7073">
            <w:pPr>
              <w:jc w:val="center"/>
              <w:rPr>
                <w:rFonts w:eastAsia="Times New Roman"/>
                <w:sz w:val="14"/>
                <w:szCs w:val="14"/>
              </w:rPr>
            </w:pPr>
            <w:r w:rsidRPr="00B736F9">
              <w:rPr>
                <w:rFonts w:eastAsia="Times New Roman"/>
                <w:sz w:val="14"/>
                <w:szCs w:val="14"/>
              </w:rPr>
              <w:t>3572 ± 5</w:t>
            </w:r>
          </w:p>
        </w:tc>
      </w:tr>
      <w:tr w:rsidR="00B736F9" w:rsidRPr="00B736F9" w14:paraId="3D3E9CAE" w14:textId="77777777" w:rsidTr="00BE7073">
        <w:trPr>
          <w:trHeight w:val="325"/>
          <w:jc w:val="center"/>
        </w:trPr>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7F94AF1" w14:textId="77777777" w:rsidR="00E42580" w:rsidRPr="00B736F9" w:rsidRDefault="00E42580" w:rsidP="00BE7073">
            <w:pPr>
              <w:rPr>
                <w:rFonts w:eastAsia="Times New Roman"/>
                <w:sz w:val="14"/>
                <w:szCs w:val="14"/>
              </w:rPr>
            </w:pPr>
            <w:r w:rsidRPr="00B736F9">
              <w:rPr>
                <w:rFonts w:eastAsia="Times New Roman"/>
                <w:sz w:val="14"/>
                <w:szCs w:val="14"/>
              </w:rPr>
              <w:t>PMP-C3-1A</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1BCC490" w14:textId="77777777" w:rsidR="00E42580" w:rsidRPr="00B736F9" w:rsidRDefault="00E42580" w:rsidP="00BE7073">
            <w:pPr>
              <w:jc w:val="center"/>
              <w:rPr>
                <w:rFonts w:eastAsia="Times New Roman"/>
                <w:sz w:val="14"/>
                <w:szCs w:val="14"/>
              </w:rPr>
            </w:pPr>
            <w:r w:rsidRPr="00B736F9">
              <w:rPr>
                <w:rFonts w:eastAsia="Times New Roman"/>
                <w:sz w:val="14"/>
                <w:szCs w:val="14"/>
              </w:rPr>
              <w:t>Orb</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1CD86F3" w14:textId="4C34A5C8" w:rsidR="00E42580" w:rsidRPr="00B736F9" w:rsidRDefault="00B037F7" w:rsidP="00BE7073">
            <w:pPr>
              <w:jc w:val="center"/>
              <w:rPr>
                <w:rFonts w:eastAsia="Times New Roman"/>
                <w:sz w:val="14"/>
                <w:szCs w:val="14"/>
              </w:rPr>
            </w:pPr>
            <w:r w:rsidRPr="00B736F9">
              <w:rPr>
                <w:rFonts w:eastAsia="Times New Roman"/>
                <w:sz w:val="14"/>
                <w:szCs w:val="14"/>
              </w:rPr>
              <w:t>4</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4BF12C9" w14:textId="77777777" w:rsidR="00E42580" w:rsidRPr="00B736F9" w:rsidRDefault="00E42580" w:rsidP="00BE7073">
            <w:pPr>
              <w:jc w:val="center"/>
              <w:rPr>
                <w:rFonts w:eastAsia="Times New Roman"/>
                <w:sz w:val="14"/>
                <w:szCs w:val="14"/>
              </w:rPr>
            </w:pPr>
            <w:r w:rsidRPr="00B736F9">
              <w:rPr>
                <w:rFonts w:eastAsia="Times New Roman"/>
                <w:sz w:val="14"/>
                <w:szCs w:val="14"/>
              </w:rPr>
              <w:t>151.0 ± 0.9</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140822F" w14:textId="77777777" w:rsidR="00E42580" w:rsidRPr="00B736F9" w:rsidRDefault="00E42580" w:rsidP="00BE7073">
            <w:pPr>
              <w:jc w:val="center"/>
              <w:rPr>
                <w:rFonts w:eastAsia="Times New Roman"/>
                <w:sz w:val="14"/>
                <w:szCs w:val="14"/>
              </w:rPr>
            </w:pPr>
            <w:r w:rsidRPr="00B736F9">
              <w:rPr>
                <w:rFonts w:eastAsia="Times New Roman"/>
                <w:sz w:val="14"/>
                <w:szCs w:val="14"/>
              </w:rPr>
              <w:t>2.585 ± 0.001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2CF24C2" w14:textId="77777777" w:rsidR="00E42580" w:rsidRPr="00B736F9" w:rsidRDefault="00E42580" w:rsidP="00BE7073">
            <w:pPr>
              <w:jc w:val="center"/>
              <w:rPr>
                <w:rFonts w:eastAsia="Times New Roman"/>
                <w:sz w:val="14"/>
                <w:szCs w:val="14"/>
              </w:rPr>
            </w:pPr>
            <w:r w:rsidRPr="00B736F9">
              <w:rPr>
                <w:rFonts w:eastAsia="Times New Roman"/>
                <w:sz w:val="14"/>
                <w:szCs w:val="14"/>
              </w:rPr>
              <w:t>37 ± 0.9</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FC1FE97" w14:textId="77777777" w:rsidR="00E42580" w:rsidRPr="00B736F9" w:rsidRDefault="00E42580" w:rsidP="00BE7073">
            <w:pPr>
              <w:jc w:val="center"/>
              <w:rPr>
                <w:rFonts w:eastAsia="Times New Roman"/>
                <w:sz w:val="14"/>
                <w:szCs w:val="14"/>
              </w:rPr>
            </w:pPr>
            <w:r w:rsidRPr="00B736F9">
              <w:rPr>
                <w:rFonts w:eastAsia="Times New Roman"/>
                <w:sz w:val="14"/>
                <w:szCs w:val="14"/>
              </w:rPr>
              <w:t>1.1492 ± 0.0006</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050D812" w14:textId="77777777" w:rsidR="00E42580" w:rsidRPr="00B736F9" w:rsidRDefault="00E42580" w:rsidP="00BE7073">
            <w:pPr>
              <w:jc w:val="center"/>
              <w:rPr>
                <w:rFonts w:eastAsia="Times New Roman"/>
                <w:sz w:val="14"/>
                <w:szCs w:val="14"/>
              </w:rPr>
            </w:pPr>
            <w:r w:rsidRPr="00B736F9">
              <w:rPr>
                <w:rFonts w:eastAsia="Times New Roman"/>
                <w:sz w:val="14"/>
                <w:szCs w:val="14"/>
              </w:rPr>
              <w:t>9501 ± 237.5</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87E15FD" w14:textId="77777777" w:rsidR="00E42580" w:rsidRPr="00B736F9" w:rsidRDefault="00E42580" w:rsidP="00BE7073">
            <w:pPr>
              <w:jc w:val="center"/>
              <w:rPr>
                <w:rFonts w:eastAsia="Times New Roman"/>
                <w:sz w:val="14"/>
                <w:szCs w:val="14"/>
              </w:rPr>
            </w:pPr>
            <w:r w:rsidRPr="00B736F9">
              <w:rPr>
                <w:rFonts w:eastAsia="Times New Roman"/>
                <w:sz w:val="14"/>
                <w:szCs w:val="14"/>
              </w:rPr>
              <w:t>212533 ± 5314</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81E5085" w14:textId="77777777" w:rsidR="00E42580" w:rsidRPr="00B736F9" w:rsidRDefault="00E42580" w:rsidP="00BE7073">
            <w:pPr>
              <w:jc w:val="center"/>
              <w:rPr>
                <w:rFonts w:eastAsia="Times New Roman"/>
                <w:sz w:val="14"/>
                <w:szCs w:val="14"/>
              </w:rPr>
            </w:pPr>
            <w:r w:rsidRPr="00B736F9">
              <w:rPr>
                <w:rFonts w:eastAsia="Times New Roman"/>
                <w:sz w:val="14"/>
                <w:szCs w:val="14"/>
              </w:rPr>
              <w:t>0.0390 ± 0.0002</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7E03CE56" w14:textId="77777777" w:rsidR="00E42580" w:rsidRPr="00B736F9" w:rsidRDefault="00E42580" w:rsidP="00BE7073">
            <w:pPr>
              <w:jc w:val="center"/>
              <w:rPr>
                <w:rFonts w:eastAsia="Times New Roman"/>
                <w:sz w:val="14"/>
                <w:szCs w:val="14"/>
              </w:rPr>
            </w:pPr>
            <w:r w:rsidRPr="00B736F9">
              <w:rPr>
                <w:rFonts w:eastAsia="Times New Roman"/>
                <w:sz w:val="14"/>
                <w:szCs w:val="14"/>
              </w:rPr>
              <w:t>0.0449 ± 0.0003</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730FB924" w14:textId="77777777" w:rsidR="00E42580" w:rsidRPr="00B736F9" w:rsidRDefault="00E42580" w:rsidP="00BE7073">
            <w:pPr>
              <w:jc w:val="center"/>
              <w:rPr>
                <w:rFonts w:eastAsia="Times New Roman"/>
                <w:sz w:val="14"/>
                <w:szCs w:val="14"/>
              </w:rPr>
            </w:pPr>
            <w:r w:rsidRPr="00B736F9">
              <w:rPr>
                <w:rFonts w:eastAsia="Times New Roman"/>
                <w:sz w:val="14"/>
                <w:szCs w:val="14"/>
              </w:rPr>
              <w:t>4276 ± 24</w:t>
            </w:r>
          </w:p>
        </w:tc>
      </w:tr>
      <w:tr w:rsidR="00B736F9" w:rsidRPr="00B736F9" w14:paraId="0CADAD6A" w14:textId="77777777" w:rsidTr="00BE7073">
        <w:trPr>
          <w:trHeight w:val="325"/>
          <w:jc w:val="center"/>
        </w:trPr>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639235D" w14:textId="183A30DD" w:rsidR="00B037F7" w:rsidRPr="00B736F9" w:rsidRDefault="00B037F7" w:rsidP="00BE7073">
            <w:pPr>
              <w:rPr>
                <w:rFonts w:eastAsia="Times New Roman"/>
                <w:sz w:val="14"/>
                <w:szCs w:val="14"/>
              </w:rPr>
            </w:pPr>
            <w:r w:rsidRPr="00B736F9">
              <w:rPr>
                <w:rFonts w:eastAsia="Times New Roman"/>
                <w:sz w:val="14"/>
                <w:szCs w:val="14"/>
              </w:rPr>
              <w:t>PT-100</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90E92FC" w14:textId="2CA4F4D2" w:rsidR="00B037F7" w:rsidRPr="00B736F9" w:rsidRDefault="00B037F7" w:rsidP="00BE7073">
            <w:pPr>
              <w:jc w:val="center"/>
              <w:rPr>
                <w:rFonts w:eastAsia="Times New Roman"/>
                <w:sz w:val="14"/>
                <w:szCs w:val="14"/>
              </w:rPr>
            </w:pPr>
            <w:r w:rsidRPr="00B736F9">
              <w:rPr>
                <w:rFonts w:eastAsia="Times New Roman"/>
                <w:sz w:val="14"/>
                <w:szCs w:val="14"/>
              </w:rPr>
              <w:t>Apalm</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F298C1E" w14:textId="2A4CA895" w:rsidR="00B037F7" w:rsidRPr="00B736F9" w:rsidRDefault="00B037F7" w:rsidP="00BE7073">
            <w:pPr>
              <w:jc w:val="center"/>
              <w:rPr>
                <w:rFonts w:eastAsia="Times New Roman"/>
                <w:sz w:val="14"/>
                <w:szCs w:val="14"/>
              </w:rPr>
            </w:pPr>
            <w:r w:rsidRPr="00B736F9">
              <w:rPr>
                <w:rFonts w:eastAsia="Times New Roman"/>
                <w:sz w:val="14"/>
                <w:szCs w:val="14"/>
              </w:rPr>
              <w:t>4</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7F101B6" w14:textId="4DF0D860" w:rsidR="00B037F7" w:rsidRPr="00B736F9" w:rsidRDefault="00B037F7" w:rsidP="00BE7073">
            <w:pPr>
              <w:jc w:val="center"/>
              <w:rPr>
                <w:rFonts w:eastAsia="Times New Roman"/>
                <w:sz w:val="14"/>
                <w:szCs w:val="14"/>
              </w:rPr>
            </w:pPr>
            <w:r w:rsidRPr="00B736F9">
              <w:rPr>
                <w:rFonts w:eastAsia="Times New Roman"/>
                <w:sz w:val="14"/>
                <w:szCs w:val="14"/>
              </w:rPr>
              <w:t>143.2 ± 0.6</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3DB8068" w14:textId="6E96532A" w:rsidR="00B037F7" w:rsidRPr="00B736F9" w:rsidRDefault="00B037F7" w:rsidP="00BE7073">
            <w:pPr>
              <w:jc w:val="center"/>
              <w:rPr>
                <w:rFonts w:eastAsia="Times New Roman"/>
                <w:sz w:val="14"/>
                <w:szCs w:val="14"/>
              </w:rPr>
            </w:pPr>
            <w:r w:rsidRPr="00B736F9">
              <w:rPr>
                <w:rFonts w:eastAsia="Times New Roman"/>
                <w:sz w:val="14"/>
                <w:szCs w:val="14"/>
              </w:rPr>
              <w:t>3.769 ± 0.002</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6D9CEBB" w14:textId="6D310D33" w:rsidR="00B037F7" w:rsidRPr="00B736F9" w:rsidRDefault="00B037F7" w:rsidP="00BE7073">
            <w:pPr>
              <w:jc w:val="center"/>
              <w:rPr>
                <w:rFonts w:eastAsia="Times New Roman"/>
                <w:sz w:val="14"/>
                <w:szCs w:val="14"/>
              </w:rPr>
            </w:pPr>
            <w:r w:rsidRPr="00B736F9">
              <w:rPr>
                <w:rFonts w:eastAsia="Times New Roman"/>
                <w:sz w:val="14"/>
                <w:szCs w:val="14"/>
              </w:rPr>
              <w:t>33 ± 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CDC9135" w14:textId="0B7E611D" w:rsidR="00B037F7" w:rsidRPr="00B736F9" w:rsidRDefault="00B037F7" w:rsidP="00BE7073">
            <w:pPr>
              <w:jc w:val="center"/>
              <w:rPr>
                <w:rFonts w:eastAsia="Times New Roman"/>
                <w:sz w:val="14"/>
                <w:szCs w:val="14"/>
              </w:rPr>
            </w:pPr>
            <w:r w:rsidRPr="00B736F9">
              <w:rPr>
                <w:rFonts w:eastAsia="Times New Roman"/>
                <w:sz w:val="14"/>
                <w:szCs w:val="14"/>
              </w:rPr>
              <w:t>1.1422 ± 0.0005</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4BB7DB6" w14:textId="7014F51B" w:rsidR="00B037F7" w:rsidRPr="00B736F9" w:rsidRDefault="00B037F7" w:rsidP="00BE7073">
            <w:pPr>
              <w:jc w:val="center"/>
              <w:rPr>
                <w:rFonts w:eastAsia="Times New Roman"/>
                <w:sz w:val="14"/>
                <w:szCs w:val="14"/>
              </w:rPr>
            </w:pPr>
            <w:r w:rsidRPr="00B736F9">
              <w:rPr>
                <w:rFonts w:eastAsia="Times New Roman"/>
                <w:sz w:val="14"/>
                <w:szCs w:val="14"/>
              </w:rPr>
              <w:t>8667 ± 9.3</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7D298B1" w14:textId="728C4785" w:rsidR="00B037F7" w:rsidRPr="00B736F9" w:rsidRDefault="00B037F7" w:rsidP="00BE7073">
            <w:pPr>
              <w:jc w:val="center"/>
              <w:rPr>
                <w:rFonts w:eastAsia="Times New Roman"/>
                <w:sz w:val="14"/>
                <w:szCs w:val="14"/>
              </w:rPr>
            </w:pPr>
            <w:r w:rsidRPr="00B736F9">
              <w:rPr>
                <w:rFonts w:eastAsia="Times New Roman"/>
                <w:sz w:val="14"/>
                <w:szCs w:val="14"/>
              </w:rPr>
              <w:t>348999 ± 421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5389598" w14:textId="5ED55292" w:rsidR="00B037F7" w:rsidRPr="00B736F9" w:rsidRDefault="000B0877" w:rsidP="00BE7073">
            <w:pPr>
              <w:jc w:val="center"/>
              <w:rPr>
                <w:rFonts w:eastAsia="Times New Roman"/>
                <w:sz w:val="14"/>
                <w:szCs w:val="14"/>
              </w:rPr>
            </w:pPr>
            <w:r w:rsidRPr="00B736F9">
              <w:rPr>
                <w:rFonts w:eastAsia="Times New Roman"/>
                <w:sz w:val="14"/>
                <w:szCs w:val="14"/>
              </w:rPr>
              <w:t>0.0219 ± 0.000</w:t>
            </w:r>
            <w:r w:rsidR="00D00997" w:rsidRPr="00B736F9">
              <w:rPr>
                <w:rFonts w:eastAsia="Times New Roman"/>
                <w:sz w:val="14"/>
                <w:szCs w:val="14"/>
              </w:rPr>
              <w:t>0</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6CFB326" w14:textId="75F25847" w:rsidR="00B037F7" w:rsidRPr="00B736F9" w:rsidRDefault="00D00997" w:rsidP="00BE7073">
            <w:pPr>
              <w:jc w:val="center"/>
              <w:rPr>
                <w:rFonts w:eastAsia="Times New Roman"/>
                <w:sz w:val="14"/>
                <w:szCs w:val="14"/>
              </w:rPr>
            </w:pPr>
            <w:r w:rsidRPr="00B736F9">
              <w:rPr>
                <w:rFonts w:eastAsia="Times New Roman"/>
                <w:sz w:val="14"/>
                <w:szCs w:val="14"/>
              </w:rPr>
              <w:t>0.0250 ± 0.0000</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91884DC" w14:textId="56B3F955" w:rsidR="00B037F7" w:rsidRPr="00B736F9" w:rsidRDefault="00B037F7" w:rsidP="00BE7073">
            <w:pPr>
              <w:jc w:val="center"/>
              <w:rPr>
                <w:rFonts w:eastAsia="Times New Roman"/>
                <w:sz w:val="14"/>
                <w:szCs w:val="14"/>
              </w:rPr>
            </w:pPr>
            <w:r w:rsidRPr="00B736F9">
              <w:rPr>
                <w:rFonts w:eastAsia="Times New Roman"/>
                <w:sz w:val="14"/>
                <w:szCs w:val="14"/>
              </w:rPr>
              <w:t>2342 ± 4</w:t>
            </w:r>
          </w:p>
        </w:tc>
      </w:tr>
      <w:tr w:rsidR="00B736F9" w:rsidRPr="00B736F9" w14:paraId="6431C8E5" w14:textId="77777777" w:rsidTr="00BE7073">
        <w:trPr>
          <w:trHeight w:val="325"/>
          <w:jc w:val="center"/>
        </w:trPr>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559168E" w14:textId="0540154E" w:rsidR="00B037F7" w:rsidRPr="00B736F9" w:rsidRDefault="00B037F7" w:rsidP="00BE7073">
            <w:pPr>
              <w:rPr>
                <w:rFonts w:eastAsia="Times New Roman"/>
                <w:sz w:val="14"/>
                <w:szCs w:val="14"/>
              </w:rPr>
            </w:pPr>
            <w:r w:rsidRPr="00B736F9">
              <w:rPr>
                <w:rFonts w:eastAsia="Times New Roman"/>
                <w:sz w:val="14"/>
                <w:szCs w:val="14"/>
              </w:rPr>
              <w:t>PT-101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5C327E5" w14:textId="5763DF33" w:rsidR="00B037F7" w:rsidRPr="00B736F9" w:rsidRDefault="00B037F7" w:rsidP="00BE7073">
            <w:pPr>
              <w:jc w:val="center"/>
              <w:rPr>
                <w:rFonts w:eastAsia="Times New Roman"/>
                <w:sz w:val="14"/>
                <w:szCs w:val="14"/>
              </w:rPr>
            </w:pPr>
            <w:r w:rsidRPr="00B736F9">
              <w:rPr>
                <w:rFonts w:eastAsia="Times New Roman"/>
                <w:sz w:val="14"/>
                <w:szCs w:val="14"/>
              </w:rPr>
              <w:t>Apalm</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ADE3BA9" w14:textId="4231704F" w:rsidR="00B037F7" w:rsidRPr="00B736F9" w:rsidRDefault="00B037F7" w:rsidP="00BE7073">
            <w:pPr>
              <w:jc w:val="center"/>
              <w:rPr>
                <w:rFonts w:eastAsia="Times New Roman"/>
                <w:sz w:val="14"/>
                <w:szCs w:val="14"/>
              </w:rPr>
            </w:pPr>
            <w:r w:rsidRPr="00B736F9">
              <w:rPr>
                <w:rFonts w:eastAsia="Times New Roman"/>
                <w:sz w:val="14"/>
                <w:szCs w:val="14"/>
              </w:rPr>
              <w:t>3</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AA37019" w14:textId="0C0B1760" w:rsidR="00B037F7" w:rsidRPr="00B736F9" w:rsidRDefault="00B037F7" w:rsidP="00BE7073">
            <w:pPr>
              <w:jc w:val="center"/>
              <w:rPr>
                <w:rFonts w:eastAsia="Times New Roman"/>
                <w:sz w:val="14"/>
                <w:szCs w:val="14"/>
              </w:rPr>
            </w:pPr>
            <w:r w:rsidRPr="00B736F9">
              <w:rPr>
                <w:rFonts w:eastAsia="Times New Roman"/>
                <w:sz w:val="14"/>
                <w:szCs w:val="14"/>
              </w:rPr>
              <w:t>151.1 ± 0.7</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B1067A4" w14:textId="2FFC06BC" w:rsidR="00B037F7" w:rsidRPr="00B736F9" w:rsidRDefault="00B037F7" w:rsidP="00BE7073">
            <w:pPr>
              <w:jc w:val="center"/>
              <w:rPr>
                <w:rFonts w:eastAsia="Times New Roman"/>
                <w:sz w:val="14"/>
                <w:szCs w:val="14"/>
              </w:rPr>
            </w:pPr>
            <w:r w:rsidRPr="00B736F9">
              <w:rPr>
                <w:rFonts w:eastAsia="Times New Roman"/>
                <w:sz w:val="14"/>
                <w:szCs w:val="14"/>
              </w:rPr>
              <w:t>3.805 ± 0.002</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F64E262" w14:textId="54DA458D" w:rsidR="00B037F7" w:rsidRPr="00B736F9" w:rsidRDefault="00B037F7" w:rsidP="00BE7073">
            <w:pPr>
              <w:jc w:val="center"/>
              <w:rPr>
                <w:rFonts w:eastAsia="Times New Roman"/>
                <w:sz w:val="14"/>
                <w:szCs w:val="14"/>
              </w:rPr>
            </w:pPr>
            <w:r w:rsidRPr="00B736F9">
              <w:rPr>
                <w:rFonts w:eastAsia="Times New Roman"/>
                <w:sz w:val="14"/>
                <w:szCs w:val="14"/>
              </w:rPr>
              <w:t>55 ± 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C4DA157" w14:textId="129FC8A0" w:rsidR="00B037F7" w:rsidRPr="00B736F9" w:rsidRDefault="00B037F7" w:rsidP="00BE7073">
            <w:pPr>
              <w:jc w:val="center"/>
              <w:rPr>
                <w:rFonts w:eastAsia="Times New Roman"/>
                <w:sz w:val="14"/>
                <w:szCs w:val="14"/>
              </w:rPr>
            </w:pPr>
            <w:r w:rsidRPr="00B736F9">
              <w:rPr>
                <w:rFonts w:eastAsia="Times New Roman"/>
                <w:sz w:val="14"/>
                <w:szCs w:val="14"/>
              </w:rPr>
              <w:t>1.1501 ± 0.0005</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9337B57" w14:textId="5386B39F" w:rsidR="00B037F7" w:rsidRPr="00B736F9" w:rsidRDefault="00B037F7" w:rsidP="00BE7073">
            <w:pPr>
              <w:jc w:val="center"/>
              <w:rPr>
                <w:rFonts w:eastAsia="Times New Roman"/>
                <w:sz w:val="14"/>
                <w:szCs w:val="14"/>
              </w:rPr>
            </w:pPr>
            <w:r w:rsidRPr="00B736F9">
              <w:rPr>
                <w:rFonts w:eastAsia="Times New Roman"/>
                <w:sz w:val="14"/>
                <w:szCs w:val="14"/>
              </w:rPr>
              <w:t>5227 ± 6.0</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70FB8CF" w14:textId="456B3446" w:rsidR="00B037F7" w:rsidRPr="00B736F9" w:rsidRDefault="000B0877" w:rsidP="00BE7073">
            <w:pPr>
              <w:jc w:val="center"/>
              <w:rPr>
                <w:rFonts w:eastAsia="Times New Roman"/>
                <w:sz w:val="14"/>
                <w:szCs w:val="14"/>
              </w:rPr>
            </w:pPr>
            <w:r w:rsidRPr="00B736F9">
              <w:rPr>
                <w:rFonts w:eastAsia="Times New Roman"/>
                <w:sz w:val="14"/>
                <w:szCs w:val="14"/>
              </w:rPr>
              <w:t>211000 ± 262</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131AEF2" w14:textId="1C77E472" w:rsidR="00B037F7" w:rsidRPr="00B736F9" w:rsidRDefault="000B0877" w:rsidP="00BE7073">
            <w:pPr>
              <w:jc w:val="center"/>
              <w:rPr>
                <w:rFonts w:eastAsia="Times New Roman"/>
                <w:sz w:val="14"/>
                <w:szCs w:val="14"/>
              </w:rPr>
            </w:pPr>
            <w:r w:rsidRPr="00B736F9">
              <w:rPr>
                <w:rFonts w:eastAsia="Times New Roman"/>
                <w:sz w:val="14"/>
                <w:szCs w:val="14"/>
              </w:rPr>
              <w:t>0.0217 ± </w:t>
            </w:r>
            <w:r w:rsidR="00D00997" w:rsidRPr="00B736F9">
              <w:rPr>
                <w:rFonts w:eastAsia="Times New Roman"/>
                <w:sz w:val="14"/>
                <w:szCs w:val="14"/>
              </w:rPr>
              <w:t>0.0000</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A115A46" w14:textId="0D70414D" w:rsidR="00B037F7" w:rsidRPr="00B736F9" w:rsidRDefault="00D00997" w:rsidP="00BE7073">
            <w:pPr>
              <w:jc w:val="center"/>
              <w:rPr>
                <w:rFonts w:eastAsia="Times New Roman"/>
                <w:sz w:val="14"/>
                <w:szCs w:val="14"/>
              </w:rPr>
            </w:pPr>
            <w:r w:rsidRPr="00B736F9">
              <w:rPr>
                <w:rFonts w:eastAsia="Times New Roman"/>
                <w:sz w:val="14"/>
                <w:szCs w:val="14"/>
              </w:rPr>
              <w:t>0.0249 ± 0.0000</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6C0F988" w14:textId="6029F2D2" w:rsidR="00B037F7" w:rsidRPr="00B736F9" w:rsidRDefault="00B037F7" w:rsidP="00BE7073">
            <w:pPr>
              <w:jc w:val="center"/>
              <w:rPr>
                <w:rFonts w:eastAsia="Times New Roman"/>
                <w:sz w:val="14"/>
                <w:szCs w:val="14"/>
              </w:rPr>
            </w:pPr>
            <w:r w:rsidRPr="00B736F9">
              <w:rPr>
                <w:rFonts w:eastAsia="Times New Roman"/>
                <w:sz w:val="14"/>
                <w:szCs w:val="14"/>
              </w:rPr>
              <w:t>2319 ± 7</w:t>
            </w:r>
          </w:p>
        </w:tc>
      </w:tr>
      <w:tr w:rsidR="00B037F7" w:rsidRPr="00B736F9" w14:paraId="69DF5114" w14:textId="77777777" w:rsidTr="00BE7073">
        <w:trPr>
          <w:trHeight w:val="325"/>
          <w:jc w:val="center"/>
        </w:trPr>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6E838BB" w14:textId="056772CA" w:rsidR="00B037F7" w:rsidRPr="00B736F9" w:rsidRDefault="00B037F7" w:rsidP="00BE7073">
            <w:pPr>
              <w:rPr>
                <w:rFonts w:eastAsia="Times New Roman"/>
                <w:sz w:val="14"/>
                <w:szCs w:val="14"/>
              </w:rPr>
            </w:pPr>
            <w:r w:rsidRPr="00B736F9">
              <w:rPr>
                <w:rFonts w:eastAsia="Times New Roman"/>
                <w:sz w:val="14"/>
                <w:szCs w:val="14"/>
              </w:rPr>
              <w:t>PT-102</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5D50580" w14:textId="73AC859A" w:rsidR="00B037F7" w:rsidRPr="00B736F9" w:rsidRDefault="00B037F7" w:rsidP="00BE7073">
            <w:pPr>
              <w:jc w:val="center"/>
              <w:rPr>
                <w:rFonts w:eastAsia="Times New Roman"/>
                <w:sz w:val="14"/>
                <w:szCs w:val="14"/>
              </w:rPr>
            </w:pPr>
            <w:r w:rsidRPr="00B736F9">
              <w:rPr>
                <w:rFonts w:eastAsia="Times New Roman"/>
                <w:sz w:val="14"/>
                <w:szCs w:val="14"/>
              </w:rPr>
              <w:t>Apalm</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840AF62" w14:textId="23A3B7DC" w:rsidR="00B037F7" w:rsidRPr="00B736F9" w:rsidRDefault="00B037F7" w:rsidP="00BE7073">
            <w:pPr>
              <w:jc w:val="center"/>
              <w:rPr>
                <w:rFonts w:eastAsia="Times New Roman"/>
                <w:sz w:val="14"/>
                <w:szCs w:val="14"/>
              </w:rPr>
            </w:pPr>
            <w:r w:rsidRPr="00B736F9">
              <w:rPr>
                <w:rFonts w:eastAsia="Times New Roman"/>
                <w:sz w:val="14"/>
                <w:szCs w:val="14"/>
              </w:rPr>
              <w:t>3</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494F8B3" w14:textId="15B8E93E" w:rsidR="00B037F7" w:rsidRPr="00B736F9" w:rsidRDefault="00B037F7" w:rsidP="00BE7073">
            <w:pPr>
              <w:jc w:val="center"/>
              <w:rPr>
                <w:rFonts w:eastAsia="Times New Roman"/>
                <w:sz w:val="14"/>
                <w:szCs w:val="14"/>
              </w:rPr>
            </w:pPr>
            <w:r w:rsidRPr="00B736F9">
              <w:rPr>
                <w:rFonts w:eastAsia="Times New Roman"/>
                <w:sz w:val="14"/>
                <w:szCs w:val="14"/>
              </w:rPr>
              <w:t>149.8 ± 0.7</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215CA69" w14:textId="04703F6B" w:rsidR="00B037F7" w:rsidRPr="00B736F9" w:rsidRDefault="00B037F7" w:rsidP="00BE7073">
            <w:pPr>
              <w:jc w:val="center"/>
              <w:rPr>
                <w:rFonts w:eastAsia="Times New Roman"/>
                <w:sz w:val="14"/>
                <w:szCs w:val="14"/>
              </w:rPr>
            </w:pPr>
            <w:r w:rsidRPr="00B736F9">
              <w:rPr>
                <w:rFonts w:eastAsia="Times New Roman"/>
                <w:sz w:val="14"/>
                <w:szCs w:val="14"/>
              </w:rPr>
              <w:t>3.753 ± 0.001</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90300C0" w14:textId="48116F4D" w:rsidR="00B037F7" w:rsidRPr="00B736F9" w:rsidRDefault="00B037F7" w:rsidP="00BE7073">
            <w:pPr>
              <w:jc w:val="center"/>
              <w:rPr>
                <w:rFonts w:eastAsia="Times New Roman"/>
                <w:sz w:val="14"/>
                <w:szCs w:val="14"/>
              </w:rPr>
            </w:pPr>
            <w:r w:rsidRPr="00B736F9">
              <w:rPr>
                <w:rFonts w:eastAsia="Times New Roman"/>
                <w:sz w:val="14"/>
                <w:szCs w:val="14"/>
              </w:rPr>
              <w:t>47 ± 0.0</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340A117" w14:textId="0B46925F" w:rsidR="00B037F7" w:rsidRPr="00B736F9" w:rsidRDefault="00B037F7" w:rsidP="00BE7073">
            <w:pPr>
              <w:jc w:val="center"/>
              <w:rPr>
                <w:rFonts w:eastAsia="Times New Roman"/>
                <w:sz w:val="14"/>
                <w:szCs w:val="14"/>
              </w:rPr>
            </w:pPr>
            <w:r w:rsidRPr="00B736F9">
              <w:rPr>
                <w:rFonts w:eastAsia="Times New Roman"/>
                <w:sz w:val="14"/>
                <w:szCs w:val="14"/>
              </w:rPr>
              <w:t>1.1490 ± 0.0005</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170B2F1" w14:textId="34517B9B" w:rsidR="00B037F7" w:rsidRPr="00B736F9" w:rsidRDefault="00B037F7" w:rsidP="00BE7073">
            <w:pPr>
              <w:jc w:val="center"/>
              <w:rPr>
                <w:rFonts w:eastAsia="Times New Roman"/>
                <w:sz w:val="14"/>
                <w:szCs w:val="14"/>
              </w:rPr>
            </w:pPr>
            <w:r w:rsidRPr="00B736F9">
              <w:rPr>
                <w:rFonts w:eastAsia="Times New Roman"/>
                <w:sz w:val="14"/>
                <w:szCs w:val="14"/>
              </w:rPr>
              <w:t>5185 ± 4</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B8D9B3F" w14:textId="0BC7B354" w:rsidR="00B037F7" w:rsidRPr="00B736F9" w:rsidRDefault="000B0877" w:rsidP="00BE7073">
            <w:pPr>
              <w:jc w:val="center"/>
              <w:rPr>
                <w:rFonts w:eastAsia="Times New Roman"/>
                <w:sz w:val="14"/>
                <w:szCs w:val="14"/>
              </w:rPr>
            </w:pPr>
            <w:r w:rsidRPr="00B736F9">
              <w:rPr>
                <w:rFonts w:eastAsia="Times New Roman"/>
                <w:sz w:val="14"/>
                <w:szCs w:val="14"/>
              </w:rPr>
              <w:t>246000 ± 200</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289959C" w14:textId="77154C3D" w:rsidR="00B037F7" w:rsidRPr="00B736F9" w:rsidRDefault="00D00997" w:rsidP="00BE7073">
            <w:pPr>
              <w:jc w:val="center"/>
              <w:rPr>
                <w:rFonts w:eastAsia="Times New Roman"/>
                <w:sz w:val="14"/>
                <w:szCs w:val="14"/>
              </w:rPr>
            </w:pPr>
            <w:r w:rsidRPr="00B736F9">
              <w:rPr>
                <w:rFonts w:eastAsia="Times New Roman"/>
                <w:sz w:val="14"/>
                <w:szCs w:val="14"/>
              </w:rPr>
              <w:t>0.0184 ± 0.0000</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33D2D5B" w14:textId="374A4477" w:rsidR="00B037F7" w:rsidRPr="00B736F9" w:rsidRDefault="00D00997" w:rsidP="00BE7073">
            <w:pPr>
              <w:jc w:val="center"/>
              <w:rPr>
                <w:rFonts w:eastAsia="Times New Roman"/>
                <w:sz w:val="14"/>
                <w:szCs w:val="14"/>
              </w:rPr>
            </w:pPr>
            <w:r w:rsidRPr="00B736F9">
              <w:rPr>
                <w:rFonts w:eastAsia="Times New Roman"/>
                <w:sz w:val="14"/>
                <w:szCs w:val="14"/>
              </w:rPr>
              <w:t>0.0212 ± 0.0000</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D01D1EE" w14:textId="3C5DF7CB" w:rsidR="00B037F7" w:rsidRPr="00B736F9" w:rsidRDefault="00B037F7" w:rsidP="00BE7073">
            <w:pPr>
              <w:jc w:val="center"/>
              <w:rPr>
                <w:rFonts w:eastAsia="Times New Roman"/>
                <w:sz w:val="14"/>
                <w:szCs w:val="14"/>
              </w:rPr>
            </w:pPr>
            <w:r w:rsidRPr="00B736F9">
              <w:rPr>
                <w:rFonts w:eastAsia="Times New Roman"/>
                <w:sz w:val="14"/>
                <w:szCs w:val="14"/>
              </w:rPr>
              <w:t>1960 ± 4</w:t>
            </w:r>
          </w:p>
        </w:tc>
      </w:tr>
    </w:tbl>
    <w:p w14:paraId="2278AC8D" w14:textId="083BEBC7" w:rsidR="00E42580" w:rsidRPr="00B736F9" w:rsidRDefault="00E42580" w:rsidP="00E42580">
      <w:pPr>
        <w:spacing w:line="480" w:lineRule="auto"/>
      </w:pPr>
    </w:p>
    <w:p w14:paraId="7DD0DE9F" w14:textId="50F975D8" w:rsidR="00BE7073" w:rsidRPr="00B736F9" w:rsidRDefault="00BE7073" w:rsidP="00E42580">
      <w:pPr>
        <w:spacing w:line="480" w:lineRule="auto"/>
      </w:pPr>
    </w:p>
    <w:p w14:paraId="0D2AB185" w14:textId="39E8EAD2" w:rsidR="00BE7073" w:rsidRPr="00B736F9" w:rsidRDefault="00BE7073" w:rsidP="00E42580">
      <w:pPr>
        <w:spacing w:line="480" w:lineRule="auto"/>
      </w:pPr>
    </w:p>
    <w:p w14:paraId="37855A46" w14:textId="11E4FD0F" w:rsidR="00BE7073" w:rsidRPr="00B736F9" w:rsidRDefault="00BE7073" w:rsidP="00E42580">
      <w:pPr>
        <w:spacing w:line="480" w:lineRule="auto"/>
      </w:pPr>
    </w:p>
    <w:p w14:paraId="18CCE2D2" w14:textId="072658E0" w:rsidR="00BE7073" w:rsidRPr="00B736F9" w:rsidRDefault="00BE7073" w:rsidP="00E42580">
      <w:pPr>
        <w:spacing w:line="480" w:lineRule="auto"/>
      </w:pPr>
    </w:p>
    <w:p w14:paraId="652C40E5" w14:textId="6DC281E2" w:rsidR="00BE7073" w:rsidRPr="00B736F9" w:rsidRDefault="00BE7073" w:rsidP="00E42580">
      <w:pPr>
        <w:spacing w:line="480" w:lineRule="auto"/>
      </w:pPr>
    </w:p>
    <w:p w14:paraId="629C15A9" w14:textId="77777777" w:rsidR="00BE7073" w:rsidRPr="00B736F9" w:rsidRDefault="00BE7073" w:rsidP="00E42580">
      <w:pPr>
        <w:spacing w:line="480" w:lineRule="auto"/>
        <w:sectPr w:rsidR="00BE7073" w:rsidRPr="00B736F9" w:rsidSect="00B736F9">
          <w:type w:val="continuous"/>
          <w:pgSz w:w="15840" w:h="12240" w:orient="landscape"/>
          <w:pgMar w:top="1440" w:right="1440" w:bottom="1440" w:left="1440" w:header="720" w:footer="720" w:gutter="0"/>
          <w:cols w:space="720"/>
          <w:docGrid w:linePitch="360"/>
        </w:sectPr>
      </w:pPr>
    </w:p>
    <w:p w14:paraId="67F6DCD8" w14:textId="2100945D" w:rsidR="00BE7073" w:rsidRPr="00B736F9" w:rsidRDefault="00B037F7" w:rsidP="00A06F0A">
      <w:pPr>
        <w:spacing w:line="360" w:lineRule="auto"/>
        <w:jc w:val="center"/>
      </w:pPr>
      <w:r w:rsidRPr="00B736F9">
        <w:rPr>
          <w:b/>
          <w:bCs w:val="0"/>
          <w:noProof/>
        </w:rPr>
        <w:lastRenderedPageBreak/>
        <w:drawing>
          <wp:inline distT="0" distB="0" distL="0" distR="0" wp14:anchorId="5F7DC42E" wp14:editId="497CC9CF">
            <wp:extent cx="4971011" cy="39768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981106" cy="3984885"/>
                    </a:xfrm>
                    <a:prstGeom prst="rect">
                      <a:avLst/>
                    </a:prstGeom>
                  </pic:spPr>
                </pic:pic>
              </a:graphicData>
            </a:graphic>
          </wp:inline>
        </w:drawing>
      </w:r>
    </w:p>
    <w:p w14:paraId="59144D2A" w14:textId="6B6ACA22" w:rsidR="00A06F0A" w:rsidRPr="00B736F9" w:rsidRDefault="00A06F0A" w:rsidP="00A81B66">
      <w:pPr>
        <w:spacing w:line="276" w:lineRule="auto"/>
        <w:ind w:left="907" w:right="-180"/>
        <w:rPr>
          <w:rFonts w:eastAsia="Times New Roman"/>
        </w:rPr>
      </w:pPr>
      <w:r w:rsidRPr="00B736F9">
        <w:rPr>
          <w:rFonts w:eastAsia="Times New Roman"/>
          <w:b/>
        </w:rPr>
        <w:t>Figure S2</w:t>
      </w:r>
      <w:r w:rsidRPr="00B736F9">
        <w:rPr>
          <w:rFonts w:eastAsia="Times New Roman"/>
        </w:rPr>
        <w:t>. Boxplot comparing U-Th ages</w:t>
      </w:r>
      <w:r w:rsidR="007E636E" w:rsidRPr="00B736F9">
        <w:rPr>
          <w:rFonts w:eastAsia="Times New Roman"/>
        </w:rPr>
        <w:t xml:space="preserve"> (years before present (B.P.)</w:t>
      </w:r>
      <w:r w:rsidRPr="00B736F9">
        <w:rPr>
          <w:rFonts w:eastAsia="Times New Roman"/>
        </w:rPr>
        <w:t xml:space="preserve"> between </w:t>
      </w:r>
      <w:r w:rsidRPr="00B736F9">
        <w:rPr>
          <w:rFonts w:eastAsia="Times New Roman"/>
          <w:i/>
          <w:iCs/>
        </w:rPr>
        <w:t>Acropora palmata</w:t>
      </w:r>
      <w:r w:rsidRPr="00B736F9">
        <w:rPr>
          <w:rFonts w:eastAsia="Times New Roman"/>
        </w:rPr>
        <w:t> and </w:t>
      </w:r>
      <w:r w:rsidRPr="00B736F9">
        <w:rPr>
          <w:rFonts w:eastAsia="Times New Roman"/>
          <w:i/>
          <w:iCs/>
        </w:rPr>
        <w:t>Orbicella</w:t>
      </w:r>
      <w:r w:rsidRPr="00B736F9">
        <w:rPr>
          <w:rFonts w:eastAsia="Times New Roman"/>
        </w:rPr>
        <w:t xml:space="preserve"> spp. </w:t>
      </w:r>
      <w:commentRangeStart w:id="0"/>
      <w:r w:rsidRPr="00B736F9">
        <w:rPr>
          <w:rFonts w:eastAsia="Times New Roman"/>
        </w:rPr>
        <w:t>A</w:t>
      </w:r>
      <w:r w:rsidR="00D41BAB" w:rsidRPr="00B736F9">
        <w:rPr>
          <w:rFonts w:eastAsia="Times New Roman"/>
        </w:rPr>
        <w:t>palm</w:t>
      </w:r>
      <w:r w:rsidRPr="00B736F9">
        <w:rPr>
          <w:rFonts w:eastAsia="Times New Roman"/>
        </w:rPr>
        <w:t xml:space="preserve"> – </w:t>
      </w:r>
      <w:r w:rsidRPr="00B736F9">
        <w:rPr>
          <w:rFonts w:eastAsia="Times New Roman"/>
          <w:i/>
          <w:iCs/>
        </w:rPr>
        <w:t>Acropora palmata</w:t>
      </w:r>
      <w:r w:rsidRPr="00B736F9">
        <w:rPr>
          <w:rFonts w:eastAsia="Times New Roman"/>
        </w:rPr>
        <w:t xml:space="preserve">; </w:t>
      </w:r>
      <w:r w:rsidR="00D41BAB" w:rsidRPr="00B736F9">
        <w:rPr>
          <w:rFonts w:eastAsia="Times New Roman"/>
        </w:rPr>
        <w:t>Orb</w:t>
      </w:r>
      <w:r w:rsidRPr="00B736F9">
        <w:rPr>
          <w:rFonts w:eastAsia="Times New Roman"/>
        </w:rPr>
        <w:t xml:space="preserve"> – </w:t>
      </w:r>
      <w:r w:rsidRPr="00B736F9">
        <w:rPr>
          <w:rFonts w:eastAsia="Times New Roman"/>
          <w:i/>
          <w:iCs/>
        </w:rPr>
        <w:t xml:space="preserve">Orbicella </w:t>
      </w:r>
      <w:r w:rsidR="007E636E" w:rsidRPr="00B736F9">
        <w:rPr>
          <w:rFonts w:eastAsia="Times New Roman"/>
        </w:rPr>
        <w:t>spp</w:t>
      </w:r>
      <w:commentRangeEnd w:id="0"/>
      <w:r w:rsidR="00C360C7" w:rsidRPr="00B736F9">
        <w:rPr>
          <w:rStyle w:val="CommentReference"/>
        </w:rPr>
        <w:commentReference w:id="0"/>
      </w:r>
      <w:r w:rsidRPr="00B736F9">
        <w:rPr>
          <w:rFonts w:eastAsia="Times New Roman"/>
        </w:rPr>
        <w:t xml:space="preserve">. </w:t>
      </w:r>
      <w:r w:rsidR="00F063A6" w:rsidRPr="00B736F9">
        <w:t>Bold line is the median age, box represents the interquartile range, and whiskers represent 1.5x the interquartile range</w:t>
      </w:r>
    </w:p>
    <w:p w14:paraId="0F33ADF8" w14:textId="4CA5B4C5" w:rsidR="00BE7073" w:rsidRPr="00B736F9" w:rsidRDefault="00BE7073" w:rsidP="00E42580">
      <w:pPr>
        <w:spacing w:line="480" w:lineRule="auto"/>
      </w:pPr>
    </w:p>
    <w:p w14:paraId="0C14D3D1" w14:textId="160EC222" w:rsidR="00BE7073" w:rsidRPr="00B736F9" w:rsidRDefault="00BE7073" w:rsidP="00E42580">
      <w:pPr>
        <w:spacing w:line="480" w:lineRule="auto"/>
      </w:pPr>
    </w:p>
    <w:p w14:paraId="4F3A5796" w14:textId="0C3EE90A" w:rsidR="00BE7073" w:rsidRPr="00B736F9" w:rsidRDefault="00BE7073" w:rsidP="00E42580">
      <w:pPr>
        <w:spacing w:line="480" w:lineRule="auto"/>
      </w:pPr>
    </w:p>
    <w:p w14:paraId="647EEC6A" w14:textId="744078CB" w:rsidR="00BE7073" w:rsidRPr="00B736F9" w:rsidRDefault="00BE7073" w:rsidP="00E42580">
      <w:pPr>
        <w:spacing w:line="480" w:lineRule="auto"/>
      </w:pPr>
    </w:p>
    <w:p w14:paraId="6866FF3A" w14:textId="525A3B19" w:rsidR="00BE7073" w:rsidRPr="00B736F9" w:rsidRDefault="00BE7073" w:rsidP="00E42580">
      <w:pPr>
        <w:spacing w:line="480" w:lineRule="auto"/>
      </w:pPr>
    </w:p>
    <w:p w14:paraId="6A99FE8E" w14:textId="30C76A93" w:rsidR="00BE7073" w:rsidRPr="00B736F9" w:rsidRDefault="00BE7073" w:rsidP="00E42580">
      <w:pPr>
        <w:spacing w:line="480" w:lineRule="auto"/>
      </w:pPr>
    </w:p>
    <w:p w14:paraId="6D504CD6" w14:textId="3CA099DD" w:rsidR="00BE7073" w:rsidRPr="00B736F9" w:rsidRDefault="00BE7073" w:rsidP="00E42580">
      <w:pPr>
        <w:spacing w:line="480" w:lineRule="auto"/>
      </w:pPr>
    </w:p>
    <w:p w14:paraId="783B9151" w14:textId="2042CF0F" w:rsidR="00BE7073" w:rsidRPr="00B736F9" w:rsidRDefault="00BE7073" w:rsidP="00E42580">
      <w:pPr>
        <w:spacing w:line="480" w:lineRule="auto"/>
      </w:pPr>
    </w:p>
    <w:p w14:paraId="42765645" w14:textId="50D85ECC" w:rsidR="00BE7073" w:rsidRPr="00B736F9" w:rsidRDefault="00BE7073" w:rsidP="00E42580">
      <w:pPr>
        <w:spacing w:line="480" w:lineRule="auto"/>
      </w:pPr>
    </w:p>
    <w:p w14:paraId="474A87AB" w14:textId="7A035024" w:rsidR="00BE7073" w:rsidRPr="00B736F9" w:rsidRDefault="00BE7073" w:rsidP="00A06F0A">
      <w:pPr>
        <w:spacing w:line="360" w:lineRule="auto"/>
        <w:jc w:val="center"/>
      </w:pPr>
      <w:r w:rsidRPr="00B736F9">
        <w:rPr>
          <w:noProof/>
        </w:rPr>
        <w:lastRenderedPageBreak/>
        <w:drawing>
          <wp:inline distT="0" distB="0" distL="0" distR="0" wp14:anchorId="0B2CFBB2" wp14:editId="64D3DB1A">
            <wp:extent cx="5322627" cy="4151763"/>
            <wp:effectExtent l="0" t="0" r="0" b="1270"/>
            <wp:docPr id="9" name="Picture 9"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histo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325259" cy="4153816"/>
                    </a:xfrm>
                    <a:prstGeom prst="rect">
                      <a:avLst/>
                    </a:prstGeom>
                  </pic:spPr>
                </pic:pic>
              </a:graphicData>
            </a:graphic>
          </wp:inline>
        </w:drawing>
      </w:r>
    </w:p>
    <w:p w14:paraId="013760DE" w14:textId="2D5B8130" w:rsidR="00A06F0A" w:rsidRPr="00B736F9" w:rsidRDefault="00A06F0A" w:rsidP="00A06F0A">
      <w:pPr>
        <w:spacing w:line="276" w:lineRule="auto"/>
        <w:ind w:left="630"/>
        <w:rPr>
          <w:rFonts w:eastAsia="Times New Roman"/>
        </w:rPr>
      </w:pPr>
      <w:r w:rsidRPr="00B736F9">
        <w:rPr>
          <w:rFonts w:eastAsia="Times New Roman"/>
          <w:b/>
        </w:rPr>
        <w:t>Figure S3.</w:t>
      </w:r>
      <w:r w:rsidRPr="00B736F9">
        <w:rPr>
          <w:rFonts w:eastAsia="Times New Roman"/>
        </w:rPr>
        <w:t> Histogram of estimated paleo-depths based on K</w:t>
      </w:r>
      <w:r w:rsidR="00F063A6" w:rsidRPr="00B736F9">
        <w:rPr>
          <w:rFonts w:eastAsia="Times New Roman"/>
        </w:rPr>
        <w:t>ha</w:t>
      </w:r>
      <w:r w:rsidRPr="00B736F9">
        <w:rPr>
          <w:rFonts w:eastAsia="Times New Roman"/>
        </w:rPr>
        <w:t xml:space="preserve">n </w:t>
      </w:r>
      <w:r w:rsidR="0049313C" w:rsidRPr="00B736F9">
        <w:rPr>
          <w:rFonts w:eastAsia="Times New Roman"/>
          <w:i/>
        </w:rPr>
        <w:t>et al</w:t>
      </w:r>
      <w:r w:rsidRPr="00B736F9">
        <w:rPr>
          <w:rFonts w:eastAsia="Times New Roman"/>
        </w:rPr>
        <w:t>.</w:t>
      </w:r>
      <w:r w:rsidR="00F063A6" w:rsidRPr="00B736F9">
        <w:rPr>
          <w:rFonts w:eastAsia="Times New Roman"/>
        </w:rPr>
        <w:t xml:space="preserve"> (</w:t>
      </w:r>
      <w:r w:rsidRPr="00B736F9">
        <w:rPr>
          <w:rFonts w:eastAsia="Times New Roman"/>
        </w:rPr>
        <w:t>2017</w:t>
      </w:r>
      <w:r w:rsidR="00F063A6" w:rsidRPr="00B736F9">
        <w:rPr>
          <w:rFonts w:eastAsia="Times New Roman"/>
        </w:rPr>
        <w:t>)</w:t>
      </w:r>
      <w:r w:rsidRPr="00B736F9">
        <w:rPr>
          <w:rFonts w:eastAsia="Times New Roman"/>
        </w:rPr>
        <w:t xml:space="preserve"> Holocene sea-level curve </w:t>
      </w:r>
      <w:r w:rsidR="00F063A6" w:rsidRPr="00B736F9">
        <w:rPr>
          <w:rFonts w:eastAsia="Times New Roman"/>
        </w:rPr>
        <w:t xml:space="preserve">for South Florida </w:t>
      </w:r>
      <w:r w:rsidRPr="00B736F9">
        <w:rPr>
          <w:rFonts w:eastAsia="Times New Roman"/>
        </w:rPr>
        <w:t>and local average</w:t>
      </w:r>
      <w:r w:rsidR="00F063A6" w:rsidRPr="00B736F9">
        <w:rPr>
          <w:rFonts w:eastAsia="Times New Roman"/>
        </w:rPr>
        <w:t xml:space="preserve"> paleo-</w:t>
      </w:r>
      <w:r w:rsidRPr="00B736F9">
        <w:rPr>
          <w:rFonts w:eastAsia="Times New Roman"/>
        </w:rPr>
        <w:t xml:space="preserve">depth determined for </w:t>
      </w:r>
      <w:r w:rsidR="00F063A6" w:rsidRPr="00B736F9">
        <w:rPr>
          <w:rFonts w:eastAsia="Times New Roman"/>
        </w:rPr>
        <w:t xml:space="preserve">the </w:t>
      </w:r>
      <w:r w:rsidRPr="00B736F9">
        <w:rPr>
          <w:rFonts w:eastAsia="Times New Roman"/>
        </w:rPr>
        <w:t xml:space="preserve">study area. Dashed line represents mean paleo-depth calculated from coral age data occurring within primary range of </w:t>
      </w:r>
      <w:r w:rsidR="00A26886" w:rsidRPr="00B736F9">
        <w:rPr>
          <w:rFonts w:eastAsia="Times New Roman"/>
        </w:rPr>
        <w:t>coral community development</w:t>
      </w:r>
      <w:r w:rsidRPr="00B736F9">
        <w:rPr>
          <w:rFonts w:eastAsia="Times New Roman"/>
        </w:rPr>
        <w:t xml:space="preserve"> between ~3300 and 2000 yr B.P.  (-1.9 m MSL). Binwidth = 0.2 m.</w:t>
      </w:r>
    </w:p>
    <w:p w14:paraId="3DCD5990" w14:textId="09F1D00B" w:rsidR="00BE7073" w:rsidRPr="00B736F9" w:rsidRDefault="00BE7073" w:rsidP="00E42580">
      <w:pPr>
        <w:spacing w:line="480" w:lineRule="auto"/>
      </w:pPr>
    </w:p>
    <w:sectPr w:rsidR="00BE7073" w:rsidRPr="00B736F9" w:rsidSect="00B736F9">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xander Modys" w:date="2022-11-17T09:11:00Z" w:initials="AM">
    <w:p w14:paraId="7260AF9C" w14:textId="7708DE7E" w:rsidR="00C360C7" w:rsidRDefault="00C360C7">
      <w:pPr>
        <w:pStyle w:val="CommentText"/>
      </w:pPr>
      <w:r>
        <w:rPr>
          <w:rStyle w:val="CommentReference"/>
        </w:rPr>
        <w:annotationRef/>
      </w:r>
      <w:r w:rsidR="001B658D">
        <w:t>Inconsistency between figure and caption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60AF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0792D" w16cex:dateUtc="2022-11-17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0AF9C" w16cid:durableId="272079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13BDC" w14:textId="77777777" w:rsidR="00A97028" w:rsidRDefault="00A97028" w:rsidP="00A06F0A">
      <w:r>
        <w:separator/>
      </w:r>
    </w:p>
  </w:endnote>
  <w:endnote w:type="continuationSeparator" w:id="0">
    <w:p w14:paraId="45F40F7C" w14:textId="77777777" w:rsidR="00A97028" w:rsidRDefault="00A97028" w:rsidP="00A0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0658568"/>
      <w:docPartObj>
        <w:docPartGallery w:val="Page Numbers (Bottom of Page)"/>
        <w:docPartUnique/>
      </w:docPartObj>
    </w:sdtPr>
    <w:sdtContent>
      <w:p w14:paraId="76935BE4" w14:textId="440C9B4F" w:rsidR="00A54F30" w:rsidRDefault="00A54F30" w:rsidP="00A54F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44418C" w14:textId="77777777" w:rsidR="00A54F30" w:rsidRDefault="00A54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2125655"/>
      <w:docPartObj>
        <w:docPartGallery w:val="Page Numbers (Bottom of Page)"/>
        <w:docPartUnique/>
      </w:docPartObj>
    </w:sdtPr>
    <w:sdtContent>
      <w:p w14:paraId="0E337060" w14:textId="0BBF734D" w:rsidR="00A54F30" w:rsidRDefault="00A54F30" w:rsidP="00A54F30">
        <w:pPr>
          <w:pStyle w:val="Footer"/>
          <w:framePr w:wrap="none" w:vAnchor="text" w:hAnchor="margin" w:xAlign="center" w:y="1"/>
          <w:rPr>
            <w:rStyle w:val="PageNumber"/>
          </w:rPr>
        </w:pPr>
        <w:r w:rsidRPr="00A06F0A">
          <w:rPr>
            <w:rStyle w:val="PageNumber"/>
          </w:rPr>
          <w:fldChar w:fldCharType="begin"/>
        </w:r>
        <w:r w:rsidRPr="00A06F0A">
          <w:rPr>
            <w:rStyle w:val="PageNumber"/>
          </w:rPr>
          <w:instrText xml:space="preserve"> PAGE </w:instrText>
        </w:r>
        <w:r w:rsidRPr="00A06F0A">
          <w:rPr>
            <w:rStyle w:val="PageNumber"/>
          </w:rPr>
          <w:fldChar w:fldCharType="separate"/>
        </w:r>
        <w:r w:rsidRPr="00A06F0A">
          <w:rPr>
            <w:rStyle w:val="PageNumber"/>
            <w:noProof/>
          </w:rPr>
          <w:t>1</w:t>
        </w:r>
        <w:r w:rsidRPr="00A06F0A">
          <w:rPr>
            <w:rStyle w:val="PageNumber"/>
          </w:rPr>
          <w:fldChar w:fldCharType="end"/>
        </w:r>
      </w:p>
    </w:sdtContent>
  </w:sdt>
  <w:p w14:paraId="60A3FD25" w14:textId="77777777" w:rsidR="00A54F30" w:rsidRDefault="00A54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BFA64" w14:textId="77777777" w:rsidR="00A97028" w:rsidRDefault="00A97028" w:rsidP="00A06F0A">
      <w:r>
        <w:separator/>
      </w:r>
    </w:p>
  </w:footnote>
  <w:footnote w:type="continuationSeparator" w:id="0">
    <w:p w14:paraId="40D4293A" w14:textId="77777777" w:rsidR="00A97028" w:rsidRDefault="00A97028" w:rsidP="00A06F0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Modys">
    <w15:presenceInfo w15:providerId="AD" w15:userId="S::amodys@fau.edu::b1aa609b-9348-4328-a409-a73af65365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80"/>
    <w:rsid w:val="00037B37"/>
    <w:rsid w:val="00094BCC"/>
    <w:rsid w:val="000B0877"/>
    <w:rsid w:val="0010733C"/>
    <w:rsid w:val="00113645"/>
    <w:rsid w:val="001658B7"/>
    <w:rsid w:val="00191E05"/>
    <w:rsid w:val="00195874"/>
    <w:rsid w:val="001B658D"/>
    <w:rsid w:val="001D5CBD"/>
    <w:rsid w:val="001E6539"/>
    <w:rsid w:val="00226FC9"/>
    <w:rsid w:val="002A7859"/>
    <w:rsid w:val="002B71C5"/>
    <w:rsid w:val="002C5F31"/>
    <w:rsid w:val="002E7C4E"/>
    <w:rsid w:val="003B35CD"/>
    <w:rsid w:val="0042032F"/>
    <w:rsid w:val="00434D1F"/>
    <w:rsid w:val="00480027"/>
    <w:rsid w:val="00490406"/>
    <w:rsid w:val="0049313C"/>
    <w:rsid w:val="004B3B72"/>
    <w:rsid w:val="005633BB"/>
    <w:rsid w:val="005B7D3F"/>
    <w:rsid w:val="00612707"/>
    <w:rsid w:val="007010EC"/>
    <w:rsid w:val="00710E68"/>
    <w:rsid w:val="00716C8B"/>
    <w:rsid w:val="00730E07"/>
    <w:rsid w:val="00734C88"/>
    <w:rsid w:val="0079187A"/>
    <w:rsid w:val="007E636E"/>
    <w:rsid w:val="0080617B"/>
    <w:rsid w:val="00851DD4"/>
    <w:rsid w:val="008F11D9"/>
    <w:rsid w:val="00953D3F"/>
    <w:rsid w:val="0095583F"/>
    <w:rsid w:val="00983329"/>
    <w:rsid w:val="009C0D06"/>
    <w:rsid w:val="009D4E57"/>
    <w:rsid w:val="00A06F0A"/>
    <w:rsid w:val="00A26886"/>
    <w:rsid w:val="00A42E80"/>
    <w:rsid w:val="00A449FE"/>
    <w:rsid w:val="00A54F30"/>
    <w:rsid w:val="00A81B66"/>
    <w:rsid w:val="00A97028"/>
    <w:rsid w:val="00AB3992"/>
    <w:rsid w:val="00B037F7"/>
    <w:rsid w:val="00B50535"/>
    <w:rsid w:val="00B736F9"/>
    <w:rsid w:val="00BC61BA"/>
    <w:rsid w:val="00BE7073"/>
    <w:rsid w:val="00C04C46"/>
    <w:rsid w:val="00C24608"/>
    <w:rsid w:val="00C360C7"/>
    <w:rsid w:val="00CA1A6B"/>
    <w:rsid w:val="00CB53F6"/>
    <w:rsid w:val="00D00997"/>
    <w:rsid w:val="00D3564D"/>
    <w:rsid w:val="00D41BAB"/>
    <w:rsid w:val="00DA5DE7"/>
    <w:rsid w:val="00DB2CD1"/>
    <w:rsid w:val="00DB64EA"/>
    <w:rsid w:val="00DF628C"/>
    <w:rsid w:val="00E023EF"/>
    <w:rsid w:val="00E42580"/>
    <w:rsid w:val="00F063A6"/>
    <w:rsid w:val="00F46791"/>
    <w:rsid w:val="00F81044"/>
    <w:rsid w:val="00FE1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AE18"/>
  <w15:chartTrackingRefBased/>
  <w15:docId w15:val="{039392E8-BFD4-6E44-A7A8-0FB8209A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E425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E42580"/>
  </w:style>
  <w:style w:type="paragraph" w:styleId="BalloonText">
    <w:name w:val="Balloon Text"/>
    <w:basedOn w:val="Normal"/>
    <w:link w:val="BalloonTextChar"/>
    <w:uiPriority w:val="99"/>
    <w:semiHidden/>
    <w:unhideWhenUsed/>
    <w:rsid w:val="00BE7073"/>
    <w:rPr>
      <w:sz w:val="18"/>
      <w:szCs w:val="18"/>
    </w:rPr>
  </w:style>
  <w:style w:type="character" w:customStyle="1" w:styleId="BalloonTextChar">
    <w:name w:val="Balloon Text Char"/>
    <w:basedOn w:val="DefaultParagraphFont"/>
    <w:link w:val="BalloonText"/>
    <w:uiPriority w:val="99"/>
    <w:semiHidden/>
    <w:rsid w:val="00BE7073"/>
    <w:rPr>
      <w:rFonts w:ascii="Times New Roman" w:hAnsi="Times New Roman" w:cs="Times New Roman"/>
      <w:sz w:val="18"/>
      <w:szCs w:val="18"/>
    </w:rPr>
  </w:style>
  <w:style w:type="table" w:styleId="PlainTable1">
    <w:name w:val="Plain Table 1"/>
    <w:basedOn w:val="TableNormal"/>
    <w:uiPriority w:val="41"/>
    <w:rsid w:val="00BE70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uiPriority w:val="35"/>
    <w:qFormat/>
    <w:rsid w:val="00A06F0A"/>
    <w:pPr>
      <w:spacing w:before="100" w:beforeAutospacing="1" w:after="100" w:afterAutospacing="1"/>
    </w:pPr>
    <w:rPr>
      <w:rFonts w:eastAsia="Times New Roman"/>
    </w:rPr>
  </w:style>
  <w:style w:type="paragraph" w:styleId="Footer">
    <w:name w:val="footer"/>
    <w:basedOn w:val="Normal"/>
    <w:link w:val="FooterChar"/>
    <w:uiPriority w:val="99"/>
    <w:unhideWhenUsed/>
    <w:rsid w:val="00A06F0A"/>
    <w:pPr>
      <w:tabs>
        <w:tab w:val="center" w:pos="4680"/>
        <w:tab w:val="right" w:pos="9360"/>
      </w:tabs>
    </w:pPr>
  </w:style>
  <w:style w:type="character" w:customStyle="1" w:styleId="FooterChar">
    <w:name w:val="Footer Char"/>
    <w:basedOn w:val="DefaultParagraphFont"/>
    <w:link w:val="Footer"/>
    <w:uiPriority w:val="99"/>
    <w:rsid w:val="00A06F0A"/>
  </w:style>
  <w:style w:type="character" w:styleId="PageNumber">
    <w:name w:val="page number"/>
    <w:basedOn w:val="DefaultParagraphFont"/>
    <w:uiPriority w:val="99"/>
    <w:semiHidden/>
    <w:unhideWhenUsed/>
    <w:rsid w:val="00A06F0A"/>
  </w:style>
  <w:style w:type="paragraph" w:styleId="Header">
    <w:name w:val="header"/>
    <w:basedOn w:val="Normal"/>
    <w:link w:val="HeaderChar"/>
    <w:uiPriority w:val="99"/>
    <w:unhideWhenUsed/>
    <w:rsid w:val="00A06F0A"/>
    <w:pPr>
      <w:tabs>
        <w:tab w:val="center" w:pos="4680"/>
        <w:tab w:val="right" w:pos="9360"/>
      </w:tabs>
    </w:pPr>
  </w:style>
  <w:style w:type="character" w:customStyle="1" w:styleId="HeaderChar">
    <w:name w:val="Header Char"/>
    <w:basedOn w:val="DefaultParagraphFont"/>
    <w:link w:val="Header"/>
    <w:uiPriority w:val="99"/>
    <w:rsid w:val="00A06F0A"/>
  </w:style>
  <w:style w:type="character" w:styleId="LineNumber">
    <w:name w:val="line number"/>
    <w:basedOn w:val="DefaultParagraphFont"/>
    <w:uiPriority w:val="99"/>
    <w:semiHidden/>
    <w:unhideWhenUsed/>
    <w:rsid w:val="00A42E80"/>
  </w:style>
  <w:style w:type="character" w:styleId="CommentReference">
    <w:name w:val="annotation reference"/>
    <w:basedOn w:val="DefaultParagraphFont"/>
    <w:uiPriority w:val="99"/>
    <w:semiHidden/>
    <w:unhideWhenUsed/>
    <w:rsid w:val="00C360C7"/>
    <w:rPr>
      <w:sz w:val="16"/>
      <w:szCs w:val="16"/>
    </w:rPr>
  </w:style>
  <w:style w:type="paragraph" w:styleId="CommentText">
    <w:name w:val="annotation text"/>
    <w:basedOn w:val="Normal"/>
    <w:link w:val="CommentTextChar"/>
    <w:uiPriority w:val="99"/>
    <w:semiHidden/>
    <w:unhideWhenUsed/>
    <w:rsid w:val="00C360C7"/>
    <w:rPr>
      <w:sz w:val="20"/>
      <w:szCs w:val="20"/>
    </w:rPr>
  </w:style>
  <w:style w:type="character" w:customStyle="1" w:styleId="CommentTextChar">
    <w:name w:val="Comment Text Char"/>
    <w:basedOn w:val="DefaultParagraphFont"/>
    <w:link w:val="CommentText"/>
    <w:uiPriority w:val="99"/>
    <w:semiHidden/>
    <w:rsid w:val="00C360C7"/>
    <w:rPr>
      <w:sz w:val="20"/>
      <w:szCs w:val="20"/>
    </w:rPr>
  </w:style>
  <w:style w:type="paragraph" w:styleId="CommentSubject">
    <w:name w:val="annotation subject"/>
    <w:basedOn w:val="CommentText"/>
    <w:next w:val="CommentText"/>
    <w:link w:val="CommentSubjectChar"/>
    <w:uiPriority w:val="99"/>
    <w:semiHidden/>
    <w:unhideWhenUsed/>
    <w:rsid w:val="00C360C7"/>
    <w:rPr>
      <w:b/>
    </w:rPr>
  </w:style>
  <w:style w:type="character" w:customStyle="1" w:styleId="CommentSubjectChar">
    <w:name w:val="Comment Subject Char"/>
    <w:basedOn w:val="CommentTextChar"/>
    <w:link w:val="CommentSubject"/>
    <w:uiPriority w:val="99"/>
    <w:semiHidden/>
    <w:rsid w:val="00C360C7"/>
    <w:rPr>
      <w:b/>
      <w:sz w:val="20"/>
      <w:szCs w:val="20"/>
    </w:rPr>
  </w:style>
  <w:style w:type="paragraph" w:styleId="Revision">
    <w:name w:val="Revision"/>
    <w:hidden/>
    <w:uiPriority w:val="99"/>
    <w:semiHidden/>
    <w:rsid w:val="00612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10683">
      <w:bodyDiv w:val="1"/>
      <w:marLeft w:val="0"/>
      <w:marRight w:val="0"/>
      <w:marTop w:val="0"/>
      <w:marBottom w:val="0"/>
      <w:divBdr>
        <w:top w:val="none" w:sz="0" w:space="0" w:color="auto"/>
        <w:left w:val="none" w:sz="0" w:space="0" w:color="auto"/>
        <w:bottom w:val="none" w:sz="0" w:space="0" w:color="auto"/>
        <w:right w:val="none" w:sz="0" w:space="0" w:color="auto"/>
      </w:divBdr>
    </w:div>
    <w:div w:id="393311464">
      <w:bodyDiv w:val="1"/>
      <w:marLeft w:val="0"/>
      <w:marRight w:val="0"/>
      <w:marTop w:val="0"/>
      <w:marBottom w:val="0"/>
      <w:divBdr>
        <w:top w:val="none" w:sz="0" w:space="0" w:color="auto"/>
        <w:left w:val="none" w:sz="0" w:space="0" w:color="auto"/>
        <w:bottom w:val="none" w:sz="0" w:space="0" w:color="auto"/>
        <w:right w:val="none" w:sz="0" w:space="0" w:color="auto"/>
      </w:divBdr>
    </w:div>
    <w:div w:id="502281576">
      <w:bodyDiv w:val="1"/>
      <w:marLeft w:val="0"/>
      <w:marRight w:val="0"/>
      <w:marTop w:val="0"/>
      <w:marBottom w:val="0"/>
      <w:divBdr>
        <w:top w:val="none" w:sz="0" w:space="0" w:color="auto"/>
        <w:left w:val="none" w:sz="0" w:space="0" w:color="auto"/>
        <w:bottom w:val="none" w:sz="0" w:space="0" w:color="auto"/>
        <w:right w:val="none" w:sz="0" w:space="0" w:color="auto"/>
      </w:divBdr>
      <w:divsChild>
        <w:div w:id="947657116">
          <w:marLeft w:val="0"/>
          <w:marRight w:val="0"/>
          <w:marTop w:val="0"/>
          <w:marBottom w:val="0"/>
          <w:divBdr>
            <w:top w:val="none" w:sz="0" w:space="0" w:color="auto"/>
            <w:left w:val="none" w:sz="0" w:space="0" w:color="auto"/>
            <w:bottom w:val="none" w:sz="0" w:space="0" w:color="auto"/>
            <w:right w:val="none" w:sz="0" w:space="0" w:color="auto"/>
          </w:divBdr>
          <w:divsChild>
            <w:div w:id="241448178">
              <w:marLeft w:val="0"/>
              <w:marRight w:val="-187"/>
              <w:marTop w:val="0"/>
              <w:marBottom w:val="0"/>
              <w:divBdr>
                <w:top w:val="none" w:sz="0" w:space="0" w:color="auto"/>
                <w:left w:val="none" w:sz="0" w:space="0" w:color="auto"/>
                <w:bottom w:val="none" w:sz="0" w:space="0" w:color="auto"/>
                <w:right w:val="none" w:sz="0" w:space="0" w:color="auto"/>
              </w:divBdr>
            </w:div>
          </w:divsChild>
        </w:div>
        <w:div w:id="544954420">
          <w:marLeft w:val="0"/>
          <w:marRight w:val="0"/>
          <w:marTop w:val="0"/>
          <w:marBottom w:val="0"/>
          <w:divBdr>
            <w:top w:val="none" w:sz="0" w:space="0" w:color="auto"/>
            <w:left w:val="none" w:sz="0" w:space="0" w:color="auto"/>
            <w:bottom w:val="none" w:sz="0" w:space="0" w:color="auto"/>
            <w:right w:val="none" w:sz="0" w:space="0" w:color="auto"/>
          </w:divBdr>
        </w:div>
        <w:div w:id="1486319337">
          <w:marLeft w:val="990"/>
          <w:marRight w:val="450"/>
          <w:marTop w:val="0"/>
          <w:marBottom w:val="0"/>
          <w:divBdr>
            <w:top w:val="none" w:sz="0" w:space="0" w:color="auto"/>
            <w:left w:val="none" w:sz="0" w:space="0" w:color="auto"/>
            <w:bottom w:val="none" w:sz="0" w:space="0" w:color="auto"/>
            <w:right w:val="none" w:sz="0" w:space="0" w:color="auto"/>
          </w:divBdr>
        </w:div>
        <w:div w:id="456608501">
          <w:marLeft w:val="274"/>
          <w:marRight w:val="187"/>
          <w:marTop w:val="0"/>
          <w:marBottom w:val="0"/>
          <w:divBdr>
            <w:top w:val="none" w:sz="0" w:space="0" w:color="auto"/>
            <w:left w:val="none" w:sz="0" w:space="0" w:color="auto"/>
            <w:bottom w:val="none" w:sz="0" w:space="0" w:color="auto"/>
            <w:right w:val="none" w:sz="0" w:space="0" w:color="auto"/>
          </w:divBdr>
        </w:div>
      </w:divsChild>
    </w:div>
    <w:div w:id="528613634">
      <w:bodyDiv w:val="1"/>
      <w:marLeft w:val="0"/>
      <w:marRight w:val="0"/>
      <w:marTop w:val="0"/>
      <w:marBottom w:val="0"/>
      <w:divBdr>
        <w:top w:val="none" w:sz="0" w:space="0" w:color="auto"/>
        <w:left w:val="none" w:sz="0" w:space="0" w:color="auto"/>
        <w:bottom w:val="none" w:sz="0" w:space="0" w:color="auto"/>
        <w:right w:val="none" w:sz="0" w:space="0" w:color="auto"/>
      </w:divBdr>
    </w:div>
    <w:div w:id="710228267">
      <w:bodyDiv w:val="1"/>
      <w:marLeft w:val="0"/>
      <w:marRight w:val="0"/>
      <w:marTop w:val="0"/>
      <w:marBottom w:val="0"/>
      <w:divBdr>
        <w:top w:val="none" w:sz="0" w:space="0" w:color="auto"/>
        <w:left w:val="none" w:sz="0" w:space="0" w:color="auto"/>
        <w:bottom w:val="none" w:sz="0" w:space="0" w:color="auto"/>
        <w:right w:val="none" w:sz="0" w:space="0" w:color="auto"/>
      </w:divBdr>
    </w:div>
    <w:div w:id="862060579">
      <w:bodyDiv w:val="1"/>
      <w:marLeft w:val="0"/>
      <w:marRight w:val="0"/>
      <w:marTop w:val="0"/>
      <w:marBottom w:val="0"/>
      <w:divBdr>
        <w:top w:val="none" w:sz="0" w:space="0" w:color="auto"/>
        <w:left w:val="none" w:sz="0" w:space="0" w:color="auto"/>
        <w:bottom w:val="none" w:sz="0" w:space="0" w:color="auto"/>
        <w:right w:val="none" w:sz="0" w:space="0" w:color="auto"/>
      </w:divBdr>
      <w:divsChild>
        <w:div w:id="302466144">
          <w:marLeft w:val="0"/>
          <w:marRight w:val="0"/>
          <w:marTop w:val="0"/>
          <w:marBottom w:val="0"/>
          <w:divBdr>
            <w:top w:val="none" w:sz="0" w:space="0" w:color="auto"/>
            <w:left w:val="none" w:sz="0" w:space="0" w:color="auto"/>
            <w:bottom w:val="none" w:sz="0" w:space="0" w:color="auto"/>
            <w:right w:val="none" w:sz="0" w:space="0" w:color="auto"/>
          </w:divBdr>
        </w:div>
      </w:divsChild>
    </w:div>
    <w:div w:id="983313573">
      <w:bodyDiv w:val="1"/>
      <w:marLeft w:val="0"/>
      <w:marRight w:val="0"/>
      <w:marTop w:val="0"/>
      <w:marBottom w:val="0"/>
      <w:divBdr>
        <w:top w:val="none" w:sz="0" w:space="0" w:color="auto"/>
        <w:left w:val="none" w:sz="0" w:space="0" w:color="auto"/>
        <w:bottom w:val="none" w:sz="0" w:space="0" w:color="auto"/>
        <w:right w:val="none" w:sz="0" w:space="0" w:color="auto"/>
      </w:divBdr>
    </w:div>
    <w:div w:id="1011570490">
      <w:bodyDiv w:val="1"/>
      <w:marLeft w:val="0"/>
      <w:marRight w:val="0"/>
      <w:marTop w:val="0"/>
      <w:marBottom w:val="0"/>
      <w:divBdr>
        <w:top w:val="none" w:sz="0" w:space="0" w:color="auto"/>
        <w:left w:val="none" w:sz="0" w:space="0" w:color="auto"/>
        <w:bottom w:val="none" w:sz="0" w:space="0" w:color="auto"/>
        <w:right w:val="none" w:sz="0" w:space="0" w:color="auto"/>
      </w:divBdr>
    </w:div>
    <w:div w:id="1090542541">
      <w:bodyDiv w:val="1"/>
      <w:marLeft w:val="0"/>
      <w:marRight w:val="0"/>
      <w:marTop w:val="0"/>
      <w:marBottom w:val="0"/>
      <w:divBdr>
        <w:top w:val="none" w:sz="0" w:space="0" w:color="auto"/>
        <w:left w:val="none" w:sz="0" w:space="0" w:color="auto"/>
        <w:bottom w:val="none" w:sz="0" w:space="0" w:color="auto"/>
        <w:right w:val="none" w:sz="0" w:space="0" w:color="auto"/>
      </w:divBdr>
    </w:div>
    <w:div w:id="1099911193">
      <w:bodyDiv w:val="1"/>
      <w:marLeft w:val="0"/>
      <w:marRight w:val="0"/>
      <w:marTop w:val="0"/>
      <w:marBottom w:val="0"/>
      <w:divBdr>
        <w:top w:val="none" w:sz="0" w:space="0" w:color="auto"/>
        <w:left w:val="none" w:sz="0" w:space="0" w:color="auto"/>
        <w:bottom w:val="none" w:sz="0" w:space="0" w:color="auto"/>
        <w:right w:val="none" w:sz="0" w:space="0" w:color="auto"/>
      </w:divBdr>
      <w:divsChild>
        <w:div w:id="1225918483">
          <w:marLeft w:val="0"/>
          <w:marRight w:val="-187"/>
          <w:marTop w:val="0"/>
          <w:marBottom w:val="0"/>
          <w:divBdr>
            <w:top w:val="none" w:sz="0" w:space="0" w:color="auto"/>
            <w:left w:val="none" w:sz="0" w:space="0" w:color="auto"/>
            <w:bottom w:val="none" w:sz="0" w:space="0" w:color="auto"/>
            <w:right w:val="none" w:sz="0" w:space="0" w:color="auto"/>
          </w:divBdr>
        </w:div>
      </w:divsChild>
    </w:div>
    <w:div w:id="1321347099">
      <w:bodyDiv w:val="1"/>
      <w:marLeft w:val="0"/>
      <w:marRight w:val="0"/>
      <w:marTop w:val="0"/>
      <w:marBottom w:val="0"/>
      <w:divBdr>
        <w:top w:val="none" w:sz="0" w:space="0" w:color="auto"/>
        <w:left w:val="none" w:sz="0" w:space="0" w:color="auto"/>
        <w:bottom w:val="none" w:sz="0" w:space="0" w:color="auto"/>
        <w:right w:val="none" w:sz="0" w:space="0" w:color="auto"/>
      </w:divBdr>
    </w:div>
    <w:div w:id="1377660616">
      <w:bodyDiv w:val="1"/>
      <w:marLeft w:val="0"/>
      <w:marRight w:val="0"/>
      <w:marTop w:val="0"/>
      <w:marBottom w:val="0"/>
      <w:divBdr>
        <w:top w:val="none" w:sz="0" w:space="0" w:color="auto"/>
        <w:left w:val="none" w:sz="0" w:space="0" w:color="auto"/>
        <w:bottom w:val="none" w:sz="0" w:space="0" w:color="auto"/>
        <w:right w:val="none" w:sz="0" w:space="0" w:color="auto"/>
      </w:divBdr>
    </w:div>
    <w:div w:id="1623654548">
      <w:bodyDiv w:val="1"/>
      <w:marLeft w:val="0"/>
      <w:marRight w:val="0"/>
      <w:marTop w:val="0"/>
      <w:marBottom w:val="0"/>
      <w:divBdr>
        <w:top w:val="none" w:sz="0" w:space="0" w:color="auto"/>
        <w:left w:val="none" w:sz="0" w:space="0" w:color="auto"/>
        <w:bottom w:val="none" w:sz="0" w:space="0" w:color="auto"/>
        <w:right w:val="none" w:sz="0" w:space="0" w:color="auto"/>
      </w:divBdr>
    </w:div>
    <w:div w:id="1840384246">
      <w:bodyDiv w:val="1"/>
      <w:marLeft w:val="0"/>
      <w:marRight w:val="0"/>
      <w:marTop w:val="0"/>
      <w:marBottom w:val="0"/>
      <w:divBdr>
        <w:top w:val="none" w:sz="0" w:space="0" w:color="auto"/>
        <w:left w:val="none" w:sz="0" w:space="0" w:color="auto"/>
        <w:bottom w:val="none" w:sz="0" w:space="0" w:color="auto"/>
        <w:right w:val="none" w:sz="0" w:space="0" w:color="auto"/>
      </w:divBdr>
    </w:div>
    <w:div w:id="1876307114">
      <w:bodyDiv w:val="1"/>
      <w:marLeft w:val="0"/>
      <w:marRight w:val="0"/>
      <w:marTop w:val="0"/>
      <w:marBottom w:val="0"/>
      <w:divBdr>
        <w:top w:val="none" w:sz="0" w:space="0" w:color="auto"/>
        <w:left w:val="none" w:sz="0" w:space="0" w:color="auto"/>
        <w:bottom w:val="none" w:sz="0" w:space="0" w:color="auto"/>
        <w:right w:val="none" w:sz="0" w:space="0" w:color="auto"/>
      </w:divBdr>
    </w:div>
    <w:div w:id="203877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jpg"/><Relationship Id="rId11" Type="http://schemas.microsoft.com/office/2011/relationships/commentsExtended" Target="commentsExtended.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Modys</dc:creator>
  <cp:keywords/>
  <dc:description/>
  <cp:lastModifiedBy>Alice Clarke</cp:lastModifiedBy>
  <cp:revision>5</cp:revision>
  <dcterms:created xsi:type="dcterms:W3CDTF">2022-11-17T14:10:00Z</dcterms:created>
  <dcterms:modified xsi:type="dcterms:W3CDTF">2022-11-30T16:00:00Z</dcterms:modified>
</cp:coreProperties>
</file>