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7"/>
        <w:rPr>
          <w:rFonts w:hint="default" w:ascii="Times New Roman" w:hAnsi="Times New Roman" w:eastAsia="Microsoft YaHei UI"/>
          <w:b/>
          <w:bCs/>
          <w:color w:val="auto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lang w:val="en-US" w:eastAsia="zh-CN"/>
        </w:rPr>
        <w:t xml:space="preserve">Supplementary </w:t>
      </w:r>
      <w:r>
        <w:rPr>
          <w:rFonts w:ascii="Times New Roman" w:hAnsi="Times New Roman"/>
          <w:b/>
          <w:bCs/>
          <w:color w:val="auto"/>
        </w:rPr>
        <w:t>Table</w:t>
      </w:r>
      <w:r>
        <w:rPr>
          <w:rFonts w:hint="eastAsia" w:ascii="Times New Roman" w:hAnsi="Times New Roman"/>
          <w:b/>
          <w:bCs/>
          <w:color w:val="auto"/>
          <w:lang w:val="en-US" w:eastAsia="zh-CN"/>
        </w:rPr>
        <w:t xml:space="preserve"> 2</w:t>
      </w:r>
      <w:r>
        <w:rPr>
          <w:rFonts w:ascii="Times New Roman" w:hAnsi="Times New Roman"/>
          <w:b/>
          <w:bCs/>
          <w:color w:val="auto"/>
        </w:rPr>
        <w:t xml:space="preserve">. </w:t>
      </w:r>
      <w:r>
        <w:rPr>
          <w:rFonts w:hint="eastAsia" w:ascii="Times New Roman" w:hAnsi="Times New Roman"/>
          <w:b/>
          <w:bCs/>
          <w:color w:val="auto"/>
          <w:lang w:val="en-US" w:eastAsia="zh-CN"/>
        </w:rPr>
        <w:t xml:space="preserve">The </w:t>
      </w:r>
      <w:r>
        <w:rPr>
          <w:rFonts w:ascii="Times New Roman" w:hAnsi="Times New Roman"/>
          <w:b/>
          <w:bCs/>
          <w:color w:val="auto"/>
          <w:lang w:val="en-US" w:eastAsia="zh-CN"/>
        </w:rPr>
        <w:t xml:space="preserve">Heterogeneity tests </w:t>
      </w:r>
      <w:r>
        <w:rPr>
          <w:rFonts w:hint="eastAsia" w:ascii="Times New Roman" w:hAnsi="Times New Roman"/>
          <w:b/>
          <w:bCs/>
          <w:color w:val="auto"/>
          <w:lang w:val="en-US" w:eastAsia="zh-CN"/>
        </w:rPr>
        <w:t xml:space="preserve">and </w:t>
      </w:r>
      <w:r>
        <w:rPr>
          <w:rFonts w:hint="default" w:ascii="Times New Roman" w:hAnsi="Times New Roman"/>
          <w:b/>
          <w:bCs/>
          <w:color w:val="auto"/>
          <w:lang w:val="en-US" w:eastAsia="zh-CN"/>
        </w:rPr>
        <w:t>Directional horizontal pleiotropy test</w:t>
      </w:r>
      <w:r>
        <w:rPr>
          <w:rFonts w:hint="eastAsia" w:ascii="Times New Roman" w:hAnsi="Times New Roman"/>
          <w:b/>
          <w:bCs/>
          <w:color w:val="auto"/>
          <w:lang w:val="en-US" w:eastAsia="zh-CN"/>
        </w:rPr>
        <w:t>.</w:t>
      </w:r>
    </w:p>
    <w:tbl>
      <w:tblPr>
        <w:tblStyle w:val="28"/>
        <w:tblW w:w="14217" w:type="dxa"/>
        <w:tblInd w:w="0" w:type="dxa"/>
        <w:tblBorders>
          <w:top w:val="single" w:color="000000" w:themeColor="text1" w:sz="2" w:space="0"/>
          <w:left w:val="none" w:color="auto" w:sz="0" w:space="0"/>
          <w:bottom w:val="single" w:color="000000" w:themeColor="text1" w:sz="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20"/>
        <w:gridCol w:w="3510"/>
        <w:gridCol w:w="3022"/>
        <w:gridCol w:w="2370"/>
        <w:gridCol w:w="2370"/>
      </w:tblGrid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5" w:type="dxa"/>
            <w:tcBorders>
              <w:bottom w:val="single" w:color="000000" w:themeColor="text1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Exposure</w:t>
            </w:r>
          </w:p>
        </w:tc>
        <w:tc>
          <w:tcPr>
            <w:tcW w:w="1520" w:type="dxa"/>
            <w:tcBorders>
              <w:bottom w:val="single" w:color="000000" w:themeColor="text1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Outcome</w:t>
            </w:r>
          </w:p>
        </w:tc>
        <w:tc>
          <w:tcPr>
            <w:tcW w:w="3510" w:type="dxa"/>
            <w:tcBorders>
              <w:bottom w:val="single" w:color="000000" w:themeColor="text1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Methods </w:t>
            </w:r>
          </w:p>
        </w:tc>
        <w:tc>
          <w:tcPr>
            <w:tcW w:w="3022" w:type="dxa"/>
            <w:tcBorders>
              <w:bottom w:val="single" w:color="000000" w:themeColor="text1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Cochran’s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auto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-value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70" w:type="dxa"/>
            <w:tcBorders>
              <w:bottom w:val="single" w:color="000000" w:themeColor="text1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(%)</w:t>
            </w:r>
          </w:p>
        </w:tc>
        <w:tc>
          <w:tcPr>
            <w:tcW w:w="2370" w:type="dxa"/>
            <w:tcBorders>
              <w:bottom w:val="single" w:color="000000" w:themeColor="text1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MR-Egger intercept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auto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-value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5" w:type="dxa"/>
            <w:tcBorders>
              <w:top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BMI</w:t>
            </w:r>
          </w:p>
        </w:tc>
        <w:tc>
          <w:tcPr>
            <w:tcW w:w="1520" w:type="dxa"/>
            <w:tcBorders>
              <w:top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SSTI</w:t>
            </w:r>
          </w:p>
        </w:tc>
        <w:tc>
          <w:tcPr>
            <w:tcW w:w="3510" w:type="dxa"/>
            <w:tcBorders>
              <w:top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tcBorders>
              <w:top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408.716 (0.105)</w:t>
            </w:r>
          </w:p>
        </w:tc>
        <w:tc>
          <w:tcPr>
            <w:tcW w:w="2370" w:type="dxa"/>
            <w:tcBorders>
              <w:top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2370" w:type="dxa"/>
            <w:tcBorders>
              <w:top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0.003</w:t>
            </w: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 xml:space="preserve"> (0.222)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410.353</w:t>
            </w: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 xml:space="preserve"> (0.101)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SSTI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BMI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31.744</w:t>
            </w: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 xml:space="preserve"> (0.033)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0.40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0.0004 (0.835)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31.819 (0.045)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0.37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BMI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Impetigo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410.177 (0.096)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8.8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-0.012 (0.218)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411.850 (0.092)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8.9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BMI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CA-F-C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377.722 (0.436)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-0.005 (0.900)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377.738 (0.451)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BMI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Cellulitis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327.349 (0.961)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-0.14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-0.002 (0.656)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327.548 (0.963)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-0.14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BMI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AL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393.091 (0.239)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0.021 (0.005)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401.483 (0.166)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BMI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PC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417.357 (0.060)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10.4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0.007 (0.274)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418.693 (0.059)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10.4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BMI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Other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356.180 (0.738)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-0.05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-0.003 (0.634)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356.406 (0.747)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-0.05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HC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SSTI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406.773 (0.035)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0.005 (0.058)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410.894 (0.027)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12.9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WC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SSTI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321.243 (0.362)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0.001 (0.614)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321.504 (0.373)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WHR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SSTI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36.303 (0.317)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9.0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0.066 (0.090)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39.670 (0.232)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14.3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BF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SSTI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394..946 (0.005)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0.0009 (0.003)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395.030 (0.005)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FM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SSTI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MR Egger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406.401 (0.071)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0.0002 (0.940)</w:t>
            </w:r>
          </w:p>
        </w:tc>
      </w:tr>
      <w:tr>
        <w:tblPrEx>
          <w:tblBorders>
            <w:top w:val="single" w:color="000000" w:themeColor="text1" w:sz="2" w:space="0"/>
            <w:left w:val="none" w:color="auto" w:sz="0" w:space="0"/>
            <w:bottom w:val="single" w:color="000000" w:themeColor="text1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Inverse variance weighted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406.408 (0.076)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theme="majorBidi"/>
          <w:color w:val="auto"/>
          <w:sz w:val="18"/>
          <w:szCs w:val="18"/>
        </w:rPr>
      </w:pPr>
    </w:p>
    <w:sectPr>
      <w:pgSz w:w="16838" w:h="11906" w:orient="landscape"/>
      <w:pgMar w:top="993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5F50FB"/>
    <w:rsid w:val="00000C3B"/>
    <w:rsid w:val="00016627"/>
    <w:rsid w:val="00072728"/>
    <w:rsid w:val="00105D38"/>
    <w:rsid w:val="00154854"/>
    <w:rsid w:val="001D4D96"/>
    <w:rsid w:val="002003DB"/>
    <w:rsid w:val="00257240"/>
    <w:rsid w:val="00262DBF"/>
    <w:rsid w:val="002F1F65"/>
    <w:rsid w:val="0030006C"/>
    <w:rsid w:val="0037603D"/>
    <w:rsid w:val="005005AD"/>
    <w:rsid w:val="00545D7D"/>
    <w:rsid w:val="00552D81"/>
    <w:rsid w:val="00567EBB"/>
    <w:rsid w:val="005B568D"/>
    <w:rsid w:val="005D3861"/>
    <w:rsid w:val="005F50FB"/>
    <w:rsid w:val="0070463C"/>
    <w:rsid w:val="00741E3A"/>
    <w:rsid w:val="0074278C"/>
    <w:rsid w:val="008176A8"/>
    <w:rsid w:val="0088487D"/>
    <w:rsid w:val="009E6854"/>
    <w:rsid w:val="00A53766"/>
    <w:rsid w:val="00A70A50"/>
    <w:rsid w:val="00AA0472"/>
    <w:rsid w:val="00AD1F0C"/>
    <w:rsid w:val="00B41B0B"/>
    <w:rsid w:val="00B601FC"/>
    <w:rsid w:val="00BA54D6"/>
    <w:rsid w:val="00C54F5C"/>
    <w:rsid w:val="00C8150A"/>
    <w:rsid w:val="00CA6E2F"/>
    <w:rsid w:val="00CB593B"/>
    <w:rsid w:val="00CC0FC2"/>
    <w:rsid w:val="00CF313A"/>
    <w:rsid w:val="00D5628D"/>
    <w:rsid w:val="00D84335"/>
    <w:rsid w:val="00DA3F00"/>
    <w:rsid w:val="00DB6051"/>
    <w:rsid w:val="00DF31FA"/>
    <w:rsid w:val="00E6393F"/>
    <w:rsid w:val="00E655FC"/>
    <w:rsid w:val="00E81F69"/>
    <w:rsid w:val="00E92E28"/>
    <w:rsid w:val="00EC1159"/>
    <w:rsid w:val="00ED11E0"/>
    <w:rsid w:val="00F3102F"/>
    <w:rsid w:val="00F45761"/>
    <w:rsid w:val="00F5082A"/>
    <w:rsid w:val="00F50A6D"/>
    <w:rsid w:val="00F836CB"/>
    <w:rsid w:val="00FB367A"/>
    <w:rsid w:val="0AF67BBC"/>
    <w:rsid w:val="16DB2E16"/>
    <w:rsid w:val="18722EE9"/>
    <w:rsid w:val="21827D6C"/>
    <w:rsid w:val="22903945"/>
    <w:rsid w:val="23B31DF4"/>
    <w:rsid w:val="289300FE"/>
    <w:rsid w:val="2C6423B3"/>
    <w:rsid w:val="2F240DD3"/>
    <w:rsid w:val="32357C47"/>
    <w:rsid w:val="327C5C80"/>
    <w:rsid w:val="36A24542"/>
    <w:rsid w:val="3FED7D16"/>
    <w:rsid w:val="43BF7255"/>
    <w:rsid w:val="488B2CA6"/>
    <w:rsid w:val="516B2289"/>
    <w:rsid w:val="51C219D6"/>
    <w:rsid w:val="5F6F1D84"/>
    <w:rsid w:val="605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Microsoft YaHei UI" w:hAnsi="Microsoft YaHei UI" w:eastAsia="Microsoft YaHei UI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b/>
      <w:bCs/>
      <w:sz w:val="42"/>
      <w:szCs w:val="42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unhideWhenUsed/>
    <w:qFormat/>
    <w:uiPriority w:val="9"/>
    <w:pPr>
      <w:outlineLvl w:val="3"/>
    </w:pPr>
    <w:rPr>
      <w:b/>
      <w:bCs/>
      <w:sz w:val="27"/>
      <w:szCs w:val="27"/>
    </w:rPr>
  </w:style>
  <w:style w:type="paragraph" w:styleId="6">
    <w:name w:val="heading 5"/>
    <w:basedOn w:val="1"/>
    <w:next w:val="1"/>
    <w:semiHidden/>
    <w:unhideWhenUsed/>
    <w:qFormat/>
    <w:uiPriority w:val="9"/>
    <w:pPr>
      <w:outlineLvl w:val="4"/>
    </w:pPr>
    <w:rPr>
      <w:color w:val="2E74B5"/>
    </w:rPr>
  </w:style>
  <w:style w:type="paragraph" w:styleId="7">
    <w:name w:val="heading 6"/>
    <w:basedOn w:val="1"/>
    <w:next w:val="1"/>
    <w:semiHidden/>
    <w:unhideWhenUsed/>
    <w:qFormat/>
    <w:uiPriority w:val="9"/>
    <w:pPr>
      <w:outlineLvl w:val="5"/>
    </w:pPr>
    <w:rPr>
      <w:color w:val="1F4D7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footnote text"/>
    <w:basedOn w:val="1"/>
    <w:link w:val="1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Title"/>
    <w:basedOn w:val="1"/>
    <w:next w:val="1"/>
    <w:qFormat/>
    <w:uiPriority w:val="10"/>
    <w:pPr>
      <w:outlineLvl w:val="0"/>
    </w:pPr>
    <w:rPr>
      <w:b/>
      <w:bCs/>
      <w:sz w:val="51"/>
      <w:szCs w:val="51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customStyle="1" w:styleId="16">
    <w:name w:val="要点1"/>
    <w:basedOn w:val="1"/>
    <w:next w:val="1"/>
    <w:qFormat/>
    <w:uiPriority w:val="0"/>
    <w:rPr>
      <w:b/>
      <w:bCs/>
    </w:rPr>
  </w:style>
  <w:style w:type="paragraph" w:styleId="17">
    <w:name w:val="List Paragraph"/>
    <w:basedOn w:val="1"/>
    <w:qFormat/>
    <w:uiPriority w:val="0"/>
  </w:style>
  <w:style w:type="character" w:customStyle="1" w:styleId="18">
    <w:name w:val="脚注文本 字符"/>
    <w:link w:val="10"/>
    <w:semiHidden/>
    <w:unhideWhenUsed/>
    <w:qFormat/>
    <w:uiPriority w:val="99"/>
    <w:rPr>
      <w:sz w:val="20"/>
      <w:szCs w:val="20"/>
    </w:rPr>
  </w:style>
  <w:style w:type="table" w:customStyle="1" w:styleId="19">
    <w:name w:val="清单表 6 彩色 - 着色 31"/>
    <w:basedOn w:val="12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0">
    <w:name w:val="页眉 字符"/>
    <w:basedOn w:val="13"/>
    <w:link w:val="9"/>
    <w:qFormat/>
    <w:uiPriority w:val="99"/>
    <w:rPr>
      <w:rFonts w:ascii="Microsoft YaHei UI" w:hAnsi="Microsoft YaHei UI" w:eastAsia="Microsoft YaHei UI"/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rFonts w:ascii="Microsoft YaHei UI" w:hAnsi="Microsoft YaHei UI" w:eastAsia="Microsoft YaHei UI"/>
      <w:sz w:val="18"/>
      <w:szCs w:val="18"/>
    </w:rPr>
  </w:style>
  <w:style w:type="character" w:customStyle="1" w:styleId="22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3">
    <w:name w:val="网格表 4 - 着色 61"/>
    <w:basedOn w:val="12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4">
    <w:name w:val="网格表 4 - 着色 11"/>
    <w:basedOn w:val="12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character" w:customStyle="1" w:styleId="25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6">
    <w:name w:val="Grid Table 4 Accent 6"/>
    <w:basedOn w:val="12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7">
    <w:name w:val="Grid Table 4 Accent 5"/>
    <w:basedOn w:val="12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28">
    <w:name w:val="Grid Table 4 Accent 1"/>
    <w:basedOn w:val="12"/>
    <w:qFormat/>
    <w:uiPriority w:val="49"/>
    <w:pPr>
      <w:jc w:val="both"/>
    </w:pPr>
    <w:tcPr>
      <w:shd w:val="clear" w:color="auto" w:fill="FFFFFF" w:themeFill="background1"/>
      <w:vAlign w:val="center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2507B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2Vert">
      <w:tcPr>
        <w:shd w:val="clear" w:color="auto" w:fill="CE8892"/>
      </w:tcPr>
    </w:tblStylePr>
    <w:tblStylePr w:type="band1Horz">
      <w:tcPr>
        <w:shd w:val="clear" w:color="auto" w:fill="FFFFFF" w:themeFill="background1"/>
      </w:tcPr>
    </w:tblStylePr>
    <w:tblStylePr w:type="band2Horz">
      <w:tcPr>
        <w:shd w:val="clear" w:color="auto" w:fill="BCD4E7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E137-CBBE-47BD-B629-B0BC85EAFA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983</Characters>
  <Lines>8</Lines>
  <Paragraphs>2</Paragraphs>
  <TotalTime>106</TotalTime>
  <ScaleCrop>false</ScaleCrop>
  <LinksUpToDate>false</LinksUpToDate>
  <CharactersWithSpaces>1153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2022-07-31T05:35:00Z</dcterms:created>
  <dc:creator>Un-named</dc:creator>
  <cp:lastModifiedBy>Haley</cp:lastModifiedBy>
  <cp:lastPrinted>2022-08-17T16:34:00Z</cp:lastPrinted>
  <dcterms:modified xsi:type="dcterms:W3CDTF">2022-11-16T10:40:58Z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1F8A5C1EF6EE42C689AA6C1208B4D701</vt:lpwstr>
  </property>
</Properties>
</file>