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1B9" w:rsidRDefault="006051B9" w:rsidP="006051B9">
      <w:pPr>
        <w:pStyle w:val="Heading1"/>
        <w:jc w:val="both"/>
      </w:pPr>
      <w:r>
        <w:rPr>
          <w:rFonts w:ascii="Times New Roman" w:eastAsia="Times New Roman" w:hAnsi="Times New Roman" w:cs="Times New Roman"/>
          <w:b/>
          <w:color w:val="222222"/>
          <w:sz w:val="26"/>
          <w:szCs w:val="26"/>
        </w:rPr>
        <w:t>Supplementa</w:t>
      </w:r>
      <w:r w:rsidR="00D306A7">
        <w:rPr>
          <w:rFonts w:ascii="Times New Roman" w:eastAsia="Times New Roman" w:hAnsi="Times New Roman" w:cs="Times New Roman"/>
          <w:b/>
          <w:color w:val="222222"/>
          <w:sz w:val="26"/>
          <w:szCs w:val="26"/>
        </w:rPr>
        <w:t>ry</w:t>
      </w:r>
      <w:bookmarkStart w:id="0" w:name="_GoBack"/>
      <w:bookmarkEnd w:id="0"/>
      <w:r>
        <w:rPr>
          <w:rFonts w:ascii="Times New Roman" w:eastAsia="Times New Roman" w:hAnsi="Times New Roman" w:cs="Times New Roman"/>
          <w:b/>
          <w:color w:val="222222"/>
          <w:sz w:val="26"/>
          <w:szCs w:val="26"/>
        </w:rPr>
        <w:t xml:space="preserve"> Materials</w:t>
      </w:r>
    </w:p>
    <w:p w:rsidR="006051B9" w:rsidRDefault="006051B9" w:rsidP="006051B9">
      <w:pPr>
        <w:jc w:val="both"/>
        <w:rPr>
          <w:rFonts w:ascii="Times New Roman" w:eastAsia="Times New Roman" w:hAnsi="Times New Roman" w:cs="Times New Roman"/>
          <w:sz w:val="24"/>
          <w:szCs w:val="24"/>
          <w:highlight w:val="white"/>
        </w:rPr>
      </w:pPr>
    </w:p>
    <w:p w:rsidR="006051B9" w:rsidRDefault="006051B9" w:rsidP="006051B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w:drawing>
          <wp:inline distT="0" distB="0" distL="0" distR="0" wp14:anchorId="0A8FC608" wp14:editId="48ACD50E">
            <wp:extent cx="5715000" cy="2619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1.jpg"/>
                    <pic:cNvPicPr/>
                  </pic:nvPicPr>
                  <pic:blipFill>
                    <a:blip r:embed="rId4">
                      <a:extLst>
                        <a:ext uri="{28A0092B-C50C-407E-A947-70E740481C1C}">
                          <a14:useLocalDpi xmlns:a14="http://schemas.microsoft.com/office/drawing/2010/main" val="0"/>
                        </a:ext>
                      </a:extLst>
                    </a:blip>
                    <a:stretch>
                      <a:fillRect/>
                    </a:stretch>
                  </pic:blipFill>
                  <pic:spPr>
                    <a:xfrm>
                      <a:off x="0" y="0"/>
                      <a:ext cx="5715000" cy="2619375"/>
                    </a:xfrm>
                    <a:prstGeom prst="rect">
                      <a:avLst/>
                    </a:prstGeom>
                  </pic:spPr>
                </pic:pic>
              </a:graphicData>
            </a:graphic>
          </wp:inline>
        </w:drawing>
      </w:r>
    </w:p>
    <w:p w:rsidR="006051B9" w:rsidRDefault="006051B9" w:rsidP="006051B9">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Figure S1. Crop Calendar in Iran from USDA Foreign Agricultural Service (Source: </w:t>
      </w:r>
      <w:hyperlink r:id="rId5">
        <w:r>
          <w:rPr>
            <w:rFonts w:ascii="Times New Roman" w:eastAsia="Times New Roman" w:hAnsi="Times New Roman" w:cs="Times New Roman"/>
            <w:b/>
            <w:color w:val="1155CC"/>
            <w:sz w:val="18"/>
            <w:szCs w:val="18"/>
            <w:u w:val="single"/>
          </w:rPr>
          <w:t>https://ipad.fas.usda.gov/</w:t>
        </w:r>
      </w:hyperlink>
      <w:r>
        <w:rPr>
          <w:rFonts w:ascii="Times New Roman" w:eastAsia="Times New Roman" w:hAnsi="Times New Roman" w:cs="Times New Roman"/>
          <w:b/>
          <w:sz w:val="18"/>
          <w:szCs w:val="18"/>
        </w:rPr>
        <w:t>)</w:t>
      </w:r>
    </w:p>
    <w:p w:rsidR="006051B9" w:rsidRDefault="006051B9" w:rsidP="006051B9">
      <w:pPr>
        <w:jc w:val="center"/>
        <w:rPr>
          <w:rFonts w:ascii="Times New Roman" w:eastAsia="Times New Roman" w:hAnsi="Times New Roman" w:cs="Times New Roman"/>
          <w:color w:val="333333"/>
          <w:sz w:val="24"/>
          <w:szCs w:val="24"/>
          <w:highlight w:val="white"/>
        </w:rPr>
      </w:pP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S1. Crop productions with areas and yields for wheat, barley and rice </w:t>
      </w:r>
    </w:p>
    <w:tbl>
      <w:tblPr>
        <w:tblW w:w="9795"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975"/>
        <w:gridCol w:w="1140"/>
        <w:gridCol w:w="795"/>
        <w:gridCol w:w="930"/>
        <w:gridCol w:w="1080"/>
        <w:gridCol w:w="945"/>
        <w:gridCol w:w="975"/>
        <w:gridCol w:w="1095"/>
        <w:gridCol w:w="765"/>
      </w:tblGrid>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Market Year</w:t>
            </w:r>
          </w:p>
        </w:tc>
        <w:tc>
          <w:tcPr>
            <w:tcW w:w="9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Wheat area </w:t>
            </w:r>
          </w:p>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(1000 Ha)</w:t>
            </w:r>
          </w:p>
        </w:tc>
        <w:tc>
          <w:tcPr>
            <w:tcW w:w="11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Wheat production (1000 Tons)</w:t>
            </w:r>
          </w:p>
        </w:tc>
        <w:tc>
          <w:tcPr>
            <w:tcW w:w="79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Wheat yield (T/Ha)</w:t>
            </w:r>
          </w:p>
        </w:tc>
        <w:tc>
          <w:tcPr>
            <w:tcW w:w="93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Barley area </w:t>
            </w:r>
          </w:p>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(1000 Ha)</w:t>
            </w:r>
          </w:p>
        </w:tc>
        <w:tc>
          <w:tcPr>
            <w:tcW w:w="10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Barley production (1000 Tons)</w:t>
            </w:r>
          </w:p>
        </w:tc>
        <w:tc>
          <w:tcPr>
            <w:tcW w:w="94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Barley yield (T/Ha)</w:t>
            </w:r>
          </w:p>
        </w:tc>
        <w:tc>
          <w:tcPr>
            <w:tcW w:w="9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Rice</w:t>
            </w:r>
          </w:p>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area </w:t>
            </w:r>
          </w:p>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(1000 Ha)</w:t>
            </w:r>
          </w:p>
        </w:tc>
        <w:tc>
          <w:tcPr>
            <w:tcW w:w="109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Rice production (1000 Tons)</w:t>
            </w:r>
          </w:p>
        </w:tc>
        <w:tc>
          <w:tcPr>
            <w:tcW w:w="7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Rice</w:t>
            </w:r>
          </w:p>
          <w:p w:rsidR="006051B9" w:rsidRDefault="006051B9" w:rsidP="00044F92">
            <w:pPr>
              <w:widowControl w:val="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yield (T/Ha)</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2010/2011</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7000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13500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1.93</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1580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3290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2.08</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563</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1643</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4.42</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2011/2012</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12400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1.94</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1580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2530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1.60</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530</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1249</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3.57</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2012/2013</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13800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2.16</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1625</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2770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1.70</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570</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1558</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4.14</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2013/2014</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14000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2.19</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1635</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3000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1.83</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565</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1617</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4.34</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2014/2015</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6061</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13000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2.14</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1713</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3200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529</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1518</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4.35</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2015/2016</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14500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2.16</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1763</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3200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1.82</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530</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1550</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4.43</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2016/2017</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14500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2.16</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1760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3724</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2.12</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596</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1928</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4.90</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2017/2018</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6500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12700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1.95</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1600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3100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1.94</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572</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2013</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5.33</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2018/2019</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6700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14500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2.16</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1550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2800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1.81</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575</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1993</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5.25</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2019/2020</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6200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15500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2.51</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1700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3600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2.12</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575</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1993</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5.25</w:t>
            </w:r>
          </w:p>
        </w:tc>
      </w:tr>
      <w:tr w:rsidR="006051B9" w:rsidTr="00044F92">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2020/2021</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6000</w:t>
            </w:r>
          </w:p>
        </w:tc>
        <w:tc>
          <w:tcPr>
            <w:tcW w:w="114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15000</w:t>
            </w:r>
          </w:p>
        </w:tc>
        <w:tc>
          <w:tcPr>
            <w:tcW w:w="7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2.50</w:t>
            </w:r>
          </w:p>
        </w:tc>
        <w:tc>
          <w:tcPr>
            <w:tcW w:w="93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1600</w:t>
            </w:r>
          </w:p>
        </w:tc>
        <w:tc>
          <w:tcPr>
            <w:tcW w:w="108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3600</w:t>
            </w:r>
          </w:p>
        </w:tc>
        <w:tc>
          <w:tcPr>
            <w:tcW w:w="94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2.25</w:t>
            </w:r>
          </w:p>
        </w:tc>
        <w:tc>
          <w:tcPr>
            <w:tcW w:w="97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575</w:t>
            </w:r>
          </w:p>
        </w:tc>
        <w:tc>
          <w:tcPr>
            <w:tcW w:w="109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2000</w:t>
            </w:r>
          </w:p>
        </w:tc>
        <w:tc>
          <w:tcPr>
            <w:tcW w:w="76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5.27</w:t>
            </w:r>
          </w:p>
        </w:tc>
      </w:tr>
    </w:tbl>
    <w:p w:rsidR="006051B9" w:rsidRDefault="006051B9" w:rsidP="006051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Source: </w:t>
      </w:r>
      <w:hyperlink r:id="rId6">
        <w:r>
          <w:rPr>
            <w:rFonts w:ascii="Times New Roman" w:eastAsia="Times New Roman" w:hAnsi="Times New Roman" w:cs="Times New Roman"/>
            <w:b/>
            <w:color w:val="1155CC"/>
            <w:sz w:val="20"/>
            <w:szCs w:val="20"/>
            <w:u w:val="single"/>
          </w:rPr>
          <w:t>https://ipad.fas.usda.gov/</w:t>
        </w:r>
      </w:hyperlink>
      <w:r>
        <w:rPr>
          <w:rFonts w:ascii="Times New Roman" w:eastAsia="Times New Roman" w:hAnsi="Times New Roman" w:cs="Times New Roman"/>
          <w:b/>
          <w:sz w:val="20"/>
          <w:szCs w:val="20"/>
        </w:rPr>
        <w:t xml:space="preserve"> </w:t>
      </w:r>
    </w:p>
    <w:p w:rsidR="006051B9" w:rsidRDefault="006051B9" w:rsidP="006051B9">
      <w:pPr>
        <w:rPr>
          <w:rFonts w:ascii="Times New Roman" w:eastAsia="Times New Roman" w:hAnsi="Times New Roman" w:cs="Times New Roman"/>
          <w:b/>
          <w:sz w:val="20"/>
          <w:szCs w:val="20"/>
        </w:rPr>
      </w:pPr>
    </w:p>
    <w:p w:rsidR="006051B9" w:rsidRDefault="006051B9" w:rsidP="006051B9">
      <w:pPr>
        <w:rPr>
          <w:rFonts w:ascii="Times New Roman" w:eastAsia="Times New Roman" w:hAnsi="Times New Roman" w:cs="Times New Roman"/>
          <w:b/>
          <w:sz w:val="20"/>
          <w:szCs w:val="20"/>
        </w:rPr>
      </w:pPr>
    </w:p>
    <w:p w:rsidR="006051B9" w:rsidRDefault="006051B9" w:rsidP="006051B9">
      <w:pPr>
        <w:rPr>
          <w:rFonts w:ascii="Times New Roman" w:eastAsia="Times New Roman" w:hAnsi="Times New Roman" w:cs="Times New Roman"/>
          <w:b/>
          <w:sz w:val="20"/>
          <w:szCs w:val="20"/>
        </w:rPr>
      </w:pPr>
    </w:p>
    <w:p w:rsidR="006051B9" w:rsidRDefault="006051B9" w:rsidP="006051B9">
      <w:r>
        <w:rPr>
          <w:noProof/>
        </w:rPr>
        <w:lastRenderedPageBreak/>
        <w:drawing>
          <wp:inline distT="0" distB="0" distL="0" distR="0" wp14:anchorId="2976641C" wp14:editId="3DEB60D6">
            <wp:extent cx="5943600" cy="3873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873500"/>
                    </a:xfrm>
                    <a:prstGeom prst="rect">
                      <a:avLst/>
                    </a:prstGeom>
                  </pic:spPr>
                </pic:pic>
              </a:graphicData>
            </a:graphic>
          </wp:inline>
        </w:drawing>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S2. Precipitation density 2008-2021 (</w:t>
      </w:r>
      <w:hyperlink r:id="rId8">
        <w:r>
          <w:rPr>
            <w:rFonts w:ascii="Times New Roman" w:eastAsia="Times New Roman" w:hAnsi="Times New Roman" w:cs="Times New Roman"/>
            <w:b/>
            <w:color w:val="1155CC"/>
            <w:sz w:val="20"/>
            <w:szCs w:val="20"/>
            <w:u w:val="single"/>
          </w:rPr>
          <w:t>https://data.chc.ucsb.edu/products/CHIRPS-2.0/</w:t>
        </w:r>
      </w:hyperlink>
      <w:r>
        <w:rPr>
          <w:rFonts w:ascii="Times New Roman" w:eastAsia="Times New Roman" w:hAnsi="Times New Roman" w:cs="Times New Roman"/>
          <w:b/>
          <w:sz w:val="20"/>
          <w:szCs w:val="20"/>
        </w:rPr>
        <w:t xml:space="preserve"> )</w:t>
      </w:r>
    </w:p>
    <w:p w:rsidR="006051B9" w:rsidRDefault="006051B9" w:rsidP="006051B9">
      <w:pPr>
        <w:jc w:val="center"/>
        <w:rPr>
          <w:rFonts w:ascii="Times New Roman" w:eastAsia="Times New Roman" w:hAnsi="Times New Roman" w:cs="Times New Roman"/>
          <w:sz w:val="24"/>
          <w:szCs w:val="24"/>
        </w:rPr>
      </w:pPr>
    </w:p>
    <w:p w:rsidR="006051B9" w:rsidRDefault="006051B9" w:rsidP="006051B9">
      <w:pPr>
        <w:jc w:val="center"/>
      </w:pPr>
    </w:p>
    <w:p w:rsidR="006051B9" w:rsidRDefault="006051B9" w:rsidP="006051B9">
      <w:pPr>
        <w:jc w:val="center"/>
      </w:pPr>
    </w:p>
    <w:p w:rsidR="006051B9" w:rsidRDefault="006051B9" w:rsidP="006051B9">
      <w:pPr>
        <w:jc w:val="center"/>
      </w:pPr>
      <w:r>
        <w:rPr>
          <w:noProof/>
        </w:rPr>
        <w:lastRenderedPageBreak/>
        <w:drawing>
          <wp:inline distT="0" distB="0" distL="0" distR="0" wp14:anchorId="09EEC358" wp14:editId="27C8B307">
            <wp:extent cx="5943600" cy="37655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765550"/>
                    </a:xfrm>
                    <a:prstGeom prst="rect">
                      <a:avLst/>
                    </a:prstGeom>
                  </pic:spPr>
                </pic:pic>
              </a:graphicData>
            </a:graphic>
          </wp:inline>
        </w:drawing>
      </w:r>
    </w:p>
    <w:p w:rsidR="006051B9" w:rsidRDefault="006051B9" w:rsidP="006051B9">
      <w:pPr>
        <w:jc w:val="center"/>
      </w:pPr>
      <w:r>
        <w:rPr>
          <w:rFonts w:ascii="Times New Roman" w:eastAsia="Times New Roman" w:hAnsi="Times New Roman" w:cs="Times New Roman"/>
          <w:b/>
          <w:sz w:val="20"/>
          <w:szCs w:val="20"/>
        </w:rPr>
        <w:t xml:space="preserve">Figure S3. Correlation matrix for detrended predictors </w:t>
      </w: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p>
    <w:p w:rsidR="006051B9" w:rsidRDefault="006051B9" w:rsidP="006051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Imported Crops statistics for rice, wheat, barley and lentils in Iran at </w:t>
      </w:r>
      <w:proofErr w:type="gramStart"/>
      <w:r>
        <w:rPr>
          <w:rFonts w:ascii="Times New Roman" w:eastAsia="Times New Roman" w:hAnsi="Times New Roman" w:cs="Times New Roman"/>
          <w:b/>
          <w:sz w:val="24"/>
          <w:szCs w:val="24"/>
        </w:rPr>
        <w:t>2020 :</w:t>
      </w:r>
      <w:proofErr w:type="gramEnd"/>
    </w:p>
    <w:p w:rsidR="006051B9" w:rsidRDefault="006051B9" w:rsidP="006051B9">
      <w:pPr>
        <w:jc w:val="both"/>
        <w:rPr>
          <w:rFonts w:ascii="Times New Roman" w:eastAsia="Times New Roman" w:hAnsi="Times New Roman" w:cs="Times New Roman"/>
          <w:color w:val="3C4043"/>
          <w:highlight w:val="white"/>
        </w:rPr>
      </w:pPr>
    </w:p>
    <w:p w:rsidR="006051B9" w:rsidRDefault="006051B9" w:rsidP="006051B9">
      <w:pPr>
        <w:jc w:val="both"/>
        <w:rPr>
          <w:rFonts w:ascii="Times New Roman" w:eastAsia="Times New Roman" w:hAnsi="Times New Roman" w:cs="Times New Roman"/>
          <w:b/>
          <w:sz w:val="24"/>
          <w:szCs w:val="24"/>
        </w:rPr>
      </w:pPr>
      <w:r>
        <w:rPr>
          <w:rFonts w:ascii="Times New Roman" w:eastAsia="Times New Roman" w:hAnsi="Times New Roman" w:cs="Times New Roman"/>
          <w:color w:val="3C4043"/>
          <w:highlight w:val="white"/>
        </w:rPr>
        <w:t xml:space="preserve">The Statistical Center of Iran estimates that Iranians consume approximately 35 kilograms of rice per person each year. That would mean a domestic demand of nearly three million tons for a country of 84 million people (Statistical Center of Iran 2021). The Ministry of Agriculture Jihad in in Iran’s yearbook declares that rice self-sufficiency would save Iran more than $1.1 billion in imports, adding that it would also be a major success amid efforts to minimize the impacts of the sanctions on food security in the country. Furthermore, the Iranian government buys wheat from domestic farmers at a guaranteed price to build its strategic reserves and regulate the market and the harvest statistics of wheat production in Iran suggest that imports of as much as 8 million Ton (wheat imports tripled in 2021 in comparison to that of in 2019) may be required to ensure domestic requirements are met, and the government has enough stock to regulate domestic prices. And, barley output was also adversely impacted by the drought and needed to be imported to meet domestic needs (Ministry of Agriculture Jihad in Iran Yearbook 2021). Table 1 shows the last statistics of imported crops. </w:t>
      </w:r>
    </w:p>
    <w:p w:rsidR="006051B9" w:rsidRDefault="006051B9" w:rsidP="006051B9">
      <w:pPr>
        <w:jc w:val="center"/>
      </w:pP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S2. Imported crops in 2020</w:t>
      </w: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825"/>
        <w:gridCol w:w="3465"/>
        <w:gridCol w:w="2040"/>
        <w:gridCol w:w="1620"/>
      </w:tblGrid>
      <w:tr w:rsidR="006051B9" w:rsidTr="00044F92">
        <w:tc>
          <w:tcPr>
            <w:tcW w:w="193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Imported Crops</w:t>
            </w:r>
          </w:p>
        </w:tc>
        <w:tc>
          <w:tcPr>
            <w:tcW w:w="8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w:t>
            </w:r>
          </w:p>
        </w:tc>
        <w:tc>
          <w:tcPr>
            <w:tcW w:w="34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Countries in order</w:t>
            </w:r>
          </w:p>
        </w:tc>
        <w:tc>
          <w:tcPr>
            <w:tcW w:w="20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Dollar amount</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 (kg)</w:t>
            </w:r>
          </w:p>
        </w:tc>
      </w:tr>
      <w:tr w:rsidR="006051B9" w:rsidTr="00044F92">
        <w:tc>
          <w:tcPr>
            <w:tcW w:w="193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Rice</w:t>
            </w:r>
          </w:p>
        </w:tc>
        <w:tc>
          <w:tcPr>
            <w:tcW w:w="8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34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Thailand, India and Pakistan </w:t>
            </w:r>
          </w:p>
        </w:tc>
        <w:tc>
          <w:tcPr>
            <w:tcW w:w="20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932 Million Dollar</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1000000000 kg</w:t>
            </w:r>
          </w:p>
        </w:tc>
      </w:tr>
      <w:tr w:rsidR="006051B9" w:rsidTr="00044F92">
        <w:tc>
          <w:tcPr>
            <w:tcW w:w="193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Wheat</w:t>
            </w:r>
          </w:p>
        </w:tc>
        <w:tc>
          <w:tcPr>
            <w:tcW w:w="8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34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Russia, Turkey, Germany and UK</w:t>
            </w:r>
          </w:p>
        </w:tc>
        <w:tc>
          <w:tcPr>
            <w:tcW w:w="20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 Million Dollar</w:t>
            </w:r>
          </w:p>
        </w:tc>
        <w:tc>
          <w:tcPr>
            <w:tcW w:w="1620" w:type="dxa"/>
            <w:shd w:val="clear" w:color="auto" w:fill="auto"/>
            <w:tcMar>
              <w:top w:w="100" w:type="dxa"/>
              <w:left w:w="100" w:type="dxa"/>
              <w:bottom w:w="100" w:type="dxa"/>
              <w:right w:w="100" w:type="dxa"/>
            </w:tcMar>
          </w:tcPr>
          <w:p w:rsidR="006051B9" w:rsidRDefault="006051B9" w:rsidP="00044F9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32000000000 kg</w:t>
            </w:r>
          </w:p>
        </w:tc>
      </w:tr>
      <w:tr w:rsidR="006051B9" w:rsidTr="00044F92">
        <w:tc>
          <w:tcPr>
            <w:tcW w:w="193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Barley</w:t>
            </w:r>
          </w:p>
        </w:tc>
        <w:tc>
          <w:tcPr>
            <w:tcW w:w="8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34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Kazakhstan, Russia, Germany, Turkey and UK</w:t>
            </w:r>
          </w:p>
        </w:tc>
        <w:tc>
          <w:tcPr>
            <w:tcW w:w="20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464 Million Dollar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18000000000 kg</w:t>
            </w:r>
          </w:p>
        </w:tc>
      </w:tr>
      <w:tr w:rsidR="006051B9" w:rsidTr="00044F92">
        <w:tc>
          <w:tcPr>
            <w:tcW w:w="193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Lentils</w:t>
            </w:r>
          </w:p>
        </w:tc>
        <w:tc>
          <w:tcPr>
            <w:tcW w:w="8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346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United Arab Emirates, Russia, Canada, Turkey and Kyrgyzstan</w:t>
            </w:r>
          </w:p>
        </w:tc>
        <w:tc>
          <w:tcPr>
            <w:tcW w:w="204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82.13 Million Dollar</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39133562 kg</w:t>
            </w:r>
          </w:p>
        </w:tc>
      </w:tr>
    </w:tbl>
    <w:p w:rsidR="006051B9" w:rsidRDefault="006051B9" w:rsidP="006051B9">
      <w:pPr>
        <w:rPr>
          <w:rFonts w:ascii="Times New Roman" w:eastAsia="Times New Roman" w:hAnsi="Times New Roman" w:cs="Times New Roman"/>
          <w:color w:val="3C4043"/>
          <w:highlight w:val="white"/>
        </w:rPr>
      </w:pPr>
    </w:p>
    <w:p w:rsidR="006051B9" w:rsidRDefault="006051B9" w:rsidP="006051B9">
      <w:pPr>
        <w:jc w:val="both"/>
        <w:rPr>
          <w:rFonts w:ascii="Times New Roman" w:eastAsia="Times New Roman" w:hAnsi="Times New Roman" w:cs="Times New Roman"/>
          <w:color w:val="3C4043"/>
          <w:highlight w:val="white"/>
        </w:rPr>
      </w:pPr>
    </w:p>
    <w:p w:rsidR="006051B9" w:rsidRDefault="006051B9" w:rsidP="006051B9">
      <w:pPr>
        <w:jc w:val="both"/>
        <w:rPr>
          <w:rFonts w:ascii="Times New Roman" w:eastAsia="Times New Roman" w:hAnsi="Times New Roman" w:cs="Times New Roman"/>
          <w:b/>
          <w:color w:val="3C4043"/>
          <w:highlight w:val="white"/>
        </w:rPr>
      </w:pPr>
      <w:r>
        <w:rPr>
          <w:rFonts w:ascii="Times New Roman" w:eastAsia="Times New Roman" w:hAnsi="Times New Roman" w:cs="Times New Roman"/>
          <w:b/>
          <w:color w:val="3C4043"/>
          <w:highlight w:val="white"/>
        </w:rPr>
        <w:t>Multiple Linear Regression results:</w:t>
      </w:r>
    </w:p>
    <w:p w:rsidR="006051B9" w:rsidRDefault="006051B9" w:rsidP="006051B9">
      <w:pPr>
        <w:jc w:val="both"/>
        <w:rPr>
          <w:rFonts w:ascii="Times New Roman" w:eastAsia="Times New Roman" w:hAnsi="Times New Roman" w:cs="Times New Roman"/>
          <w:b/>
          <w:color w:val="3C4043"/>
          <w:highlight w:val="white"/>
        </w:rPr>
      </w:pPr>
    </w:p>
    <w:p w:rsidR="006051B9" w:rsidRDefault="006051B9" w:rsidP="006051B9">
      <w:pPr>
        <w:jc w:val="both"/>
        <w:rPr>
          <w:rFonts w:ascii="Times New Roman" w:eastAsia="Times New Roman" w:hAnsi="Times New Roman" w:cs="Times New Roman"/>
          <w:b/>
          <w:color w:val="3C4043"/>
          <w:highlight w:val="white"/>
        </w:rPr>
      </w:pPr>
      <w:r>
        <w:rPr>
          <w:rFonts w:ascii="Times New Roman" w:eastAsia="Times New Roman" w:hAnsi="Times New Roman" w:cs="Times New Roman"/>
          <w:b/>
          <w:color w:val="3C4043"/>
          <w:highlight w:val="white"/>
        </w:rPr>
        <w:t>General formula:</w:t>
      </w:r>
    </w:p>
    <w:p w:rsidR="006051B9" w:rsidRDefault="006051B9" w:rsidP="006051B9">
      <w:pPr>
        <w:jc w:val="both"/>
        <w:rPr>
          <w:rFonts w:ascii="Times New Roman" w:eastAsia="Times New Roman" w:hAnsi="Times New Roman" w:cs="Times New Roman"/>
          <w:b/>
          <w:color w:val="3C4043"/>
          <w:highlight w:val="white"/>
        </w:rPr>
      </w:pPr>
      <w:r>
        <w:rPr>
          <w:rFonts w:ascii="Times New Roman" w:eastAsia="Times New Roman" w:hAnsi="Times New Roman" w:cs="Times New Roman"/>
          <w:b/>
          <w:color w:val="3C4043"/>
          <w:highlight w:val="white"/>
        </w:rPr>
        <w:t xml:space="preserve"> </w:t>
      </w:r>
    </w:p>
    <w:p w:rsidR="006051B9" w:rsidRDefault="006051B9" w:rsidP="006051B9">
      <w:pPr>
        <w:jc w:val="both"/>
        <w:rPr>
          <w:rFonts w:ascii="Times New Roman" w:eastAsia="Times New Roman" w:hAnsi="Times New Roman" w:cs="Times New Roman"/>
          <w:sz w:val="24"/>
          <w:szCs w:val="24"/>
        </w:rPr>
      </w:pPr>
      <m:oMath>
        <m:r>
          <w:rPr>
            <w:rFonts w:ascii="Times New Roman" w:eastAsia="Times New Roman" w:hAnsi="Times New Roman" w:cs="Times New Roman"/>
            <w:sz w:val="24"/>
            <w:szCs w:val="24"/>
          </w:rPr>
          <m:t>Y=</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β</m:t>
            </m:r>
          </m:e>
          <m:sub>
            <m:r>
              <w:rPr>
                <w:rFonts w:ascii="Times New Roman" w:eastAsia="Times New Roman" w:hAnsi="Times New Roman" w:cs="Times New Roman"/>
                <w:sz w:val="24"/>
                <w:szCs w:val="24"/>
              </w:rPr>
              <m:t>0</m:t>
            </m:r>
          </m:sub>
        </m:sSub>
        <m:r>
          <w:rPr>
            <w:rFonts w:ascii="Times New Roman" w:eastAsia="Times New Roman" w:hAnsi="Times New Roman" w:cs="Times New Roman"/>
            <w:sz w:val="24"/>
            <w:szCs w:val="24"/>
          </w:rPr>
          <m:t xml:space="preserve">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sz w:val="24"/>
                <w:szCs w:val="24"/>
              </w:rPr>
              <m:t>β</m:t>
            </m:r>
          </m:e>
          <m:sub>
            <m:r>
              <w:rPr>
                <w:rFonts w:ascii="Times New Roman" w:eastAsia="Times New Roman" w:hAnsi="Times New Roman" w:cs="Times New Roman"/>
                <w:vertAlign w:val="superscript"/>
              </w:rPr>
              <m:t>1</m:t>
            </m:r>
          </m:sub>
        </m:sSub>
        <m:r>
          <w:rPr>
            <w:rFonts w:ascii="Times New Roman" w:eastAsia="Times New Roman" w:hAnsi="Times New Roman" w:cs="Times New Roman"/>
            <w:vertAlign w:val="superscript"/>
          </w:rPr>
          <m:t>(</m:t>
        </m:r>
        <m:r>
          <w:rPr>
            <w:rFonts w:ascii="Times New Roman" w:eastAsia="Times New Roman" w:hAnsi="Times New Roman" w:cs="Times New Roman"/>
            <w:sz w:val="20"/>
            <w:szCs w:val="20"/>
          </w:rPr>
          <m:t>Domestic rice production)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sz w:val="20"/>
                <w:szCs w:val="20"/>
              </w:rPr>
              <m:t>β</m:t>
            </m:r>
          </m:e>
          <m:sub>
            <m:r>
              <w:rPr>
                <w:rFonts w:ascii="Times New Roman" w:eastAsia="Times New Roman" w:hAnsi="Times New Roman" w:cs="Times New Roman"/>
                <w:vertAlign w:val="superscript"/>
              </w:rPr>
              <m:t>2</m:t>
            </m:r>
          </m:sub>
        </m:sSub>
        <m:r>
          <w:rPr>
            <w:rFonts w:ascii="Times New Roman" w:eastAsia="Times New Roman" w:hAnsi="Times New Roman" w:cs="Times New Roman"/>
            <w:sz w:val="24"/>
            <w:szCs w:val="24"/>
          </w:rPr>
          <m:t xml:space="preserve"> ( </m:t>
        </m:r>
        <m:r>
          <w:rPr>
            <w:rFonts w:ascii="Times New Roman" w:eastAsia="Times New Roman" w:hAnsi="Times New Roman" w:cs="Times New Roman"/>
            <w:sz w:val="20"/>
            <w:szCs w:val="20"/>
          </w:rPr>
          <m:t xml:space="preserve">Domestic wheat production) +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sz w:val="20"/>
                <w:szCs w:val="20"/>
              </w:rPr>
              <m:t>β</m:t>
            </m:r>
          </m:e>
          <m:sub>
            <m:r>
              <w:rPr>
                <w:rFonts w:ascii="Times New Roman" w:eastAsia="Times New Roman" w:hAnsi="Times New Roman" w:cs="Times New Roman"/>
                <w:vertAlign w:val="superscript"/>
              </w:rPr>
              <m:t>3</m:t>
            </m:r>
          </m:sub>
        </m:sSub>
        <m:r>
          <w:rPr>
            <w:rFonts w:ascii="Times New Roman" w:eastAsia="Times New Roman" w:hAnsi="Times New Roman" w:cs="Times New Roman"/>
            <w:sz w:val="24"/>
            <w:szCs w:val="24"/>
          </w:rPr>
          <m:t xml:space="preserve"> ( </m:t>
        </m:r>
        <m:r>
          <w:rPr>
            <w:rFonts w:ascii="Times New Roman" w:eastAsia="Times New Roman" w:hAnsi="Times New Roman" w:cs="Times New Roman"/>
            <w:sz w:val="20"/>
            <w:szCs w:val="20"/>
          </w:rPr>
          <m:t>Domestic Lentils production)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sz w:val="20"/>
                <w:szCs w:val="20"/>
              </w:rPr>
              <m:t>β</m:t>
            </m:r>
          </m:e>
          <m:sub>
            <m:r>
              <w:rPr>
                <w:rFonts w:ascii="Times New Roman" w:eastAsia="Times New Roman" w:hAnsi="Times New Roman" w:cs="Times New Roman"/>
                <w:vertAlign w:val="superscript"/>
              </w:rPr>
              <m:t>4</m:t>
            </m:r>
          </m:sub>
        </m:sSub>
        <m:r>
          <w:rPr>
            <w:rFonts w:ascii="Times New Roman" w:eastAsia="Times New Roman" w:hAnsi="Times New Roman" w:cs="Times New Roman"/>
            <w:vertAlign w:val="superscript"/>
          </w:rPr>
          <m:t xml:space="preserve"> (Sanction1) +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vertAlign w:val="superscript"/>
              </w:rPr>
              <m:t>β</m:t>
            </m:r>
          </m:e>
          <m:sub>
            <m:r>
              <w:rPr>
                <w:rFonts w:ascii="Times New Roman" w:eastAsia="Times New Roman" w:hAnsi="Times New Roman" w:cs="Times New Roman"/>
                <w:vertAlign w:val="superscript"/>
              </w:rPr>
              <m:t>5</m:t>
            </m:r>
          </m:sub>
        </m:sSub>
        <m:r>
          <w:rPr>
            <w:rFonts w:ascii="Times New Roman" w:eastAsia="Times New Roman" w:hAnsi="Times New Roman" w:cs="Times New Roman"/>
            <w:vertAlign w:val="superscript"/>
          </w:rPr>
          <m:t xml:space="preserve"> (Sanction2) + </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vertAlign w:val="superscript"/>
              </w:rPr>
              <m:t>β</m:t>
            </m:r>
          </m:e>
          <m:sub>
            <m:r>
              <w:rPr>
                <w:rFonts w:ascii="Times New Roman" w:eastAsia="Times New Roman" w:hAnsi="Times New Roman" w:cs="Times New Roman"/>
                <w:vertAlign w:val="superscript"/>
              </w:rPr>
              <m:t>6</m:t>
            </m:r>
          </m:sub>
        </m:sSub>
        <m:r>
          <w:rPr>
            <w:rFonts w:ascii="Times New Roman" w:eastAsia="Times New Roman" w:hAnsi="Times New Roman" w:cs="Times New Roman"/>
            <w:vertAlign w:val="superscript"/>
          </w:rPr>
          <m:t xml:space="preserve"> (Sanction3) +</m:t>
        </m:r>
        <m:r>
          <w:rPr>
            <w:rFonts w:ascii="Times New Roman" w:eastAsia="Times New Roman" w:hAnsi="Times New Roman" w:cs="Times New Roman"/>
            <w:sz w:val="20"/>
            <w:szCs w:val="20"/>
          </w:rPr>
          <m:t xml:space="preserve"> </m:t>
        </m:r>
      </m:oMath>
      <w:r>
        <w:rPr>
          <w:rFonts w:ascii="Times New Roman" w:eastAsia="Times New Roman" w:hAnsi="Times New Roman" w:cs="Times New Roman"/>
          <w:sz w:val="24"/>
          <w:szCs w:val="24"/>
        </w:rPr>
        <w:t xml:space="preserve">  </w:t>
      </w:r>
      <m:oMath>
        <m:sSub>
          <m:sSubPr>
            <m:ctrlPr>
              <w:rPr>
                <w:rFonts w:ascii="Times New Roman" w:eastAsia="Times New Roman" w:hAnsi="Times New Roman" w:cs="Times New Roman"/>
                <w:vertAlign w:val="superscript"/>
              </w:rPr>
            </m:ctrlPr>
          </m:sSubPr>
          <m:e>
            <m:r>
              <w:rPr>
                <w:rFonts w:ascii="Cambria Math" w:hAnsi="Cambria Math"/>
              </w:rPr>
              <m:t>β</m:t>
            </m:r>
          </m:e>
          <m:sub>
            <m:r>
              <w:rPr>
                <w:rFonts w:ascii="Times New Roman" w:eastAsia="Times New Roman" w:hAnsi="Times New Roman" w:cs="Times New Roman"/>
                <w:vertAlign w:val="superscript"/>
              </w:rPr>
              <m:t>7</m:t>
            </m:r>
          </m:sub>
        </m:sSub>
        <m:r>
          <w:rPr>
            <w:rFonts w:ascii="Times New Roman" w:eastAsia="Times New Roman" w:hAnsi="Times New Roman" w:cs="Times New Roman"/>
            <w:vertAlign w:val="superscript"/>
          </w:rPr>
          <m:t xml:space="preserve"> (Sanction3)+</m:t>
        </m:r>
        <m:sSub>
          <m:sSubPr>
            <m:ctrlPr>
              <w:rPr>
                <w:rFonts w:ascii="Times New Roman" w:eastAsia="Times New Roman" w:hAnsi="Times New Roman" w:cs="Times New Roman"/>
                <w:vertAlign w:val="superscript"/>
              </w:rPr>
            </m:ctrlPr>
          </m:sSubPr>
          <m:e>
            <m:r>
              <w:rPr>
                <w:rFonts w:ascii="Times New Roman" w:eastAsia="Times New Roman" w:hAnsi="Times New Roman" w:cs="Times New Roman"/>
                <w:vertAlign w:val="superscript"/>
              </w:rPr>
              <m:t>β</m:t>
            </m:r>
          </m:e>
          <m:sub>
            <m:r>
              <w:rPr>
                <w:rFonts w:ascii="Times New Roman" w:eastAsia="Times New Roman" w:hAnsi="Times New Roman" w:cs="Times New Roman"/>
                <w:vertAlign w:val="superscript"/>
              </w:rPr>
              <m:t>8</m:t>
            </m:r>
          </m:sub>
        </m:sSub>
        <m:r>
          <w:rPr>
            <w:rFonts w:ascii="Times New Roman" w:eastAsia="Times New Roman" w:hAnsi="Times New Roman" w:cs="Times New Roman"/>
            <w:vertAlign w:val="superscript"/>
          </w:rPr>
          <m:t xml:space="preserve"> (Precipitation)</m:t>
        </m:r>
      </m:oMath>
    </w:p>
    <w:p w:rsidR="006051B9" w:rsidRDefault="006051B9" w:rsidP="006051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b/>
          <w:color w:val="3C4043"/>
          <w:highlight w:val="white"/>
        </w:rPr>
      </w:pPr>
    </w:p>
    <w:p w:rsidR="006051B9" w:rsidRDefault="006051B9" w:rsidP="006051B9">
      <w:pPr>
        <w:rPr>
          <w:rFonts w:ascii="Times New Roman" w:eastAsia="Times New Roman" w:hAnsi="Times New Roman" w:cs="Times New Roman"/>
        </w:rPr>
      </w:pPr>
      <w:r>
        <w:rPr>
          <w:rFonts w:ascii="Times New Roman" w:eastAsia="Times New Roman" w:hAnsi="Times New Roman" w:cs="Times New Roman"/>
        </w:rPr>
        <w:lastRenderedPageBreak/>
        <w:t xml:space="preserve">Domestic rice: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S3. Domestic rice summary table</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1875"/>
        <w:gridCol w:w="1680"/>
        <w:gridCol w:w="1500"/>
        <w:gridCol w:w="2010"/>
      </w:tblGrid>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201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12156.</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21061.</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0.577</w:t>
            </w:r>
          </w:p>
        </w:tc>
        <w:tc>
          <w:tcPr>
            <w:tcW w:w="20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 xml:space="preserve">0.565  </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-0.310</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0.0640  </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c>
          <w:tcPr>
            <w:tcW w:w="20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-26177.</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9798.</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-2.67</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-21155.</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8142.</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0.01</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55530.</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10464.</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5.31 </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-0.0109</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0.00373  </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0.00224</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0.00186  </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0.232</w:t>
            </w:r>
          </w:p>
        </w:tc>
      </w:tr>
      <w:tr w:rsidR="006051B9" w:rsidTr="00044F92">
        <w:tc>
          <w:tcPr>
            <w:tcW w:w="3015"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7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-0.151</w:t>
            </w:r>
          </w:p>
        </w:tc>
        <w:tc>
          <w:tcPr>
            <w:tcW w:w="16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0.369 </w:t>
            </w:r>
          </w:p>
        </w:tc>
        <w:tc>
          <w:tcPr>
            <w:tcW w:w="150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-0.410 </w:t>
            </w:r>
          </w:p>
        </w:tc>
        <w:tc>
          <w:tcPr>
            <w:tcW w:w="20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0.683</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sz w:val="24"/>
          <w:szCs w:val="24"/>
        </w:rPr>
      </w:pPr>
    </w:p>
    <w:p w:rsidR="006051B9" w:rsidRDefault="006051B9" w:rsidP="006051B9">
      <w:pPr>
        <w:rPr>
          <w:rFonts w:ascii="Times New Roman" w:eastAsia="Times New Roman" w:hAnsi="Times New Roman" w:cs="Times New Roman"/>
        </w:rPr>
      </w:pPr>
      <w:r>
        <w:rPr>
          <w:rFonts w:ascii="Times New Roman" w:eastAsia="Times New Roman" w:hAnsi="Times New Roman" w:cs="Times New Roman"/>
        </w:rPr>
        <w:t xml:space="preserve">Imported rice: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S4. Imported rice summary table</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980"/>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98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-29798.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22697.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w:t>
            </w:r>
          </w:p>
        </w:tc>
        <w:tc>
          <w:tcPr>
            <w:tcW w:w="19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0.192 </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-0.270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0.0690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-3.91</w:t>
            </w:r>
          </w:p>
        </w:tc>
        <w:tc>
          <w:tcPr>
            <w:tcW w:w="19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-35283.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10559.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-3.34</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rPr>
          <w:trHeight w:val="480"/>
        </w:trPr>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-27387.</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8774.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-3.12</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51849.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11277.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4.60</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-0.0174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0.00402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0.00186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0.00201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0.927 </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0.356</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0.766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1.93 </w:t>
            </w:r>
          </w:p>
        </w:tc>
        <w:tc>
          <w:tcPr>
            <w:tcW w:w="19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0.056</w:t>
            </w:r>
          </w:p>
        </w:tc>
      </w:tr>
    </w:tbl>
    <w:p w:rsidR="006051B9" w:rsidRDefault="006051B9" w:rsidP="006051B9">
      <w:pPr>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sz w:val="24"/>
          <w:szCs w:val="24"/>
        </w:rPr>
      </w:pPr>
    </w:p>
    <w:p w:rsidR="006051B9" w:rsidRDefault="006051B9" w:rsidP="006051B9">
      <w:pPr>
        <w:rPr>
          <w:rFonts w:ascii="Times New Roman" w:eastAsia="Times New Roman" w:hAnsi="Times New Roman" w:cs="Times New Roman"/>
        </w:rPr>
      </w:pPr>
    </w:p>
    <w:p w:rsidR="006051B9" w:rsidRDefault="006051B9" w:rsidP="006051B9">
      <w:pPr>
        <w:rPr>
          <w:rFonts w:ascii="Times New Roman" w:eastAsia="Times New Roman" w:hAnsi="Times New Roman" w:cs="Times New Roman"/>
        </w:rPr>
      </w:pPr>
    </w:p>
    <w:p w:rsidR="006051B9" w:rsidRDefault="006051B9" w:rsidP="006051B9">
      <w:pPr>
        <w:rPr>
          <w:rFonts w:ascii="Times New Roman" w:eastAsia="Times New Roman" w:hAnsi="Times New Roman" w:cs="Times New Roman"/>
        </w:rPr>
      </w:pPr>
    </w:p>
    <w:p w:rsidR="006051B9" w:rsidRDefault="006051B9" w:rsidP="006051B9">
      <w:pPr>
        <w:rPr>
          <w:rFonts w:ascii="Times New Roman" w:eastAsia="Times New Roman" w:hAnsi="Times New Roman" w:cs="Times New Roman"/>
        </w:rPr>
      </w:pPr>
    </w:p>
    <w:p w:rsidR="006051B9" w:rsidRDefault="006051B9" w:rsidP="006051B9">
      <w:pPr>
        <w:rPr>
          <w:rFonts w:ascii="Times New Roman" w:eastAsia="Times New Roman" w:hAnsi="Times New Roman" w:cs="Times New Roman"/>
        </w:rPr>
      </w:pPr>
      <w:r>
        <w:rPr>
          <w:rFonts w:ascii="Times New Roman" w:eastAsia="Times New Roman" w:hAnsi="Times New Roman" w:cs="Times New Roman"/>
        </w:rPr>
        <w:lastRenderedPageBreak/>
        <w:t xml:space="preserve">Domestic wheat: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S5. Wheat summary table</w:t>
      </w:r>
    </w:p>
    <w:tbl>
      <w:tblPr>
        <w:tblW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72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72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2048.</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3935.</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w:t>
            </w:r>
          </w:p>
        </w:tc>
        <w:tc>
          <w:tcPr>
            <w:tcW w:w="17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0.604</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-0.0391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0.0120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-3.27 </w:t>
            </w:r>
          </w:p>
        </w:tc>
        <w:tc>
          <w:tcPr>
            <w:tcW w:w="17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-2172.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-1.19</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0.238</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-5392.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1521.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-3.54</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7319.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1955.</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3.74 </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-0.00340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0.000697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0.000538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0.000348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1.54</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0.125</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0.00793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0.0689</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0.115</w:t>
            </w:r>
          </w:p>
        </w:tc>
        <w:tc>
          <w:tcPr>
            <w:tcW w:w="17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0.909</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w:t>
      </w:r>
      <w:proofErr w:type="gramStart"/>
      <w:r>
        <w:rPr>
          <w:rFonts w:ascii="Times New Roman" w:eastAsia="Times New Roman" w:hAnsi="Times New Roman" w:cs="Times New Roman"/>
          <w:b/>
          <w:sz w:val="20"/>
          <w:szCs w:val="20"/>
        </w:rPr>
        <w:t>;  +</w:t>
      </w:r>
      <w:proofErr w:type="gramEnd"/>
      <w:r>
        <w:rPr>
          <w:rFonts w:ascii="Times New Roman" w:eastAsia="Times New Roman" w:hAnsi="Times New Roman" w:cs="Times New Roman"/>
          <w:b/>
          <w:sz w:val="20"/>
          <w:szCs w:val="20"/>
        </w:rPr>
        <w:t>2 &lt; t-value &lt; -2</w:t>
      </w: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Domestic lentils: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S6. Lentils summary table</w:t>
      </w:r>
    </w:p>
    <w:tbl>
      <w:tblPr>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75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75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-66835.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31167.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-2.14</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0.0340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-0.474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0.0947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-41434.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14500.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-22713.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12049.</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0.06</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56855.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15485.</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-0.0286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0.00552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0.00415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0.00276</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0.135</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0.546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75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0.015</w:t>
            </w:r>
          </w:p>
        </w:tc>
      </w:tr>
    </w:tbl>
    <w:p w:rsidR="006051B9" w:rsidRDefault="006051B9" w:rsidP="006051B9">
      <w:pPr>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Significant: p-value &lt; 0.05;   +2 &lt; t-value &lt; -2</w:t>
      </w:r>
    </w:p>
    <w:p w:rsidR="006051B9" w:rsidRDefault="006051B9" w:rsidP="006051B9"/>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Including Precipitation: </w:t>
      </w: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Domestic rice: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S7. Domestic rice summary table</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8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71694.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20968.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0.0581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-3.01</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-3214.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9492.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-0.339</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0.736</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7547.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0.863</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54516.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9356.</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-0.0186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0.00361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0.00227</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0.00162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0.163</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0.347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0.059</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-0.0288</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0.0116</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0.014</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b/>
          <w:sz w:val="20"/>
          <w:szCs w:val="20"/>
        </w:rPr>
      </w:pP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Imported rice: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S8. Imported rice summary table</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8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55698.</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11648.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4.78</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-0.0611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0.0323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5273.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0.274</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0.785</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-760.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-0.181</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0.857</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44832.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5197.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-0.0264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0.00201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0.00209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0.000898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0.021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-0.188</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-0.975</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0.332</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-0.000228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0.00642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-0.0355</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0.972</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sz w:val="24"/>
          <w:szCs w:val="24"/>
        </w:rPr>
      </w:pP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lastRenderedPageBreak/>
        <w:t xml:space="preserve">Domestic Wheat: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S9. Wheat summary table</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8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15150.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-0.00754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0.00616</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0.224</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3419.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6344.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-0.00475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0.000383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0.000571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0.000171 </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-0.137</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0.0368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-0.000790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0.00122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0.52</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b/>
          <w:sz w:val="20"/>
          <w:szCs w:val="20"/>
        </w:rPr>
      </w:pP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Domestic Lentils: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S10. Lentil summary table</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8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74777.</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18451.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4.05 </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-0.171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0.0511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14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18353.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8353.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0.03</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17959.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0.007</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41725.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8233.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-0.0449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0.00318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0.00525</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0.00142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-0.279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-0.915</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0.362</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-0.00630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0.0102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-0.620</w:t>
            </w:r>
          </w:p>
        </w:tc>
        <w:tc>
          <w:tcPr>
            <w:tcW w:w="14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6051B9" w:rsidRDefault="006051B9" w:rsidP="00044F92">
            <w:pPr>
              <w:widowControl w:val="0"/>
              <w:spacing w:line="276" w:lineRule="auto"/>
              <w:jc w:val="center"/>
              <w:rPr>
                <w:rFonts w:ascii="Arial" w:eastAsia="Arial" w:hAnsi="Arial" w:cs="Arial"/>
                <w:sz w:val="20"/>
                <w:szCs w:val="20"/>
              </w:rPr>
            </w:pPr>
            <w:r>
              <w:rPr>
                <w:rFonts w:ascii="Times New Roman" w:eastAsia="Times New Roman" w:hAnsi="Times New Roman" w:cs="Times New Roman"/>
                <w:sz w:val="24"/>
                <w:szCs w:val="24"/>
              </w:rPr>
              <w:t>0.537</w:t>
            </w:r>
          </w:p>
        </w:tc>
      </w:tr>
    </w:tbl>
    <w:p w:rsidR="006051B9" w:rsidRDefault="006051B9" w:rsidP="006051B9">
      <w:pPr>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i/>
          <w:sz w:val="20"/>
          <w:szCs w:val="20"/>
        </w:rPr>
      </w:pPr>
      <w:r>
        <w:rPr>
          <w:rFonts w:ascii="Times New Roman" w:eastAsia="Times New Roman" w:hAnsi="Times New Roman" w:cs="Times New Roman"/>
          <w:b/>
          <w:sz w:val="24"/>
          <w:szCs w:val="24"/>
        </w:rPr>
        <w:lastRenderedPageBreak/>
        <w:t xml:space="preserve">Domestic barley (Without precipitation): </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S11. Summary table</w:t>
      </w:r>
    </w:p>
    <w:tbl>
      <w:tblPr>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70"/>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3214.</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-0.00252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0.00980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0.798</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-3230.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1459.</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1470" w:type="dxa"/>
            <w:shd w:val="clear" w:color="auto" w:fill="auto"/>
            <w:tcMar>
              <w:top w:w="100" w:type="dxa"/>
              <w:left w:w="100" w:type="dxa"/>
              <w:bottom w:w="100" w:type="dxa"/>
              <w:right w:w="100" w:type="dxa"/>
            </w:tcMar>
          </w:tcPr>
          <w:p w:rsidR="006051B9" w:rsidRDefault="006051B9" w:rsidP="00044F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0.028</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1200.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-0.00192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0.000547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-0.00161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0.000458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Barley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0.00712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0.00159</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-0.0192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0.0529</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-0.363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0.717</w:t>
            </w:r>
          </w:p>
        </w:tc>
      </w:tr>
    </w:tbl>
    <w:p w:rsidR="006051B9" w:rsidRDefault="006051B9" w:rsidP="006051B9">
      <w:pPr>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b/>
          <w:sz w:val="24"/>
          <w:szCs w:val="24"/>
        </w:rPr>
      </w:pPr>
    </w:p>
    <w:p w:rsidR="006051B9" w:rsidRDefault="006051B9" w:rsidP="006051B9">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Barley (With precipitation):</w:t>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S12.Summary table</w:t>
      </w:r>
    </w:p>
    <w:tbl>
      <w:tblPr>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860"/>
        <w:gridCol w:w="1620"/>
        <w:gridCol w:w="1470"/>
        <w:gridCol w:w="1485"/>
      </w:tblGrid>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Coefficients</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Estimate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Std. Error</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P.value</w:t>
            </w:r>
            <w:proofErr w:type="spellEnd"/>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Intercept</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6807.</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p>
        </w:tc>
      </w:tr>
      <w:tr w:rsidR="006051B9" w:rsidTr="00044F92">
        <w:trPr>
          <w:trHeight w:val="480"/>
        </w:trPr>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0.00884</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0.00444</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0.048</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sanction1</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485" w:type="dxa"/>
            <w:shd w:val="clear" w:color="auto" w:fill="auto"/>
            <w:tcMar>
              <w:top w:w="100" w:type="dxa"/>
              <w:left w:w="100" w:type="dxa"/>
              <w:bottom w:w="100" w:type="dxa"/>
              <w:right w:w="100" w:type="dxa"/>
            </w:tcMar>
          </w:tcPr>
          <w:p w:rsidR="006051B9" w:rsidRDefault="006051B9" w:rsidP="00044F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0.311</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sanction2</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-2283.</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sanction3</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5986.</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818.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7.32</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rice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-0.00221</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0.000394</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Wheat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-0.00129</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0.000371</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Barley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0.00528</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0.00140</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6051B9" w:rsidTr="00044F92">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Lentil production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-0.0486 </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0.0313</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0.123</w:t>
            </w:r>
          </w:p>
        </w:tc>
      </w:tr>
      <w:tr w:rsidR="006051B9" w:rsidTr="00044F92">
        <w:trPr>
          <w:trHeight w:val="480"/>
        </w:trPr>
        <w:tc>
          <w:tcPr>
            <w:tcW w:w="3150" w:type="dxa"/>
            <w:shd w:val="clear" w:color="auto" w:fill="auto"/>
            <w:tcMar>
              <w:top w:w="100" w:type="dxa"/>
              <w:left w:w="100" w:type="dxa"/>
              <w:bottom w:w="100" w:type="dxa"/>
              <w:right w:w="100" w:type="dxa"/>
            </w:tcMar>
          </w:tcPr>
          <w:p w:rsidR="006051B9" w:rsidRDefault="006051B9" w:rsidP="00044F9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w:t>
            </w:r>
          </w:p>
        </w:tc>
        <w:tc>
          <w:tcPr>
            <w:tcW w:w="186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0.000782</w:t>
            </w:r>
          </w:p>
        </w:tc>
        <w:tc>
          <w:tcPr>
            <w:tcW w:w="162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0.000868</w:t>
            </w:r>
          </w:p>
        </w:tc>
        <w:tc>
          <w:tcPr>
            <w:tcW w:w="1470"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w:t>
            </w:r>
          </w:p>
        </w:tc>
        <w:tc>
          <w:tcPr>
            <w:tcW w:w="1485" w:type="dxa"/>
            <w:shd w:val="clear" w:color="auto" w:fill="auto"/>
            <w:tcMar>
              <w:top w:w="100" w:type="dxa"/>
              <w:left w:w="100" w:type="dxa"/>
              <w:bottom w:w="100" w:type="dxa"/>
              <w:right w:w="100" w:type="dxa"/>
            </w:tcMar>
          </w:tcPr>
          <w:p w:rsidR="006051B9" w:rsidRDefault="006051B9" w:rsidP="00044F9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0.369</w:t>
            </w:r>
          </w:p>
        </w:tc>
      </w:tr>
    </w:tbl>
    <w:p w:rsidR="006051B9" w:rsidRDefault="006051B9" w:rsidP="006051B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p-value &lt; 0.05;   +2 &lt; t-value &lt; -2</w:t>
      </w:r>
    </w:p>
    <w:p w:rsidR="006051B9" w:rsidRDefault="006051B9" w:rsidP="006051B9">
      <w:pPr>
        <w:jc w:val="both"/>
        <w:rPr>
          <w:rFonts w:ascii="Times New Roman" w:eastAsia="Times New Roman" w:hAnsi="Times New Roman" w:cs="Times New Roman"/>
          <w:b/>
          <w:sz w:val="20"/>
          <w:szCs w:val="20"/>
        </w:rPr>
      </w:pPr>
    </w:p>
    <w:p w:rsidR="006051B9" w:rsidRDefault="006051B9" w:rsidP="006051B9">
      <w:pPr>
        <w:spacing w:before="200"/>
        <w:jc w:val="both"/>
        <w:rPr>
          <w:rFonts w:ascii="Times New Roman" w:eastAsia="Times New Roman" w:hAnsi="Times New Roman" w:cs="Times New Roman"/>
          <w:sz w:val="24"/>
          <w:szCs w:val="24"/>
        </w:rPr>
      </w:pPr>
    </w:p>
    <w:p w:rsidR="006051B9" w:rsidRDefault="006051B9" w:rsidP="006051B9">
      <w:pPr>
        <w:spacing w:before="200"/>
        <w:ind w:hanging="8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88E5E3" wp14:editId="73E82734">
            <wp:extent cx="7086181" cy="4840288"/>
            <wp:effectExtent l="0" t="0" r="0" b="0"/>
            <wp:docPr id="2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l="3145" r="3144"/>
                    <a:stretch>
                      <a:fillRect/>
                    </a:stretch>
                  </pic:blipFill>
                  <pic:spPr>
                    <a:xfrm>
                      <a:off x="0" y="0"/>
                      <a:ext cx="7086181" cy="4840288"/>
                    </a:xfrm>
                    <a:prstGeom prst="rect">
                      <a:avLst/>
                    </a:prstGeom>
                    <a:ln/>
                  </pic:spPr>
                </pic:pic>
              </a:graphicData>
            </a:graphic>
          </wp:inline>
        </w:drawing>
      </w:r>
    </w:p>
    <w:p w:rsidR="006051B9" w:rsidRDefault="006051B9" w:rsidP="006051B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S4. Decomposition of additive time series for domestic and imported </w:t>
      </w:r>
      <w:proofErr w:type="spellStart"/>
      <w:r>
        <w:rPr>
          <w:rFonts w:ascii="Times New Roman" w:eastAsia="Times New Roman" w:hAnsi="Times New Roman" w:cs="Times New Roman"/>
          <w:b/>
          <w:sz w:val="20"/>
          <w:szCs w:val="20"/>
        </w:rPr>
        <w:t>rices</w:t>
      </w:r>
      <w:proofErr w:type="spellEnd"/>
      <w:r>
        <w:rPr>
          <w:rFonts w:ascii="Times New Roman" w:eastAsia="Times New Roman" w:hAnsi="Times New Roman" w:cs="Times New Roman"/>
          <w:b/>
          <w:sz w:val="20"/>
          <w:szCs w:val="20"/>
        </w:rPr>
        <w:t xml:space="preserve"> prices, domestic wheat prices and domestic lentils prices</w:t>
      </w:r>
    </w:p>
    <w:p w:rsidR="006051B9" w:rsidRDefault="006051B9" w:rsidP="006051B9">
      <w:pPr>
        <w:jc w:val="center"/>
        <w:rPr>
          <w:rFonts w:ascii="Times New Roman" w:eastAsia="Times New Roman" w:hAnsi="Times New Roman" w:cs="Times New Roman"/>
          <w:b/>
          <w:sz w:val="20"/>
          <w:szCs w:val="20"/>
        </w:rPr>
      </w:pPr>
    </w:p>
    <w:p w:rsidR="00A34949" w:rsidRDefault="00D306A7"/>
    <w:sectPr w:rsidR="00A34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B9"/>
    <w:rsid w:val="004F6133"/>
    <w:rsid w:val="006051B9"/>
    <w:rsid w:val="00636880"/>
    <w:rsid w:val="00D3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26E6"/>
  <w15:chartTrackingRefBased/>
  <w15:docId w15:val="{F57E7354-3989-40E3-A0C4-FD8A498C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1B9"/>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6051B9"/>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rsid w:val="006051B9"/>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051B9"/>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051B9"/>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6051B9"/>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6051B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1B9"/>
    <w:rPr>
      <w:rFonts w:ascii="Calibri" w:eastAsia="Calibri" w:hAnsi="Calibri" w:cs="Calibri"/>
      <w:color w:val="2F5496"/>
      <w:sz w:val="32"/>
      <w:szCs w:val="32"/>
    </w:rPr>
  </w:style>
  <w:style w:type="character" w:customStyle="1" w:styleId="Heading2Char">
    <w:name w:val="Heading 2 Char"/>
    <w:basedOn w:val="DefaultParagraphFont"/>
    <w:link w:val="Heading2"/>
    <w:uiPriority w:val="9"/>
    <w:rsid w:val="006051B9"/>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6051B9"/>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6051B9"/>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6051B9"/>
    <w:rPr>
      <w:rFonts w:ascii="Calibri" w:eastAsia="Calibri" w:hAnsi="Calibri" w:cs="Calibri"/>
      <w:b/>
    </w:rPr>
  </w:style>
  <w:style w:type="character" w:customStyle="1" w:styleId="Heading6Char">
    <w:name w:val="Heading 6 Char"/>
    <w:basedOn w:val="DefaultParagraphFont"/>
    <w:link w:val="Heading6"/>
    <w:uiPriority w:val="9"/>
    <w:semiHidden/>
    <w:rsid w:val="006051B9"/>
    <w:rPr>
      <w:rFonts w:ascii="Calibri" w:eastAsia="Calibri" w:hAnsi="Calibri" w:cs="Calibri"/>
      <w:b/>
      <w:sz w:val="20"/>
      <w:szCs w:val="20"/>
    </w:rPr>
  </w:style>
  <w:style w:type="paragraph" w:styleId="Title">
    <w:name w:val="Title"/>
    <w:basedOn w:val="Normal"/>
    <w:next w:val="Normal"/>
    <w:link w:val="TitleChar"/>
    <w:uiPriority w:val="10"/>
    <w:qFormat/>
    <w:rsid w:val="006051B9"/>
    <w:pPr>
      <w:keepNext/>
      <w:keepLines/>
      <w:spacing w:before="480" w:after="120"/>
    </w:pPr>
    <w:rPr>
      <w:b/>
      <w:sz w:val="72"/>
      <w:szCs w:val="72"/>
    </w:rPr>
  </w:style>
  <w:style w:type="character" w:customStyle="1" w:styleId="TitleChar">
    <w:name w:val="Title Char"/>
    <w:basedOn w:val="DefaultParagraphFont"/>
    <w:link w:val="Title"/>
    <w:uiPriority w:val="10"/>
    <w:rsid w:val="006051B9"/>
    <w:rPr>
      <w:rFonts w:ascii="Calibri" w:eastAsia="Calibri" w:hAnsi="Calibri" w:cs="Calibri"/>
      <w:b/>
      <w:sz w:val="72"/>
      <w:szCs w:val="72"/>
    </w:rPr>
  </w:style>
  <w:style w:type="paragraph" w:styleId="Subtitle">
    <w:name w:val="Subtitle"/>
    <w:basedOn w:val="Normal"/>
    <w:next w:val="Normal"/>
    <w:link w:val="SubtitleChar"/>
    <w:uiPriority w:val="11"/>
    <w:qFormat/>
    <w:rsid w:val="006051B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51B9"/>
    <w:rPr>
      <w:rFonts w:ascii="Georgia" w:eastAsia="Georgia" w:hAnsi="Georgia" w:cs="Georgia"/>
      <w:i/>
      <w:color w:val="666666"/>
      <w:sz w:val="48"/>
      <w:szCs w:val="48"/>
    </w:rPr>
  </w:style>
  <w:style w:type="character" w:styleId="Hyperlink">
    <w:name w:val="Hyperlink"/>
    <w:basedOn w:val="DefaultParagraphFont"/>
    <w:uiPriority w:val="99"/>
    <w:unhideWhenUsed/>
    <w:rsid w:val="006051B9"/>
    <w:rPr>
      <w:color w:val="0563C1" w:themeColor="hyperlink"/>
      <w:u w:val="single"/>
    </w:rPr>
  </w:style>
  <w:style w:type="character" w:styleId="UnresolvedMention">
    <w:name w:val="Unresolved Mention"/>
    <w:basedOn w:val="DefaultParagraphFont"/>
    <w:uiPriority w:val="99"/>
    <w:semiHidden/>
    <w:unhideWhenUsed/>
    <w:rsid w:val="00605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hc.ucsb.edu/products/CHIRPS-2.0/"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ad.fas.usda.gov/countrysummary/Default.aspx?id=IR&amp;crop=Wheat" TargetMode="External"/><Relationship Id="rId11" Type="http://schemas.openxmlformats.org/officeDocument/2006/relationships/fontTable" Target="fontTable.xml"/><Relationship Id="rId5" Type="http://schemas.openxmlformats.org/officeDocument/2006/relationships/hyperlink" Target="https://ipad.fas.usda.gov/countrysummary/Default.aspx?id=IR&amp;crop=Wheat" TargetMode="External"/><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Zamanialaei, Maryam</dc:creator>
  <cp:keywords/>
  <dc:description/>
  <cp:lastModifiedBy>Zamanialaei, Maryam</cp:lastModifiedBy>
  <cp:revision>2</cp:revision>
  <dcterms:created xsi:type="dcterms:W3CDTF">2022-07-18T21:24:00Z</dcterms:created>
  <dcterms:modified xsi:type="dcterms:W3CDTF">2022-07-18T21:25:00Z</dcterms:modified>
</cp:coreProperties>
</file>