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4A15" w14:textId="77777777" w:rsidR="007579CF" w:rsidRDefault="00963043" w:rsidP="00963043">
      <w:pPr>
        <w:pStyle w:val="SupplementaryMaterial"/>
      </w:pPr>
      <w:r w:rsidRPr="00963043">
        <w:t>Supplementary Material</w:t>
      </w:r>
    </w:p>
    <w:p w14:paraId="5ADE05BB" w14:textId="77777777" w:rsidR="00114490" w:rsidRPr="00114490" w:rsidRDefault="00114490" w:rsidP="00114490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  <w:lang w:val="en-GB" w:eastAsia="en-US"/>
        </w:rPr>
      </w:pPr>
      <w:r w:rsidRPr="00D47224"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F8C030F" wp14:editId="195E3AEE">
            <wp:simplePos x="0" y="0"/>
            <wp:positionH relativeFrom="margin">
              <wp:posOffset>1320668</wp:posOffset>
            </wp:positionH>
            <wp:positionV relativeFrom="paragraph">
              <wp:posOffset>235420</wp:posOffset>
            </wp:positionV>
            <wp:extent cx="3025775" cy="2520315"/>
            <wp:effectExtent l="0" t="0" r="3175" b="0"/>
            <wp:wrapTopAndBottom/>
            <wp:docPr id="3" name="图片 3" descr="C:\Users\Lenovo\Desktop\YPS1敲除菌株\Appl Microbiol Biotechnol\F 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YPS1敲除菌株\Appl Microbiol Biotechnol\F igure S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3043">
        <w:rPr>
          <w:rFonts w:ascii="Times New Roman" w:hAnsi="Times New Roman"/>
          <w:b/>
          <w:sz w:val="24"/>
          <w:szCs w:val="24"/>
          <w:lang w:val="en-GB" w:eastAsia="en-US"/>
        </w:rPr>
        <w:t>Supplementary Figures</w:t>
      </w:r>
    </w:p>
    <w:p w14:paraId="128ECBC0" w14:textId="77777777" w:rsidR="00114490" w:rsidRPr="00C5631D" w:rsidRDefault="00114490" w:rsidP="00114490">
      <w:pPr>
        <w:rPr>
          <w:rFonts w:ascii="Times New Roman" w:hAnsi="Times New Roman" w:cs="Times New Roman"/>
          <w:sz w:val="20"/>
          <w:szCs w:val="20"/>
        </w:rPr>
      </w:pPr>
      <w:r w:rsidRPr="00601F01">
        <w:rPr>
          <w:rFonts w:ascii="Times New Roman" w:hAnsi="Times New Roman" w:cs="Times New Roman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F078631" wp14:editId="6EB3D572">
            <wp:simplePos x="0" y="0"/>
            <wp:positionH relativeFrom="margin">
              <wp:align>center</wp:align>
            </wp:positionH>
            <wp:positionV relativeFrom="paragraph">
              <wp:posOffset>3167091</wp:posOffset>
            </wp:positionV>
            <wp:extent cx="4846320" cy="2842895"/>
            <wp:effectExtent l="0" t="0" r="0" b="0"/>
            <wp:wrapTopAndBottom/>
            <wp:docPr id="4" name="图片 4" descr="C:\Users\Lenovo\Desktop\YPS1敲除菌株\Appl Microbiol Biotechnol\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YPS1敲除菌株\Appl Microbiol Biotechnol\Figure S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Figure S1.</w:t>
      </w:r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10B2">
        <w:rPr>
          <w:rFonts w:ascii="Times New Roman" w:hAnsi="Times New Roman" w:cs="Times New Roman"/>
          <w:b/>
          <w:sz w:val="20"/>
          <w:szCs w:val="20"/>
        </w:rPr>
        <w:t>SDS-PAGE analysis of HSA-</w:t>
      </w:r>
      <w:proofErr w:type="spellStart"/>
      <w:r w:rsidRPr="00E710B2">
        <w:rPr>
          <w:rFonts w:ascii="Times New Roman" w:hAnsi="Times New Roman" w:cs="Times New Roman"/>
          <w:b/>
          <w:sz w:val="20"/>
          <w:szCs w:val="20"/>
        </w:rPr>
        <w:t>pFSH</w:t>
      </w:r>
      <w:proofErr w:type="spellEnd"/>
      <w:r w:rsidRPr="00E710B2">
        <w:rPr>
          <w:rFonts w:ascii="Times New Roman" w:hAnsi="Times New Roman" w:cs="Times New Roman"/>
          <w:b/>
          <w:sz w:val="20"/>
          <w:szCs w:val="20"/>
        </w:rPr>
        <w:t xml:space="preserve">β protein in culture medium of </w:t>
      </w:r>
      <w:r w:rsidRPr="00E710B2">
        <w:rPr>
          <w:rFonts w:ascii="Times New Roman" w:hAnsi="Times New Roman" w:cs="Times New Roman" w:hint="eastAsia"/>
          <w:b/>
          <w:i/>
          <w:sz w:val="20"/>
          <w:szCs w:val="20"/>
        </w:rPr>
        <w:t>Δ</w:t>
      </w:r>
      <w:r w:rsidRPr="00E710B2">
        <w:rPr>
          <w:rFonts w:ascii="Times New Roman" w:hAnsi="Times New Roman" w:cs="Times New Roman"/>
          <w:b/>
          <w:i/>
          <w:sz w:val="20"/>
          <w:szCs w:val="20"/>
        </w:rPr>
        <w:t xml:space="preserve">yps1-40 </w:t>
      </w:r>
      <w:r w:rsidRPr="00E710B2">
        <w:rPr>
          <w:rFonts w:ascii="Times New Roman" w:hAnsi="Times New Roman" w:cs="Times New Roman"/>
          <w:b/>
          <w:sz w:val="20"/>
          <w:szCs w:val="20"/>
        </w:rPr>
        <w:t>supplemented with or without NAC.</w:t>
      </w:r>
      <w:r w:rsidRPr="00C5631D">
        <w:rPr>
          <w:rFonts w:ascii="Times New Roman" w:hAnsi="Times New Roman" w:cs="Times New Roman"/>
          <w:sz w:val="20"/>
          <w:szCs w:val="20"/>
        </w:rPr>
        <w:t xml:space="preserve"> </w:t>
      </w:r>
      <w:r w:rsidRPr="00C5631D">
        <w:rPr>
          <w:rFonts w:ascii="Times New Roman" w:hAnsi="Times New Roman"/>
          <w:sz w:val="20"/>
          <w:szCs w:val="20"/>
        </w:rPr>
        <w:t xml:space="preserve">+: represent culture medium supplementing with </w:t>
      </w:r>
      <w:r>
        <w:rPr>
          <w:rFonts w:ascii="Times New Roman" w:hAnsi="Times New Roman"/>
          <w:sz w:val="20"/>
          <w:szCs w:val="20"/>
        </w:rPr>
        <w:t>5</w:t>
      </w:r>
      <w:r w:rsidRPr="00C5631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 w:rsidRPr="00C5631D">
        <w:rPr>
          <w:rFonts w:ascii="Times New Roman" w:hAnsi="Times New Roman"/>
          <w:sz w:val="20"/>
          <w:szCs w:val="20"/>
        </w:rPr>
        <w:t>M N</w:t>
      </w:r>
      <w:r>
        <w:rPr>
          <w:rFonts w:ascii="Times New Roman" w:hAnsi="Times New Roman"/>
          <w:sz w:val="20"/>
          <w:szCs w:val="20"/>
        </w:rPr>
        <w:t>A</w:t>
      </w:r>
      <w:r w:rsidRPr="00C5631D">
        <w:rPr>
          <w:rFonts w:ascii="Times New Roman" w:hAnsi="Times New Roman"/>
          <w:sz w:val="20"/>
          <w:szCs w:val="20"/>
        </w:rPr>
        <w:t>C, otherwise marked -.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B2B3F0C" w14:textId="77777777" w:rsidR="00E6616C" w:rsidRDefault="009C45CE" w:rsidP="00E6616C">
      <w:pPr>
        <w:rPr>
          <w:rFonts w:ascii="Times New Roman" w:hAnsi="Times New Roman" w:cs="Times New Roman"/>
          <w:sz w:val="20"/>
          <w:szCs w:val="20"/>
        </w:rPr>
      </w:pP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Figure S</w:t>
      </w:r>
      <w:r w:rsidR="00114490"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710B2"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8042A"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Determination </w:t>
      </w:r>
      <w:r w:rsidR="0048042A" w:rsidRPr="00E710B2">
        <w:rPr>
          <w:rFonts w:ascii="Times New Roman" w:hAnsi="Times New Roman" w:cs="Times New Roman"/>
          <w:b/>
          <w:sz w:val="20"/>
          <w:szCs w:val="20"/>
        </w:rPr>
        <w:t>of a</w:t>
      </w:r>
      <w:r w:rsidRPr="00E710B2">
        <w:rPr>
          <w:rFonts w:ascii="Times New Roman" w:hAnsi="Times New Roman" w:cs="Times New Roman"/>
          <w:b/>
          <w:sz w:val="20"/>
          <w:szCs w:val="20"/>
        </w:rPr>
        <w:t xml:space="preserve">lcohol oxidase (AOX) activity in cells of F and </w:t>
      </w:r>
      <w:r w:rsidRPr="00E710B2">
        <w:rPr>
          <w:rFonts w:ascii="Times New Roman" w:hAnsi="Times New Roman" w:cs="Times New Roman"/>
          <w:b/>
          <w:i/>
          <w:sz w:val="20"/>
          <w:szCs w:val="20"/>
        </w:rPr>
        <w:t xml:space="preserve">Δyps1 </w:t>
      </w:r>
      <w:r w:rsidRPr="00E710B2">
        <w:rPr>
          <w:rFonts w:ascii="Times New Roman" w:hAnsi="Times New Roman" w:cs="Times New Roman"/>
          <w:b/>
          <w:sz w:val="20"/>
          <w:szCs w:val="20"/>
        </w:rPr>
        <w:t>strains.</w:t>
      </w:r>
      <w:r w:rsidR="00E6616C" w:rsidRPr="00E6616C">
        <w:rPr>
          <w:rFonts w:ascii="Times New Roman" w:hAnsi="Times New Roman" w:cs="Times New Roman"/>
          <w:sz w:val="20"/>
          <w:szCs w:val="20"/>
        </w:rPr>
        <w:t xml:space="preserve"> </w:t>
      </w:r>
      <w:r w:rsidR="0048042A">
        <w:rPr>
          <w:rFonts w:ascii="Times New Roman" w:hAnsi="Times New Roman" w:cs="Times New Roman"/>
          <w:sz w:val="20"/>
          <w:szCs w:val="20"/>
        </w:rPr>
        <w:t>T</w:t>
      </w:r>
      <w:r w:rsidR="0048042A" w:rsidRPr="0048042A">
        <w:rPr>
          <w:rFonts w:ascii="Times New Roman" w:hAnsi="Times New Roman" w:cs="Times New Roman"/>
          <w:sz w:val="20"/>
          <w:szCs w:val="20"/>
        </w:rPr>
        <w:t>h</w:t>
      </w:r>
      <w:r w:rsidR="0048042A" w:rsidRPr="0048042A">
        <w:rPr>
          <w:rFonts w:ascii="Times New Roman" w:hAnsi="Times New Roman"/>
          <w:sz w:val="20"/>
          <w:szCs w:val="20"/>
        </w:rPr>
        <w:t xml:space="preserve">e cells </w:t>
      </w:r>
      <w:r w:rsidR="0048042A">
        <w:rPr>
          <w:rFonts w:ascii="Times New Roman" w:hAnsi="Times New Roman" w:cs="Times New Roman"/>
          <w:sz w:val="20"/>
          <w:szCs w:val="20"/>
        </w:rPr>
        <w:t xml:space="preserve">of F or </w:t>
      </w:r>
      <w:r w:rsidR="0048042A" w:rsidRPr="0048042A">
        <w:rPr>
          <w:rFonts w:ascii="Times New Roman" w:hAnsi="Times New Roman" w:cs="Times New Roman"/>
          <w:i/>
          <w:sz w:val="20"/>
          <w:szCs w:val="20"/>
        </w:rPr>
        <w:t>Δyps1</w:t>
      </w:r>
      <w:r w:rsidR="0048042A">
        <w:rPr>
          <w:rFonts w:ascii="Times New Roman" w:hAnsi="Times New Roman" w:cs="Times New Roman"/>
          <w:sz w:val="20"/>
          <w:szCs w:val="20"/>
        </w:rPr>
        <w:t xml:space="preserve"> strains</w:t>
      </w:r>
      <w:r w:rsidR="0048042A" w:rsidRPr="0048042A">
        <w:rPr>
          <w:rFonts w:ascii="Times New Roman" w:hAnsi="Times New Roman"/>
          <w:sz w:val="20"/>
          <w:szCs w:val="20"/>
        </w:rPr>
        <w:t xml:space="preserve"> collected after 72h induction were lysed by </w:t>
      </w:r>
      <w:r w:rsidR="0048042A">
        <w:rPr>
          <w:rFonts w:ascii="Times New Roman" w:hAnsi="Times New Roman" w:cs="Times New Roman"/>
          <w:sz w:val="20"/>
          <w:szCs w:val="20"/>
        </w:rPr>
        <w:t>using glass beads</w:t>
      </w:r>
      <w:r w:rsidR="0048042A" w:rsidRPr="0048042A">
        <w:rPr>
          <w:rFonts w:ascii="Times New Roman" w:hAnsi="Times New Roman"/>
          <w:sz w:val="20"/>
          <w:szCs w:val="20"/>
        </w:rPr>
        <w:t>. The enzyme extracts were obtained by 2860 × g for 10 min at 4°C, and then incubated with the reactive buffer (10 U/mL horseradish peroxidase, 1 m</w:t>
      </w:r>
      <w:r w:rsidR="00106731">
        <w:rPr>
          <w:rFonts w:ascii="Times New Roman" w:hAnsi="Times New Roman"/>
          <w:sz w:val="20"/>
          <w:szCs w:val="20"/>
        </w:rPr>
        <w:t>M</w:t>
      </w:r>
      <w:r w:rsidR="0048042A" w:rsidRPr="0048042A">
        <w:rPr>
          <w:rFonts w:ascii="Times New Roman" w:hAnsi="Times New Roman"/>
          <w:sz w:val="20"/>
          <w:szCs w:val="20"/>
        </w:rPr>
        <w:t xml:space="preserve"> 4-aminoantipyrine, 4.3 </w:t>
      </w:r>
      <w:r w:rsidR="00106731">
        <w:rPr>
          <w:rFonts w:ascii="Times New Roman" w:hAnsi="Times New Roman"/>
          <w:sz w:val="20"/>
          <w:szCs w:val="20"/>
        </w:rPr>
        <w:t>M</w:t>
      </w:r>
      <w:r w:rsidR="0048042A" w:rsidRPr="0048042A">
        <w:rPr>
          <w:rFonts w:ascii="Times New Roman" w:hAnsi="Times New Roman"/>
          <w:sz w:val="20"/>
          <w:szCs w:val="20"/>
        </w:rPr>
        <w:t xml:space="preserve"> phenol, and 200</w:t>
      </w:r>
      <w:r w:rsidR="00BF242C">
        <w:rPr>
          <w:rFonts w:ascii="Times New Roman" w:hAnsi="Times New Roman"/>
          <w:sz w:val="20"/>
          <w:szCs w:val="20"/>
        </w:rPr>
        <w:t xml:space="preserve"> </w:t>
      </w:r>
      <w:r w:rsidR="0048042A" w:rsidRPr="0048042A">
        <w:rPr>
          <w:rFonts w:ascii="Times New Roman" w:hAnsi="Times New Roman"/>
          <w:sz w:val="20"/>
          <w:szCs w:val="20"/>
        </w:rPr>
        <w:t>m</w:t>
      </w:r>
      <w:r w:rsidR="00106731">
        <w:rPr>
          <w:rFonts w:ascii="Times New Roman" w:hAnsi="Times New Roman"/>
          <w:sz w:val="20"/>
          <w:szCs w:val="20"/>
        </w:rPr>
        <w:t>M</w:t>
      </w:r>
      <w:r w:rsidR="0048042A" w:rsidRPr="0048042A">
        <w:rPr>
          <w:rFonts w:ascii="Times New Roman" w:hAnsi="Times New Roman"/>
          <w:sz w:val="20"/>
          <w:szCs w:val="20"/>
        </w:rPr>
        <w:t xml:space="preserve"> methanol in 10 m</w:t>
      </w:r>
      <w:r w:rsidR="00106731">
        <w:rPr>
          <w:rFonts w:ascii="Times New Roman" w:hAnsi="Times New Roman"/>
          <w:sz w:val="20"/>
          <w:szCs w:val="20"/>
        </w:rPr>
        <w:t>M</w:t>
      </w:r>
      <w:r w:rsidR="0048042A" w:rsidRPr="0048042A">
        <w:rPr>
          <w:rFonts w:ascii="Times New Roman" w:hAnsi="Times New Roman"/>
          <w:sz w:val="20"/>
          <w:szCs w:val="20"/>
        </w:rPr>
        <w:t xml:space="preserve"> PBS (pH7.5)), for 10 min at 37 °C. The OD</w:t>
      </w:r>
      <w:r w:rsidR="0048042A" w:rsidRPr="0048042A">
        <w:rPr>
          <w:rFonts w:ascii="Times New Roman" w:hAnsi="Times New Roman"/>
          <w:sz w:val="20"/>
          <w:szCs w:val="20"/>
          <w:vertAlign w:val="subscript"/>
        </w:rPr>
        <w:t>500</w:t>
      </w:r>
      <w:r w:rsidR="0048042A" w:rsidRPr="0048042A">
        <w:rPr>
          <w:rFonts w:ascii="Times New Roman" w:hAnsi="Times New Roman"/>
          <w:sz w:val="20"/>
          <w:szCs w:val="20"/>
        </w:rPr>
        <w:t xml:space="preserve"> of the reactive product was evaluated using an Epoch2 microplate reader (Bio-Tek Instruments). One unit of AOX activity was defined as the amount of enzyme required to produce 1 mmol hydrogen peroxide per minute.</w:t>
      </w:r>
    </w:p>
    <w:p w14:paraId="151E6EFA" w14:textId="77777777" w:rsidR="0048042A" w:rsidRDefault="0048042A" w:rsidP="009C45CE">
      <w:pPr>
        <w:jc w:val="center"/>
        <w:rPr>
          <w:rFonts w:ascii="Times New Roman" w:hAnsi="Times New Roman" w:cs="Times New Roman"/>
          <w:sz w:val="20"/>
        </w:rPr>
      </w:pPr>
    </w:p>
    <w:p w14:paraId="4B942876" w14:textId="77777777" w:rsidR="0048042A" w:rsidRPr="0048042A" w:rsidRDefault="0048042A" w:rsidP="009C45CE">
      <w:pPr>
        <w:jc w:val="center"/>
        <w:rPr>
          <w:rFonts w:ascii="Times New Roman" w:hAnsi="Times New Roman" w:cs="Times New Roman"/>
          <w:sz w:val="20"/>
        </w:rPr>
      </w:pPr>
    </w:p>
    <w:p w14:paraId="0DE12730" w14:textId="77777777" w:rsidR="0048042A" w:rsidRDefault="00963043" w:rsidP="009C45CE">
      <w:pPr>
        <w:jc w:val="center"/>
        <w:rPr>
          <w:rFonts w:ascii="Times New Roman" w:hAnsi="Times New Roman" w:cs="Times New Roman"/>
          <w:sz w:val="20"/>
        </w:rPr>
      </w:pPr>
      <w:r w:rsidRPr="00AF49C0"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 wp14:anchorId="041079D8" wp14:editId="071EF7AA">
            <wp:extent cx="5100955" cy="2651760"/>
            <wp:effectExtent l="0" t="0" r="4445" b="0"/>
            <wp:docPr id="7" name="图片 7" descr="C:\Users\Lenovo\Desktop\YPS1敲除菌株\Appl Microbiol Biotechnol\Figure 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YPS1敲除菌株\Appl Microbiol Biotechnol\Figure  S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1AA2" w14:textId="77777777" w:rsidR="0048042A" w:rsidRDefault="00C5631D" w:rsidP="00044576">
      <w:pPr>
        <w:rPr>
          <w:rFonts w:ascii="Times New Roman" w:hAnsi="Times New Roman" w:cs="Times New Roman"/>
          <w:noProof/>
          <w:sz w:val="20"/>
        </w:rPr>
      </w:pPr>
      <w:r w:rsidRPr="00D47224">
        <w:rPr>
          <w:rFonts w:ascii="Times New Roman" w:hAnsi="Times New Roman" w:cs="Times New Roman"/>
          <w:b/>
          <w:sz w:val="20"/>
          <w:szCs w:val="20"/>
        </w:rPr>
        <w:t>Figure S3</w:t>
      </w:r>
      <w:r w:rsidR="00E710B2">
        <w:rPr>
          <w:rFonts w:ascii="Times New Roman" w:hAnsi="Times New Roman" w:cs="Times New Roman"/>
          <w:b/>
          <w:sz w:val="20"/>
          <w:szCs w:val="20"/>
        </w:rPr>
        <w:t>.</w:t>
      </w:r>
      <w:r w:rsidRPr="00E710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4576" w:rsidRPr="00E710B2">
        <w:rPr>
          <w:rFonts w:ascii="Times New Roman" w:hAnsi="Times New Roman" w:cs="Times New Roman"/>
          <w:b/>
          <w:sz w:val="20"/>
          <w:szCs w:val="20"/>
        </w:rPr>
        <w:t>The cell growth curve (OD</w:t>
      </w:r>
      <w:r w:rsidR="00044576" w:rsidRPr="00E710B2">
        <w:rPr>
          <w:rFonts w:ascii="Times New Roman" w:hAnsi="Times New Roman" w:cs="Times New Roman"/>
          <w:b/>
          <w:sz w:val="20"/>
          <w:szCs w:val="20"/>
          <w:vertAlign w:val="subscript"/>
        </w:rPr>
        <w:t>600</w:t>
      </w:r>
      <w:r w:rsidR="00044576" w:rsidRPr="00E710B2">
        <w:rPr>
          <w:rFonts w:ascii="Times New Roman" w:hAnsi="Times New Roman" w:cs="Times New Roman"/>
          <w:b/>
          <w:sz w:val="20"/>
          <w:szCs w:val="20"/>
        </w:rPr>
        <w:t xml:space="preserve">) of </w:t>
      </w:r>
      <w:r w:rsidR="00044576" w:rsidRPr="00E710B2">
        <w:rPr>
          <w:rFonts w:ascii="Times New Roman" w:hAnsi="Times New Roman" w:cs="Times New Roman"/>
          <w:b/>
          <w:i/>
          <w:sz w:val="20"/>
          <w:szCs w:val="20"/>
        </w:rPr>
        <w:t>Δyps1</w:t>
      </w:r>
      <w:r w:rsidR="00044576" w:rsidRPr="00E710B2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044576" w:rsidRPr="00E710B2">
        <w:rPr>
          <w:rFonts w:ascii="Times New Roman" w:hAnsi="Times New Roman" w:cs="Times New Roman"/>
          <w:b/>
          <w:i/>
          <w:sz w:val="20"/>
          <w:szCs w:val="20"/>
        </w:rPr>
        <w:t xml:space="preserve"> Δyps1-Δypt7</w:t>
      </w:r>
      <w:r w:rsidR="00044576" w:rsidRPr="00E710B2">
        <w:rPr>
          <w:rFonts w:ascii="Times New Roman" w:hAnsi="Times New Roman" w:cs="Times New Roman"/>
          <w:b/>
          <w:sz w:val="20"/>
          <w:szCs w:val="20"/>
        </w:rPr>
        <w:t xml:space="preserve"> strains supplemented with 5 mM NAC. </w:t>
      </w:r>
      <w:r w:rsidR="00044576" w:rsidRPr="00044576">
        <w:rPr>
          <w:rFonts w:ascii="Times New Roman" w:hAnsi="Times New Roman" w:cs="Times New Roman"/>
          <w:sz w:val="20"/>
          <w:szCs w:val="20"/>
        </w:rPr>
        <w:t>The same amount of cells were inoculated into the induction medium. A linear regression of OD</w:t>
      </w:r>
      <w:r w:rsidR="00044576" w:rsidRPr="00044576">
        <w:rPr>
          <w:rFonts w:ascii="Times New Roman" w:hAnsi="Times New Roman" w:cs="Times New Roman"/>
          <w:sz w:val="20"/>
          <w:szCs w:val="20"/>
          <w:vertAlign w:val="subscript"/>
        </w:rPr>
        <w:t>600</w:t>
      </w:r>
      <w:r w:rsidR="00044576" w:rsidRPr="00044576">
        <w:rPr>
          <w:rFonts w:ascii="Times New Roman" w:hAnsi="Times New Roman" w:cs="Times New Roman"/>
          <w:sz w:val="20"/>
          <w:szCs w:val="20"/>
        </w:rPr>
        <w:t xml:space="preserve"> values against time was performed.</w:t>
      </w:r>
      <w:r w:rsidR="00963043" w:rsidRPr="00963043">
        <w:rPr>
          <w:rFonts w:ascii="Times New Roman" w:hAnsi="Times New Roman" w:cs="Times New Roman"/>
          <w:noProof/>
          <w:sz w:val="20"/>
        </w:rPr>
        <w:t xml:space="preserve"> </w:t>
      </w:r>
    </w:p>
    <w:p w14:paraId="1F6F6330" w14:textId="77777777" w:rsidR="003E1622" w:rsidRDefault="003E1622" w:rsidP="00044576">
      <w:pPr>
        <w:rPr>
          <w:rFonts w:ascii="Times New Roman" w:hAnsi="Times New Roman" w:cs="Times New Roman"/>
          <w:noProof/>
          <w:sz w:val="20"/>
        </w:rPr>
      </w:pPr>
      <w:r w:rsidRPr="003E1622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A0FDDF8" wp14:editId="5DC3492F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77085" cy="1800225"/>
            <wp:effectExtent l="0" t="0" r="0" b="9525"/>
            <wp:wrapTopAndBottom/>
            <wp:docPr id="1" name="图片 1" descr="F:\科研\江科大实验总结\YPS1敲除菌株\Frontiers in microbiology\relative copy numb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科研\江科大实验总结\YPS1敲除菌株\Frontiers in microbiology\relative copy number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CF3F8" w14:textId="77777777" w:rsidR="003E1622" w:rsidRPr="00601F01" w:rsidRDefault="003E1622" w:rsidP="003E7E7F">
      <w:pPr>
        <w:autoSpaceDE w:val="0"/>
        <w:autoSpaceDN w:val="0"/>
        <w:adjustRightInd w:val="0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601F01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F</w:t>
      </w: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igure S4 Relative copy number of </w:t>
      </w:r>
      <w:r w:rsidR="006039FD"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HSA-</w:t>
      </w:r>
      <w:proofErr w:type="spellStart"/>
      <w:r w:rsidR="006039FD"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</w:t>
      </w: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FSH</w:t>
      </w:r>
      <w:proofErr w:type="spellEnd"/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β gene in F and </w:t>
      </w:r>
      <w:proofErr w:type="spellStart"/>
      <w:r w:rsidRPr="00601F0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Δyps</w:t>
      </w:r>
      <w:proofErr w:type="spellEnd"/>
      <w:r w:rsidRPr="00601F0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1</w:t>
      </w: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strains. </w:t>
      </w:r>
      <w:r w:rsidR="006400BA" w:rsidRPr="00601F01">
        <w:rPr>
          <w:rFonts w:ascii="Times New Roman" w:hAnsi="Times New Roman" w:cs="Times New Roman"/>
          <w:noProof/>
          <w:color w:val="000000" w:themeColor="text1"/>
          <w:sz w:val="20"/>
        </w:rPr>
        <w:t xml:space="preserve">The copy number of </w:t>
      </w:r>
      <w:r w:rsidR="006400BA" w:rsidRPr="00601F01">
        <w:rPr>
          <w:rFonts w:ascii="Times New Roman" w:hAnsi="Times New Roman" w:cs="Times New Roman" w:hint="eastAsia"/>
          <w:i/>
          <w:noProof/>
          <w:color w:val="000000" w:themeColor="text1"/>
          <w:sz w:val="20"/>
        </w:rPr>
        <w:t>Δ</w:t>
      </w:r>
      <w:r w:rsidR="006400BA" w:rsidRPr="00601F01">
        <w:rPr>
          <w:rFonts w:ascii="Times New Roman" w:hAnsi="Times New Roman" w:cs="Times New Roman"/>
          <w:i/>
          <w:noProof/>
          <w:color w:val="000000" w:themeColor="text1"/>
          <w:sz w:val="20"/>
        </w:rPr>
        <w:t xml:space="preserve">yps 1 </w:t>
      </w:r>
      <w:r w:rsidR="006400BA" w:rsidRPr="00601F01">
        <w:rPr>
          <w:rFonts w:ascii="Times New Roman" w:hAnsi="Times New Roman" w:cs="Times New Roman"/>
          <w:noProof/>
          <w:color w:val="000000" w:themeColor="text1"/>
          <w:sz w:val="20"/>
        </w:rPr>
        <w:t>strain was normalized to the copy number of F strain.</w:t>
      </w:r>
    </w:p>
    <w:p w14:paraId="3068282B" w14:textId="77777777" w:rsidR="0009482B" w:rsidRDefault="006A1C1F" w:rsidP="00044576">
      <w:pPr>
        <w:rPr>
          <w:rFonts w:ascii="Times New Roman" w:hAnsi="Times New Roman" w:cs="Times New Roman"/>
          <w:noProof/>
          <w:sz w:val="20"/>
        </w:rPr>
      </w:pPr>
      <w:r w:rsidRPr="0013184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7DB84F7" wp14:editId="2B88B8FF">
            <wp:simplePos x="0" y="0"/>
            <wp:positionH relativeFrom="margin">
              <wp:align>center</wp:align>
            </wp:positionH>
            <wp:positionV relativeFrom="paragraph">
              <wp:posOffset>287340</wp:posOffset>
            </wp:positionV>
            <wp:extent cx="3023235" cy="1797050"/>
            <wp:effectExtent l="0" t="0" r="5715" b="0"/>
            <wp:wrapTopAndBottom/>
            <wp:docPr id="2" name="图片 2" descr="F:\科研\江科大实验总结\YPS1敲除菌株\Frontiers in microbiology\Figure S4 成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科研\江科大实验总结\YPS1敲除菌株\Frontiers in microbiology\Figure S4 成图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9C081" w14:textId="77777777" w:rsidR="006A1C1F" w:rsidRPr="00601F01" w:rsidRDefault="006A1C1F" w:rsidP="006A1C1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Figure S5. Western blot analysis of HSA-</w:t>
      </w:r>
      <w:proofErr w:type="spellStart"/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pFSH</w:t>
      </w:r>
      <w:proofErr w:type="spellEnd"/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β protein in cells of </w:t>
      </w:r>
      <w:r w:rsidRPr="00601F0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YPT7</w:t>
      </w:r>
      <w:r w:rsidRPr="00601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gene disruption strains. </w:t>
      </w:r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>Blots were probed with antibody specific for human FSHβ monoclonal antibody. Arrow 1: not fully processed HSA-</w:t>
      </w:r>
      <w:proofErr w:type="spellStart"/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>pFSH</w:t>
      </w:r>
      <w:proofErr w:type="spellEnd"/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>β containing signal peptide sequence, arrow 2: HSA-</w:t>
      </w:r>
      <w:proofErr w:type="spellStart"/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>pFSH</w:t>
      </w:r>
      <w:proofErr w:type="spellEnd"/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>β, arrow 3:pFSHβ</w:t>
      </w:r>
      <w:r w:rsidRPr="00601F01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Pr="00601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M: medium, C: cytosolic protein.</w:t>
      </w:r>
    </w:p>
    <w:p w14:paraId="0ABAE843" w14:textId="77777777" w:rsidR="006A1C1F" w:rsidRPr="006A1C1F" w:rsidRDefault="006A1C1F" w:rsidP="00044576">
      <w:pPr>
        <w:rPr>
          <w:rFonts w:ascii="Times New Roman" w:hAnsi="Times New Roman" w:cs="Times New Roman"/>
          <w:b/>
          <w:noProof/>
          <w:sz w:val="20"/>
        </w:rPr>
      </w:pPr>
    </w:p>
    <w:p w14:paraId="3F6D0C2F" w14:textId="77777777" w:rsidR="006A1C1F" w:rsidRDefault="006A1C1F" w:rsidP="00044576">
      <w:pPr>
        <w:rPr>
          <w:rFonts w:ascii="Times New Roman" w:hAnsi="Times New Roman" w:cs="Times New Roman"/>
          <w:b/>
          <w:noProof/>
          <w:sz w:val="20"/>
        </w:rPr>
      </w:pPr>
    </w:p>
    <w:p w14:paraId="5579499B" w14:textId="77777777" w:rsidR="006A1C1F" w:rsidRDefault="006A1C1F" w:rsidP="00044576">
      <w:pPr>
        <w:rPr>
          <w:rFonts w:ascii="Times New Roman" w:hAnsi="Times New Roman" w:cs="Times New Roman"/>
          <w:b/>
          <w:noProof/>
          <w:sz w:val="20"/>
        </w:rPr>
      </w:pPr>
    </w:p>
    <w:p w14:paraId="290993AE" w14:textId="77777777" w:rsidR="006A1C1F" w:rsidRDefault="006A1C1F" w:rsidP="00044576">
      <w:pPr>
        <w:rPr>
          <w:rFonts w:ascii="Times New Roman" w:hAnsi="Times New Roman" w:cs="Times New Roman"/>
          <w:b/>
          <w:noProof/>
          <w:sz w:val="20"/>
        </w:rPr>
      </w:pPr>
    </w:p>
    <w:p w14:paraId="6F7341EA" w14:textId="77777777" w:rsidR="006A1C1F" w:rsidRDefault="006A1C1F" w:rsidP="00044576">
      <w:pPr>
        <w:rPr>
          <w:rFonts w:ascii="Times New Roman" w:hAnsi="Times New Roman" w:cs="Times New Roman"/>
          <w:b/>
          <w:noProof/>
          <w:sz w:val="20"/>
        </w:rPr>
      </w:pPr>
    </w:p>
    <w:p w14:paraId="33B4A7B1" w14:textId="77777777" w:rsidR="0009482B" w:rsidRPr="002B5768" w:rsidRDefault="0009482B" w:rsidP="00044576">
      <w:pPr>
        <w:rPr>
          <w:rFonts w:ascii="Times New Roman" w:hAnsi="Times New Roman" w:cs="Times New Roman"/>
          <w:b/>
          <w:noProof/>
          <w:sz w:val="20"/>
        </w:rPr>
      </w:pPr>
      <w:r w:rsidRPr="002B5768">
        <w:rPr>
          <w:rFonts w:ascii="Times New Roman" w:hAnsi="Times New Roman" w:cs="Times New Roman" w:hint="eastAsia"/>
          <w:b/>
          <w:noProof/>
          <w:sz w:val="20"/>
        </w:rPr>
        <w:t>Table</w:t>
      </w:r>
      <w:r w:rsidRPr="002B5768">
        <w:rPr>
          <w:rFonts w:ascii="Times New Roman" w:hAnsi="Times New Roman" w:cs="Times New Roman"/>
          <w:b/>
          <w:noProof/>
          <w:sz w:val="20"/>
        </w:rPr>
        <w:t xml:space="preserve"> S1</w:t>
      </w:r>
      <w:r w:rsidR="002B5768">
        <w:rPr>
          <w:rFonts w:ascii="Times New Roman" w:hAnsi="Times New Roman" w:cs="Times New Roman"/>
          <w:b/>
          <w:noProof/>
          <w:sz w:val="20"/>
        </w:rPr>
        <w:t xml:space="preserve"> </w:t>
      </w:r>
      <w:r w:rsidR="002B5768" w:rsidRPr="002B5768">
        <w:rPr>
          <w:rFonts w:ascii="Times New Roman" w:hAnsi="Times New Roman" w:cs="Times New Roman"/>
          <w:b/>
          <w:noProof/>
          <w:sz w:val="20"/>
        </w:rPr>
        <w:t>Cell biomass</w:t>
      </w:r>
      <w:r w:rsidR="002B5768">
        <w:rPr>
          <w:rFonts w:ascii="Times New Roman" w:hAnsi="Times New Roman" w:cs="Times New Roman"/>
          <w:b/>
          <w:noProof/>
          <w:sz w:val="20"/>
        </w:rPr>
        <w:t xml:space="preserve"> </w:t>
      </w:r>
      <w:r w:rsidR="002B5768" w:rsidRPr="00E710B2">
        <w:rPr>
          <w:rFonts w:ascii="Times New Roman" w:hAnsi="Times New Roman" w:cs="Times New Roman"/>
          <w:b/>
          <w:sz w:val="20"/>
          <w:szCs w:val="20"/>
        </w:rPr>
        <w:t>(OD</w:t>
      </w:r>
      <w:r w:rsidR="002B5768" w:rsidRPr="00E710B2">
        <w:rPr>
          <w:rFonts w:ascii="Times New Roman" w:hAnsi="Times New Roman" w:cs="Times New Roman"/>
          <w:b/>
          <w:sz w:val="20"/>
          <w:szCs w:val="20"/>
          <w:vertAlign w:val="subscript"/>
        </w:rPr>
        <w:t>600</w:t>
      </w:r>
      <w:r w:rsidR="002B5768" w:rsidRPr="00E710B2">
        <w:rPr>
          <w:rFonts w:ascii="Times New Roman" w:hAnsi="Times New Roman" w:cs="Times New Roman"/>
          <w:b/>
          <w:sz w:val="20"/>
          <w:szCs w:val="20"/>
        </w:rPr>
        <w:t>)</w:t>
      </w:r>
      <w:r w:rsidR="002B5768" w:rsidRPr="002B5768">
        <w:rPr>
          <w:rFonts w:ascii="Times New Roman" w:hAnsi="Times New Roman" w:cs="Times New Roman"/>
          <w:b/>
          <w:noProof/>
          <w:sz w:val="20"/>
        </w:rPr>
        <w:t xml:space="preserve"> of different strains at different induction times.</w:t>
      </w:r>
    </w:p>
    <w:tbl>
      <w:tblPr>
        <w:tblW w:w="7797" w:type="dxa"/>
        <w:tblLook w:val="04A0" w:firstRow="1" w:lastRow="0" w:firstColumn="1" w:lastColumn="0" w:noHBand="0" w:noVBand="1"/>
      </w:tblPr>
      <w:tblGrid>
        <w:gridCol w:w="1460"/>
        <w:gridCol w:w="1540"/>
        <w:gridCol w:w="1438"/>
        <w:gridCol w:w="1438"/>
        <w:gridCol w:w="1921"/>
      </w:tblGrid>
      <w:tr w:rsidR="0009482B" w:rsidRPr="0009482B" w14:paraId="3C04AC78" w14:textId="77777777" w:rsidTr="0009482B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0A8B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Time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36C8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F strain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9105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9482B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Δ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ypt</w:t>
            </w:r>
            <w:proofErr w:type="spellEnd"/>
            <w:r w:rsidR="00CF486C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11AF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9482B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Δ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yps</w:t>
            </w:r>
            <w:proofErr w:type="spellEnd"/>
            <w:r w:rsidR="00CF486C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 xml:space="preserve"> 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2823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9482B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Δ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yps</w:t>
            </w:r>
            <w:proofErr w:type="spellEnd"/>
            <w:r w:rsidR="00CF486C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 xml:space="preserve"> 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1</w:t>
            </w:r>
            <w:r w:rsidRPr="0009482B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-Δ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ypt</w:t>
            </w:r>
            <w:r w:rsidR="00CF486C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 xml:space="preserve"> </w:t>
            </w:r>
            <w:r w:rsidRPr="0009482B">
              <w:rPr>
                <w:rFonts w:ascii="Arial" w:eastAsia="DengXian" w:hAnsi="Arial" w:cs="Arial"/>
                <w:b/>
                <w:bCs/>
                <w:i/>
                <w:color w:val="000000"/>
                <w:kern w:val="0"/>
                <w:sz w:val="22"/>
              </w:rPr>
              <w:t>7</w:t>
            </w:r>
          </w:p>
        </w:tc>
      </w:tr>
      <w:tr w:rsidR="0009482B" w:rsidRPr="0009482B" w14:paraId="4D765E60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44D9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12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6B8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78.45±0.68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F266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80.01±0.61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E8C7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79.11±0.62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FD34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80.37±0.47</w:t>
            </w:r>
          </w:p>
        </w:tc>
      </w:tr>
      <w:tr w:rsidR="0009482B" w:rsidRPr="0009482B" w14:paraId="5A7B6DE4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6257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24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78CC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80.96±1.18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181A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FF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FF"/>
                <w:kern w:val="0"/>
                <w:sz w:val="22"/>
              </w:rPr>
              <w:t>84.52±1.01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9029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82.00±0.47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5242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FF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FF0000"/>
                <w:kern w:val="0"/>
                <w:sz w:val="22"/>
              </w:rPr>
              <w:t>85.60±0.59</w:t>
            </w:r>
          </w:p>
        </w:tc>
      </w:tr>
      <w:tr w:rsidR="0009482B" w:rsidRPr="0009482B" w14:paraId="7E5339FE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9B58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36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ECD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87.12±0.87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C486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FF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FF"/>
                <w:kern w:val="0"/>
                <w:sz w:val="22"/>
              </w:rPr>
              <w:t>90.20±0.73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31CE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87.68±0.29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F9B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FF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FF0000"/>
                <w:kern w:val="0"/>
                <w:sz w:val="22"/>
              </w:rPr>
              <w:t>90.24±0.93</w:t>
            </w:r>
          </w:p>
        </w:tc>
      </w:tr>
      <w:tr w:rsidR="0009482B" w:rsidRPr="0009482B" w14:paraId="5294D0D3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B990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48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9F8E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86.04±0.97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E70D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FF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FF"/>
                <w:kern w:val="0"/>
                <w:sz w:val="22"/>
              </w:rPr>
              <w:t>91.32±1.37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96BE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91.00±2.44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D9A1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90.52±0.31</w:t>
            </w:r>
          </w:p>
        </w:tc>
      </w:tr>
      <w:tr w:rsidR="0009482B" w:rsidRPr="0009482B" w14:paraId="69128A89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189A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60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9FA3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91.76±1.25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2C4C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94.40±0.90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31A7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90.88±0.38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CFE7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FF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FF0000"/>
                <w:kern w:val="0"/>
                <w:sz w:val="22"/>
              </w:rPr>
              <w:t>94.88±0.53</w:t>
            </w:r>
          </w:p>
        </w:tc>
      </w:tr>
      <w:tr w:rsidR="0009482B" w:rsidRPr="0009482B" w14:paraId="21734A3C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9DC3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72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07AD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97.28±1.64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366A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95.88±0.69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4DB0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92.88±0.74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0FDD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FF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FF0000"/>
                <w:kern w:val="0"/>
                <w:sz w:val="22"/>
              </w:rPr>
              <w:t>97.08±1.58</w:t>
            </w:r>
          </w:p>
        </w:tc>
      </w:tr>
      <w:tr w:rsidR="0009482B" w:rsidRPr="0009482B" w14:paraId="4E2CFAA3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9512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84 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B2FF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97.20±1.77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CA36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FF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FF"/>
                <w:kern w:val="0"/>
                <w:sz w:val="22"/>
              </w:rPr>
              <w:t>98.56±0.70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50D5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97.24±1.38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E5B3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FF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FF0000"/>
                <w:kern w:val="0"/>
                <w:sz w:val="22"/>
              </w:rPr>
              <w:t>101.56±0.37</w:t>
            </w:r>
          </w:p>
        </w:tc>
      </w:tr>
      <w:tr w:rsidR="0009482B" w:rsidRPr="0009482B" w14:paraId="0DEF4E64" w14:textId="77777777" w:rsidTr="0009482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2DA9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</w:pPr>
            <w:r w:rsidRPr="0009482B">
              <w:rPr>
                <w:rFonts w:ascii="Arial" w:eastAsia="DengXian" w:hAnsi="Arial" w:cs="Arial"/>
                <w:b/>
                <w:bCs/>
                <w:kern w:val="0"/>
                <w:sz w:val="20"/>
                <w:szCs w:val="20"/>
              </w:rPr>
              <w:t>96 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7C32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102.00±0.88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4ECD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FF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FF"/>
                <w:kern w:val="0"/>
                <w:sz w:val="22"/>
              </w:rPr>
              <w:t>106.44±1.69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D0A2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101.84±1.17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BF99" w14:textId="77777777" w:rsidR="0009482B" w:rsidRPr="0009482B" w:rsidRDefault="0009482B" w:rsidP="0009482B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09482B">
              <w:rPr>
                <w:rFonts w:ascii="Arial" w:eastAsia="DengXian" w:hAnsi="Arial" w:cs="Arial"/>
                <w:color w:val="000000"/>
                <w:kern w:val="0"/>
                <w:sz w:val="22"/>
              </w:rPr>
              <w:t>103.40±0.91</w:t>
            </w:r>
          </w:p>
        </w:tc>
      </w:tr>
    </w:tbl>
    <w:p w14:paraId="309F04E8" w14:textId="77777777" w:rsidR="00383571" w:rsidRDefault="002B5768" w:rsidP="00044576">
      <w:pPr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 w:hint="eastAsia"/>
          <w:noProof/>
          <w:sz w:val="20"/>
        </w:rPr>
        <w:t>N</w:t>
      </w:r>
      <w:r>
        <w:rPr>
          <w:rFonts w:ascii="Times New Roman" w:hAnsi="Times New Roman" w:cs="Times New Roman"/>
          <w:noProof/>
          <w:sz w:val="20"/>
        </w:rPr>
        <w:t xml:space="preserve">ote: 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The numbers marked in </w:t>
      </w:r>
      <w:r w:rsidR="00383571" w:rsidRPr="00383571">
        <w:rPr>
          <w:rFonts w:ascii="Times New Roman" w:hAnsi="Times New Roman" w:cs="Times New Roman"/>
          <w:noProof/>
          <w:color w:val="0000FF"/>
          <w:sz w:val="20"/>
        </w:rPr>
        <w:t>blue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 indicate</w:t>
      </w:r>
      <w:r w:rsidR="00383571">
        <w:rPr>
          <w:rFonts w:ascii="Times New Roman" w:hAnsi="Times New Roman" w:cs="Times New Roman"/>
          <w:noProof/>
          <w:sz w:val="20"/>
        </w:rPr>
        <w:t>d that the biomass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 of </w:t>
      </w:r>
      <w:r w:rsidR="00383571" w:rsidRPr="002B5768">
        <w:rPr>
          <w:rFonts w:ascii="Times New Roman" w:hAnsi="Times New Roman" w:cs="Times New Roman" w:hint="eastAsia"/>
          <w:noProof/>
          <w:sz w:val="20"/>
        </w:rPr>
        <w:t>Δ</w:t>
      </w:r>
      <w:r w:rsidR="00383571" w:rsidRPr="002B5768">
        <w:rPr>
          <w:rFonts w:ascii="Times New Roman" w:hAnsi="Times New Roman" w:cs="Times New Roman"/>
          <w:i/>
          <w:noProof/>
          <w:sz w:val="20"/>
        </w:rPr>
        <w:t>ypt 7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 strain </w:t>
      </w:r>
      <w:r w:rsidR="00383571">
        <w:rPr>
          <w:rFonts w:ascii="Times New Roman" w:hAnsi="Times New Roman" w:cs="Times New Roman"/>
          <w:noProof/>
          <w:sz w:val="20"/>
        </w:rPr>
        <w:t>was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 significantly higher than that of F strain, and the numbers marked in </w:t>
      </w:r>
      <w:r w:rsidR="00383571" w:rsidRPr="00383571">
        <w:rPr>
          <w:rFonts w:ascii="Times New Roman" w:hAnsi="Times New Roman" w:cs="Times New Roman"/>
          <w:noProof/>
          <w:color w:val="FF0000"/>
          <w:sz w:val="20"/>
        </w:rPr>
        <w:t>red</w:t>
      </w:r>
      <w:r w:rsidR="00383571">
        <w:rPr>
          <w:rFonts w:ascii="Times New Roman" w:hAnsi="Times New Roman" w:cs="Times New Roman"/>
          <w:noProof/>
          <w:sz w:val="20"/>
        </w:rPr>
        <w:t xml:space="preserve"> indicate that the cell biomass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 of </w:t>
      </w:r>
      <w:r w:rsidR="00383571" w:rsidRPr="002B5768">
        <w:rPr>
          <w:rFonts w:ascii="Times New Roman" w:hAnsi="Times New Roman" w:cs="Times New Roman" w:hint="eastAsia"/>
          <w:noProof/>
          <w:sz w:val="20"/>
        </w:rPr>
        <w:t>Δ</w:t>
      </w:r>
      <w:r w:rsidR="00383571" w:rsidRPr="002B5768">
        <w:rPr>
          <w:rFonts w:ascii="Times New Roman" w:hAnsi="Times New Roman" w:cs="Times New Roman"/>
          <w:i/>
          <w:noProof/>
          <w:sz w:val="20"/>
        </w:rPr>
        <w:t>yps 1</w:t>
      </w:r>
      <w:r w:rsidR="00383571" w:rsidRPr="002B5768">
        <w:rPr>
          <w:rFonts w:ascii="Times New Roman" w:hAnsi="Times New Roman" w:cs="Times New Roman"/>
          <w:noProof/>
          <w:sz w:val="20"/>
        </w:rPr>
        <w:t>-Δ</w:t>
      </w:r>
      <w:r w:rsidR="00383571" w:rsidRPr="002B5768">
        <w:rPr>
          <w:rFonts w:ascii="Times New Roman" w:hAnsi="Times New Roman" w:cs="Times New Roman"/>
          <w:i/>
          <w:noProof/>
          <w:sz w:val="20"/>
        </w:rPr>
        <w:t>ypt 7</w:t>
      </w:r>
      <w:r w:rsidR="00383571" w:rsidRPr="002B5768">
        <w:rPr>
          <w:rFonts w:ascii="Times New Roman" w:hAnsi="Times New Roman" w:cs="Times New Roman"/>
          <w:noProof/>
          <w:sz w:val="20"/>
        </w:rPr>
        <w:t xml:space="preserve"> </w:t>
      </w:r>
      <w:r w:rsidR="00383571">
        <w:rPr>
          <w:rFonts w:ascii="Times New Roman" w:hAnsi="Times New Roman" w:cs="Times New Roman"/>
          <w:noProof/>
          <w:sz w:val="20"/>
        </w:rPr>
        <w:t xml:space="preserve"> strain wa</w:t>
      </w:r>
      <w:r w:rsidR="00383571" w:rsidRPr="00383571">
        <w:rPr>
          <w:rFonts w:ascii="Times New Roman" w:hAnsi="Times New Roman" w:cs="Times New Roman"/>
          <w:noProof/>
          <w:sz w:val="20"/>
        </w:rPr>
        <w:t xml:space="preserve">s significantly higher than that of </w:t>
      </w:r>
      <w:r w:rsidR="00383571" w:rsidRPr="00383571">
        <w:rPr>
          <w:rFonts w:ascii="Times New Roman" w:hAnsi="Times New Roman" w:cs="Times New Roman" w:hint="eastAsia"/>
          <w:noProof/>
          <w:sz w:val="20"/>
        </w:rPr>
        <w:t>Δ</w:t>
      </w:r>
      <w:r w:rsidR="00383571" w:rsidRPr="00383571">
        <w:rPr>
          <w:rFonts w:ascii="Times New Roman" w:hAnsi="Times New Roman" w:cs="Times New Roman"/>
          <w:i/>
          <w:noProof/>
          <w:sz w:val="20"/>
        </w:rPr>
        <w:t xml:space="preserve">yps 1 </w:t>
      </w:r>
      <w:r w:rsidR="00383571" w:rsidRPr="00383571">
        <w:rPr>
          <w:rFonts w:ascii="Times New Roman" w:hAnsi="Times New Roman" w:cs="Times New Roman"/>
          <w:noProof/>
          <w:sz w:val="20"/>
        </w:rPr>
        <w:t>strain.</w:t>
      </w:r>
      <w:r w:rsidR="002B5505">
        <w:rPr>
          <w:rFonts w:ascii="Times New Roman" w:hAnsi="Times New Roman" w:cs="Times New Roman"/>
          <w:noProof/>
          <w:sz w:val="20"/>
        </w:rPr>
        <w:t xml:space="preserve"> T</w:t>
      </w:r>
      <w:r w:rsidR="002B5505" w:rsidRPr="002B5505">
        <w:rPr>
          <w:rFonts w:ascii="Times New Roman" w:hAnsi="Times New Roman" w:cs="Times New Roman"/>
          <w:noProof/>
          <w:sz w:val="20"/>
        </w:rPr>
        <w:t>he Student t test was used to determine the statistical</w:t>
      </w:r>
      <w:r w:rsidR="002B5505">
        <w:rPr>
          <w:rFonts w:ascii="Times New Roman" w:hAnsi="Times New Roman" w:cs="Times New Roman"/>
          <w:noProof/>
          <w:sz w:val="20"/>
        </w:rPr>
        <w:t xml:space="preserve"> </w:t>
      </w:r>
      <w:r w:rsidR="002B5505" w:rsidRPr="002B5505">
        <w:rPr>
          <w:rFonts w:ascii="Times New Roman" w:hAnsi="Times New Roman" w:cs="Times New Roman"/>
          <w:noProof/>
          <w:sz w:val="20"/>
        </w:rPr>
        <w:t xml:space="preserve">significant </w:t>
      </w:r>
      <w:r w:rsidR="002B5505">
        <w:rPr>
          <w:rFonts w:ascii="Times New Roman" w:hAnsi="Times New Roman" w:cs="Times New Roman"/>
          <w:noProof/>
          <w:sz w:val="20"/>
        </w:rPr>
        <w:t>(p&lt;0.05).</w:t>
      </w:r>
    </w:p>
    <w:sectPr w:rsidR="0038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77EE" w14:textId="77777777" w:rsidR="00BD534E" w:rsidRDefault="00BD534E" w:rsidP="001014C8">
      <w:r>
        <w:separator/>
      </w:r>
    </w:p>
  </w:endnote>
  <w:endnote w:type="continuationSeparator" w:id="0">
    <w:p w14:paraId="12064780" w14:textId="77777777" w:rsidR="00BD534E" w:rsidRDefault="00BD534E" w:rsidP="0010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CA21" w14:textId="77777777" w:rsidR="00BD534E" w:rsidRDefault="00BD534E" w:rsidP="001014C8">
      <w:r>
        <w:separator/>
      </w:r>
    </w:p>
  </w:footnote>
  <w:footnote w:type="continuationSeparator" w:id="0">
    <w:p w14:paraId="6D22A0F1" w14:textId="77777777" w:rsidR="00BD534E" w:rsidRDefault="00BD534E" w:rsidP="0010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73FA"/>
    <w:multiLevelType w:val="hybridMultilevel"/>
    <w:tmpl w:val="A3D6C4CC"/>
    <w:lvl w:ilvl="0" w:tplc="6A8E2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06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77"/>
    <w:rsid w:val="0000346D"/>
    <w:rsid w:val="00044576"/>
    <w:rsid w:val="0006144F"/>
    <w:rsid w:val="0009482B"/>
    <w:rsid w:val="00094D51"/>
    <w:rsid w:val="000B678B"/>
    <w:rsid w:val="000D7A15"/>
    <w:rsid w:val="001014C8"/>
    <w:rsid w:val="00106731"/>
    <w:rsid w:val="00114490"/>
    <w:rsid w:val="00140BFE"/>
    <w:rsid w:val="00150390"/>
    <w:rsid w:val="001862F8"/>
    <w:rsid w:val="001955F3"/>
    <w:rsid w:val="001961D2"/>
    <w:rsid w:val="00272BF1"/>
    <w:rsid w:val="002B5505"/>
    <w:rsid w:val="002B5768"/>
    <w:rsid w:val="0032622C"/>
    <w:rsid w:val="00383571"/>
    <w:rsid w:val="00396507"/>
    <w:rsid w:val="003E1622"/>
    <w:rsid w:val="003E7E7F"/>
    <w:rsid w:val="00440FD8"/>
    <w:rsid w:val="0048042A"/>
    <w:rsid w:val="004965BA"/>
    <w:rsid w:val="004F0848"/>
    <w:rsid w:val="00500204"/>
    <w:rsid w:val="00504240"/>
    <w:rsid w:val="005B0E36"/>
    <w:rsid w:val="005F0E5F"/>
    <w:rsid w:val="00601F01"/>
    <w:rsid w:val="006039FD"/>
    <w:rsid w:val="006400BA"/>
    <w:rsid w:val="006A1C1F"/>
    <w:rsid w:val="007579CF"/>
    <w:rsid w:val="007811EC"/>
    <w:rsid w:val="00823D17"/>
    <w:rsid w:val="00875905"/>
    <w:rsid w:val="009438C5"/>
    <w:rsid w:val="00963043"/>
    <w:rsid w:val="009C45CE"/>
    <w:rsid w:val="00A302E4"/>
    <w:rsid w:val="00A55005"/>
    <w:rsid w:val="00AE3992"/>
    <w:rsid w:val="00AE5177"/>
    <w:rsid w:val="00AF49C0"/>
    <w:rsid w:val="00B34251"/>
    <w:rsid w:val="00BD534E"/>
    <w:rsid w:val="00BF242C"/>
    <w:rsid w:val="00BF4FC8"/>
    <w:rsid w:val="00C16F3A"/>
    <w:rsid w:val="00C5631D"/>
    <w:rsid w:val="00CA2166"/>
    <w:rsid w:val="00CB62ED"/>
    <w:rsid w:val="00CF486C"/>
    <w:rsid w:val="00D00F11"/>
    <w:rsid w:val="00D10AD0"/>
    <w:rsid w:val="00D47224"/>
    <w:rsid w:val="00D75A89"/>
    <w:rsid w:val="00E62BF7"/>
    <w:rsid w:val="00E6616C"/>
    <w:rsid w:val="00E710B2"/>
    <w:rsid w:val="00FA1279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C63B1"/>
  <w15:chartTrackingRefBased/>
  <w15:docId w15:val="{F0EB630D-6CD7-47A2-8B77-AE45DD08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2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4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OCHeading"/>
    <w:next w:val="Normal"/>
    <w:link w:val="TOC1Char"/>
    <w:autoRedefine/>
    <w:uiPriority w:val="39"/>
    <w:unhideWhenUsed/>
    <w:qFormat/>
    <w:rsid w:val="00504240"/>
    <w:pPr>
      <w:widowControl/>
      <w:tabs>
        <w:tab w:val="right" w:leader="dot" w:pos="8777"/>
      </w:tabs>
      <w:spacing w:before="240" w:after="0" w:line="259" w:lineRule="auto"/>
      <w:jc w:val="left"/>
    </w:pPr>
    <w:rPr>
      <w:rFonts w:ascii="Times New Roman" w:eastAsia="SimSun" w:hAnsi="Times New Roman" w:cstheme="majorBidi"/>
      <w:b w:val="0"/>
      <w:bCs w:val="0"/>
      <w:noProof/>
      <w:kern w:val="0"/>
      <w:sz w:val="28"/>
      <w:szCs w:val="32"/>
      <w:lang w:val="zh-CN"/>
    </w:rPr>
  </w:style>
  <w:style w:type="character" w:customStyle="1" w:styleId="TOC1Char">
    <w:name w:val="TOC 1 Char"/>
    <w:basedOn w:val="DefaultParagraphFont"/>
    <w:link w:val="TOC1"/>
    <w:uiPriority w:val="39"/>
    <w:rsid w:val="00504240"/>
    <w:rPr>
      <w:rFonts w:ascii="Times New Roman" w:eastAsia="SimSun" w:hAnsi="Times New Roman" w:cstheme="majorBidi"/>
      <w:noProof/>
      <w:kern w:val="0"/>
      <w:sz w:val="28"/>
      <w:szCs w:val="32"/>
      <w:lang w:val="zh-CN"/>
    </w:rPr>
  </w:style>
  <w:style w:type="character" w:customStyle="1" w:styleId="Heading1Char">
    <w:name w:val="Heading 1 Char"/>
    <w:basedOn w:val="DefaultParagraphFont"/>
    <w:link w:val="Heading1"/>
    <w:uiPriority w:val="9"/>
    <w:rsid w:val="00504240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24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01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014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01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014C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6616C"/>
    <w:pPr>
      <w:ind w:firstLineChars="200" w:firstLine="420"/>
    </w:pPr>
  </w:style>
  <w:style w:type="paragraph" w:customStyle="1" w:styleId="MDPI11articletype">
    <w:name w:val="MDPI_1.1_article_type"/>
    <w:next w:val="Normal"/>
    <w:qFormat/>
    <w:rsid w:val="00D75A89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SupplementaryMaterial">
    <w:name w:val="Supplementary Material"/>
    <w:basedOn w:val="Title"/>
    <w:next w:val="Title"/>
    <w:qFormat/>
    <w:rsid w:val="0096304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630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30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 Goodfellow</cp:lastModifiedBy>
  <cp:revision>2</cp:revision>
  <cp:lastPrinted>2022-05-31T06:14:00Z</cp:lastPrinted>
  <dcterms:created xsi:type="dcterms:W3CDTF">2022-12-05T17:23:00Z</dcterms:created>
  <dcterms:modified xsi:type="dcterms:W3CDTF">2022-12-05T17:23:00Z</dcterms:modified>
</cp:coreProperties>
</file>