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AE" w:rsidRPr="00254E3E" w:rsidRDefault="002A45AE" w:rsidP="002A45AE">
      <w:pPr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54E3E">
        <w:rPr>
          <w:rFonts w:ascii="Times New Roman" w:hAnsi="Times New Roman"/>
          <w:b/>
          <w:sz w:val="24"/>
          <w:szCs w:val="24"/>
        </w:rPr>
        <w:t xml:space="preserve">Effects of water hyacinth </w:t>
      </w:r>
      <w:proofErr w:type="spellStart"/>
      <w:r w:rsidRPr="00254E3E">
        <w:rPr>
          <w:rFonts w:ascii="Times New Roman" w:hAnsi="Times New Roman"/>
          <w:b/>
          <w:sz w:val="24"/>
          <w:szCs w:val="24"/>
        </w:rPr>
        <w:t>biochar</w:t>
      </w:r>
      <w:proofErr w:type="spellEnd"/>
      <w:r w:rsidRPr="00254E3E">
        <w:rPr>
          <w:rFonts w:ascii="Times New Roman" w:hAnsi="Times New Roman"/>
          <w:b/>
          <w:sz w:val="24"/>
          <w:szCs w:val="24"/>
        </w:rPr>
        <w:t xml:space="preserve"> on lettuce growth</w:t>
      </w:r>
      <w:bookmarkStart w:id="0" w:name="OLE_LINK3"/>
      <w:bookmarkStart w:id="1" w:name="OLE_LINK4"/>
      <w:r w:rsidRPr="00254E3E">
        <w:rPr>
          <w:rFonts w:ascii="Times New Roman" w:hAnsi="Times New Roman"/>
          <w:b/>
          <w:sz w:val="24"/>
          <w:szCs w:val="24"/>
        </w:rPr>
        <w:t xml:space="preserve"> in cadmium contaminated soil</w:t>
      </w:r>
    </w:p>
    <w:bookmarkEnd w:id="0"/>
    <w:bookmarkEnd w:id="1"/>
    <w:p w:rsidR="002A45AE" w:rsidRPr="00254E3E" w:rsidRDefault="002A45AE" w:rsidP="002A45AE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254E3E">
        <w:rPr>
          <w:rFonts w:ascii="Times New Roman" w:hAnsi="Times New Roman"/>
          <w:sz w:val="24"/>
          <w:szCs w:val="24"/>
        </w:rPr>
        <w:t xml:space="preserve">Yin </w:t>
      </w:r>
      <w:proofErr w:type="spellStart"/>
      <w:r w:rsidRPr="00254E3E">
        <w:rPr>
          <w:rFonts w:ascii="Times New Roman" w:hAnsi="Times New Roman"/>
          <w:sz w:val="24"/>
          <w:szCs w:val="24"/>
        </w:rPr>
        <w:t>Xin</w:t>
      </w:r>
      <w:r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gramStart"/>
      <w:r>
        <w:rPr>
          <w:rFonts w:ascii="Times New Roman" w:hAnsi="Times New Roman" w:hint="eastAsia"/>
          <w:sz w:val="24"/>
          <w:szCs w:val="24"/>
          <w:vertAlign w:val="superscript"/>
        </w:rPr>
        <w:t>,b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54E3E">
        <w:rPr>
          <w:rFonts w:ascii="Times New Roman" w:hAnsi="Times New Roman"/>
          <w:sz w:val="24"/>
          <w:szCs w:val="24"/>
        </w:rPr>
        <w:t xml:space="preserve">Wang </w:t>
      </w:r>
      <w:proofErr w:type="spellStart"/>
      <w:r w:rsidRPr="00254E3E">
        <w:rPr>
          <w:rFonts w:ascii="Times New Roman" w:hAnsi="Times New Roman"/>
          <w:sz w:val="24"/>
          <w:szCs w:val="24"/>
        </w:rPr>
        <w:t>yali</w:t>
      </w:r>
      <w:r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4E3E">
        <w:rPr>
          <w:rFonts w:ascii="Times New Roman" w:hAnsi="Times New Roman"/>
          <w:sz w:val="24"/>
          <w:szCs w:val="24"/>
        </w:rPr>
        <w:t xml:space="preserve">Wei </w:t>
      </w:r>
      <w:proofErr w:type="spellStart"/>
      <w:r w:rsidRPr="00254E3E">
        <w:rPr>
          <w:rFonts w:ascii="Times New Roman" w:hAnsi="Times New Roman"/>
          <w:sz w:val="24"/>
          <w:szCs w:val="24"/>
        </w:rPr>
        <w:t>li’e</w:t>
      </w:r>
      <w:r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54E3E">
        <w:rPr>
          <w:rFonts w:ascii="Times New Roman" w:hAnsi="Times New Roman"/>
          <w:sz w:val="24"/>
          <w:szCs w:val="24"/>
        </w:rPr>
        <w:t xml:space="preserve"> Huang </w:t>
      </w:r>
      <w:proofErr w:type="spellStart"/>
      <w:r w:rsidRPr="00254E3E">
        <w:rPr>
          <w:rFonts w:ascii="Times New Roman" w:hAnsi="Times New Roman"/>
          <w:sz w:val="24"/>
          <w:szCs w:val="24"/>
        </w:rPr>
        <w:t>Huajun</w:t>
      </w:r>
      <w:r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Yu </w:t>
      </w:r>
      <w:proofErr w:type="spellStart"/>
      <w:r>
        <w:rPr>
          <w:rFonts w:ascii="Times New Roman" w:hAnsi="Times New Roman" w:hint="eastAsia"/>
          <w:sz w:val="24"/>
          <w:szCs w:val="24"/>
        </w:rPr>
        <w:t>Chenglong</w:t>
      </w:r>
      <w:r>
        <w:rPr>
          <w:rFonts w:ascii="Times New Roman" w:hAnsi="Times New Roman" w:hint="eastAsia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254E3E">
        <w:rPr>
          <w:rFonts w:ascii="Times New Roman" w:hAnsi="Times New Roman"/>
          <w:sz w:val="24"/>
          <w:szCs w:val="24"/>
        </w:rPr>
        <w:t xml:space="preserve">Zhou </w:t>
      </w:r>
      <w:proofErr w:type="spellStart"/>
      <w:r w:rsidRPr="00254E3E">
        <w:rPr>
          <w:rFonts w:ascii="Times New Roman" w:hAnsi="Times New Roman"/>
          <w:sz w:val="24"/>
          <w:szCs w:val="24"/>
        </w:rPr>
        <w:t>chunhuo</w:t>
      </w:r>
      <w:r>
        <w:rPr>
          <w:rFonts w:ascii="Times New Roman" w:hAnsi="Times New Roman" w:hint="eastAsia"/>
          <w:sz w:val="24"/>
          <w:szCs w:val="24"/>
          <w:vertAlign w:val="superscript"/>
        </w:rPr>
        <w:t>a,b</w:t>
      </w:r>
      <w:proofErr w:type="spellEnd"/>
      <w:r w:rsidRPr="00254E3E">
        <w:rPr>
          <w:rFonts w:ascii="Times New Roman" w:hAnsi="Times New Roman"/>
          <w:sz w:val="24"/>
          <w:szCs w:val="24"/>
        </w:rPr>
        <w:t xml:space="preserve">* </w:t>
      </w:r>
    </w:p>
    <w:p w:rsidR="002A45AE" w:rsidRPr="00612FDB" w:rsidRDefault="002A45AE" w:rsidP="002A45AE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hint="eastAsia"/>
          <w:sz w:val="24"/>
          <w:szCs w:val="24"/>
        </w:rPr>
        <w:t>a</w:t>
      </w:r>
      <w:r w:rsidRPr="00612FDB">
        <w:rPr>
          <w:rFonts w:ascii="Times New Roman" w:hAnsi="Times New Roman" w:hint="eastAsia"/>
          <w:sz w:val="24"/>
          <w:szCs w:val="24"/>
        </w:rPr>
        <w:t xml:space="preserve">. </w:t>
      </w:r>
      <w:r w:rsidRPr="00612FDB">
        <w:rPr>
          <w:rFonts w:ascii="Times New Roman" w:hAnsi="Times New Roman"/>
          <w:sz w:val="24"/>
          <w:szCs w:val="24"/>
        </w:rPr>
        <w:t>College</w:t>
      </w:r>
      <w:proofErr w:type="gramEnd"/>
      <w:r w:rsidRPr="00612FDB">
        <w:rPr>
          <w:rFonts w:ascii="Times New Roman" w:hAnsi="Times New Roman"/>
          <w:sz w:val="24"/>
          <w:szCs w:val="24"/>
        </w:rPr>
        <w:t xml:space="preserve"> of Land Resources and Environment, Jiangxi Agricultural University</w:t>
      </w:r>
      <w:r>
        <w:rPr>
          <w:rFonts w:ascii="Times New Roman" w:hAnsi="Times New Roman" w:hint="eastAsia"/>
          <w:sz w:val="24"/>
          <w:szCs w:val="24"/>
        </w:rPr>
        <w:t>, Nanchang, Jiangxi, 330045, China</w:t>
      </w:r>
    </w:p>
    <w:p w:rsidR="002A45AE" w:rsidRPr="00612FDB" w:rsidRDefault="002A45AE" w:rsidP="002A45AE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b</w:t>
      </w:r>
      <w:r w:rsidRPr="00612FDB">
        <w:rPr>
          <w:rFonts w:ascii="Times New Roman" w:hAnsi="Times New Roman" w:hint="eastAsia"/>
          <w:sz w:val="24"/>
          <w:szCs w:val="24"/>
        </w:rPr>
        <w:t xml:space="preserve">. </w:t>
      </w:r>
      <w:r w:rsidRPr="00612FDB">
        <w:rPr>
          <w:rFonts w:ascii="Times New Roman" w:hAnsi="Times New Roman"/>
          <w:sz w:val="24"/>
          <w:szCs w:val="24"/>
        </w:rPr>
        <w:t>Key Innovation Center of Agricultural Waste Resource Utilization and Non-point Source Pollution Prevention and Control of Jiangxi Province</w:t>
      </w:r>
      <w:r>
        <w:rPr>
          <w:rFonts w:ascii="Times New Roman" w:hAnsi="Times New Roman" w:hint="eastAsia"/>
          <w:sz w:val="24"/>
          <w:szCs w:val="24"/>
        </w:rPr>
        <w:t>,</w:t>
      </w:r>
      <w:r w:rsidRPr="00612FDB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Nanchang, Jiangxi, 330045, China</w:t>
      </w:r>
    </w:p>
    <w:p w:rsidR="000660FA" w:rsidRDefault="00B15DF0">
      <w:r w:rsidRPr="00B15DF0">
        <w:rPr>
          <w:noProof/>
        </w:rPr>
        <w:drawing>
          <wp:inline distT="0" distB="0" distL="0" distR="0">
            <wp:extent cx="5158105" cy="39674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10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57D" w:rsidRDefault="00A2257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hint="eastAsia"/>
          <w:sz w:val="24"/>
          <w:szCs w:val="24"/>
        </w:rPr>
        <w:t>Fig.S1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</w:t>
      </w:r>
      <w:r w:rsidRPr="008C36B4">
        <w:rPr>
          <w:rFonts w:ascii="Times New Roman" w:hAnsi="Times New Roman"/>
          <w:sz w:val="24"/>
          <w:szCs w:val="24"/>
        </w:rPr>
        <w:t>Comparison</w:t>
      </w:r>
      <w:r w:rsidRPr="008A3CAC">
        <w:rPr>
          <w:rFonts w:ascii="Times New Roman" w:hAnsi="Times New Roman"/>
          <w:sz w:val="24"/>
          <w:szCs w:val="24"/>
        </w:rPr>
        <w:t xml:space="preserve"> of </w:t>
      </w:r>
      <w:r w:rsidRPr="00254E3E">
        <w:rPr>
          <w:rFonts w:ascii="Times New Roman" w:hAnsi="Times New Roman"/>
          <w:sz w:val="24"/>
          <w:szCs w:val="24"/>
        </w:rPr>
        <w:t>the lettuce</w:t>
      </w:r>
      <w:r>
        <w:rPr>
          <w:rFonts w:ascii="Times New Roman" w:hAnsi="Times New Roman" w:hint="eastAsia"/>
          <w:sz w:val="24"/>
          <w:szCs w:val="24"/>
        </w:rPr>
        <w:t xml:space="preserve"> yield</w:t>
      </w:r>
      <w:r w:rsidRPr="00254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after </w:t>
      </w:r>
      <w:r w:rsidRPr="00254E3E">
        <w:rPr>
          <w:rFonts w:ascii="Times New Roman" w:hAnsi="Times New Roman"/>
          <w:sz w:val="24"/>
          <w:szCs w:val="24"/>
        </w:rPr>
        <w:t>water hyacinth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8A3CAC">
        <w:rPr>
          <w:rFonts w:ascii="Times New Roman" w:hAnsi="Times New Roman"/>
          <w:sz w:val="24"/>
          <w:szCs w:val="24"/>
        </w:rPr>
        <w:t>biochar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application with </w:t>
      </w:r>
      <w:r w:rsidR="00B3176A">
        <w:rPr>
          <w:rFonts w:ascii="Times New Roman" w:hAnsi="Times New Roman" w:hint="eastAsia"/>
          <w:sz w:val="24"/>
          <w:szCs w:val="24"/>
        </w:rPr>
        <w:t xml:space="preserve">different </w:t>
      </w:r>
      <w:r>
        <w:rPr>
          <w:rFonts w:ascii="Times New Roman" w:hAnsi="Times New Roman"/>
          <w:sz w:val="24"/>
          <w:szCs w:val="24"/>
        </w:rPr>
        <w:t>preparation</w:t>
      </w:r>
      <w:r>
        <w:rPr>
          <w:rFonts w:ascii="Times New Roman" w:hAnsi="Times New Roman" w:hint="eastAsia"/>
          <w:sz w:val="24"/>
          <w:szCs w:val="24"/>
        </w:rPr>
        <w:t xml:space="preserve"> condition</w:t>
      </w:r>
    </w:p>
    <w:p w:rsidR="009E544B" w:rsidRDefault="000B12DB">
      <w:r w:rsidRPr="000B12DB">
        <w:rPr>
          <w:noProof/>
        </w:rPr>
        <w:lastRenderedPageBreak/>
        <w:drawing>
          <wp:inline distT="0" distB="0" distL="0" distR="0" wp14:anchorId="14061DC4" wp14:editId="49B0AF03">
            <wp:extent cx="5274310" cy="370422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4B" w:rsidRDefault="009E544B" w:rsidP="009E544B">
      <w:pPr>
        <w:snapToGrid w:val="0"/>
        <w:spacing w:line="360" w:lineRule="auto"/>
        <w:rPr>
          <w:rFonts w:ascii="Times New Roman" w:hAnsi="Times New Roman" w:hint="eastAsia"/>
          <w:sz w:val="24"/>
          <w:szCs w:val="24"/>
        </w:rPr>
      </w:pPr>
      <w:proofErr w:type="spellStart"/>
      <w:proofErr w:type="gramStart"/>
      <w:r w:rsidRPr="00743DA2">
        <w:rPr>
          <w:rFonts w:ascii="Times New Roman" w:hAnsi="Times New Roman" w:hint="eastAsia"/>
          <w:sz w:val="24"/>
          <w:szCs w:val="24"/>
        </w:rPr>
        <w:t>Fig.</w:t>
      </w:r>
      <w:r>
        <w:rPr>
          <w:rFonts w:ascii="Times New Roman" w:hAnsi="Times New Roman" w:hint="eastAsia"/>
          <w:sz w:val="24"/>
          <w:szCs w:val="24"/>
        </w:rPr>
        <w:t>S2</w:t>
      </w:r>
      <w:proofErr w:type="spellEnd"/>
      <w:r w:rsidRPr="00743DA2">
        <w:rPr>
          <w:rFonts w:ascii="Times New Roman" w:hAnsi="Times New Roman" w:hint="eastAsia"/>
          <w:sz w:val="24"/>
          <w:szCs w:val="24"/>
        </w:rPr>
        <w:t xml:space="preserve"> </w:t>
      </w:r>
      <w:r w:rsidRPr="00743DA2">
        <w:rPr>
          <w:rFonts w:ascii="Times New Roman" w:hAnsi="Times New Roman"/>
          <w:sz w:val="24"/>
          <w:szCs w:val="24"/>
        </w:rPr>
        <w:t xml:space="preserve">Comparison of </w:t>
      </w:r>
      <w:r w:rsidRPr="00FC5412">
        <w:rPr>
          <w:rFonts w:ascii="Times New Roman" w:hAnsi="Times New Roman"/>
          <w:sz w:val="24"/>
          <w:szCs w:val="24"/>
        </w:rPr>
        <w:t xml:space="preserve">catalase </w:t>
      </w:r>
      <w:r>
        <w:rPr>
          <w:rFonts w:ascii="Times New Roman" w:hAnsi="Times New Roman" w:hint="eastAsia"/>
          <w:sz w:val="24"/>
          <w:szCs w:val="24"/>
        </w:rPr>
        <w:t>activities</w:t>
      </w:r>
      <w:r w:rsidRPr="00743DA2">
        <w:rPr>
          <w:rFonts w:ascii="Times New Roman" w:hAnsi="Times New Roman"/>
          <w:sz w:val="24"/>
          <w:szCs w:val="24"/>
        </w:rPr>
        <w:t xml:space="preserve"> before and after application of water hyacinth </w:t>
      </w:r>
      <w:proofErr w:type="spellStart"/>
      <w:r w:rsidRPr="00743DA2">
        <w:rPr>
          <w:rFonts w:ascii="Times New Roman" w:hAnsi="Times New Roman"/>
          <w:sz w:val="24"/>
          <w:szCs w:val="24"/>
        </w:rPr>
        <w:t>biochar</w:t>
      </w:r>
      <w:proofErr w:type="spellEnd"/>
      <w:r>
        <w:rPr>
          <w:rFonts w:ascii="Times New Roman" w:hAnsi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120606" w:rsidRDefault="00120606" w:rsidP="009E544B">
      <w:pPr>
        <w:snapToGrid w:val="0"/>
        <w:spacing w:line="360" w:lineRule="auto"/>
        <w:rPr>
          <w:rFonts w:ascii="Times New Roman" w:hAnsi="Times New Roman" w:hint="eastAsia"/>
          <w:sz w:val="24"/>
          <w:szCs w:val="24"/>
        </w:rPr>
      </w:pPr>
    </w:p>
    <w:p w:rsidR="00120606" w:rsidRPr="00743DA2" w:rsidRDefault="00120606" w:rsidP="009E544B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9E544B" w:rsidRDefault="00CC4EA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05411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EAD" w:rsidRPr="00743DA2" w:rsidRDefault="00CC4EAD" w:rsidP="00120606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43DA2">
        <w:rPr>
          <w:rFonts w:ascii="Times New Roman" w:hAnsi="Times New Roman" w:hint="eastAsia"/>
          <w:sz w:val="24"/>
          <w:szCs w:val="24"/>
        </w:rPr>
        <w:t>Fig.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3</w:t>
      </w:r>
      <w:proofErr w:type="spellEnd"/>
      <w:r w:rsidRPr="00743DA2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FTIR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analysis</w:t>
      </w:r>
      <w:r w:rsidRPr="00461DE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61DE2">
        <w:rPr>
          <w:rFonts w:ascii="Times New Roman" w:hAnsi="Times New Roman"/>
          <w:sz w:val="24"/>
          <w:szCs w:val="24"/>
        </w:rPr>
        <w:t>biochar</w:t>
      </w:r>
      <w:proofErr w:type="spellEnd"/>
      <w:r w:rsidRPr="00461DE2">
        <w:rPr>
          <w:rFonts w:ascii="Times New Roman" w:hAnsi="Times New Roman"/>
          <w:sz w:val="24"/>
          <w:szCs w:val="24"/>
        </w:rPr>
        <w:t xml:space="preserve"> before and after application</w:t>
      </w:r>
    </w:p>
    <w:p w:rsidR="00CC4EAD" w:rsidRPr="00CC4EAD" w:rsidRDefault="00CC4EAD"/>
    <w:sectPr w:rsidR="00CC4EAD" w:rsidRPr="00CC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50"/>
    <w:rsid w:val="000660FA"/>
    <w:rsid w:val="000B12DB"/>
    <w:rsid w:val="00120606"/>
    <w:rsid w:val="002A45AE"/>
    <w:rsid w:val="004948F0"/>
    <w:rsid w:val="009E544B"/>
    <w:rsid w:val="00A2257D"/>
    <w:rsid w:val="00B15DF0"/>
    <w:rsid w:val="00B3176A"/>
    <w:rsid w:val="00CC4EAD"/>
    <w:rsid w:val="00E23DFB"/>
    <w:rsid w:val="00F61445"/>
    <w:rsid w:val="00F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4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48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4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48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yinxin1081</dc:creator>
  <cp:keywords/>
  <dc:description/>
  <cp:lastModifiedBy>yinxin1081</cp:lastModifiedBy>
  <cp:revision>9</cp:revision>
  <dcterms:created xsi:type="dcterms:W3CDTF">2021-11-20T01:46:00Z</dcterms:created>
  <dcterms:modified xsi:type="dcterms:W3CDTF">2022-09-14T15:00:00Z</dcterms:modified>
</cp:coreProperties>
</file>