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8F" w:rsidRPr="00654E8F" w:rsidRDefault="00654E8F" w:rsidP="002868E2">
      <w:pPr>
        <w:spacing w:before="24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654E8F">
        <w:rPr>
          <w:rFonts w:ascii="Times New Roman" w:hAnsi="Times New Roman" w:cs="Times New Roman"/>
          <w:b/>
          <w:i/>
          <w:color w:val="0070C0"/>
          <w:sz w:val="32"/>
          <w:szCs w:val="32"/>
        </w:rPr>
        <w:t>Supplementary Material</w:t>
      </w:r>
    </w:p>
    <w:p w:rsidR="00817DD6" w:rsidRDefault="00875DB0" w:rsidP="002868E2">
      <w:pPr>
        <w:spacing w:before="24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Chemotactic preferences govern competition and pattern formation in simulated two-strain microbial communities</w:t>
      </w:r>
    </w:p>
    <w:p w:rsidR="002868E2" w:rsidRPr="002868E2" w:rsidRDefault="002868E2" w:rsidP="002868E2">
      <w:pPr>
        <w:spacing w:before="24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868E2" w:rsidRPr="002868E2" w:rsidRDefault="00875DB0" w:rsidP="00117666">
      <w:pPr>
        <w:spacing w:before="240"/>
        <w:rPr>
          <w:b/>
        </w:rPr>
      </w:pPr>
      <w:r>
        <w:rPr>
          <w:b/>
        </w:rPr>
        <w:t xml:space="preserve">Florian </w:t>
      </w:r>
      <w:proofErr w:type="spellStart"/>
      <w:r>
        <w:rPr>
          <w:b/>
        </w:rPr>
        <w:t>Centler</w:t>
      </w:r>
      <w:proofErr w:type="spellEnd"/>
      <w:r w:rsidR="002868E2">
        <w:rPr>
          <w:b/>
        </w:rPr>
        <w:t xml:space="preserve">*, </w:t>
      </w:r>
      <w:r>
        <w:rPr>
          <w:b/>
        </w:rPr>
        <w:t xml:space="preserve">Martin </w:t>
      </w:r>
      <w:proofErr w:type="spellStart"/>
      <w:r>
        <w:rPr>
          <w:b/>
        </w:rPr>
        <w:t>Thullner</w:t>
      </w:r>
      <w:proofErr w:type="spellEnd"/>
    </w:p>
    <w:p w:rsidR="00875DB0" w:rsidRDefault="00875DB0" w:rsidP="00875DB0">
      <w:pPr>
        <w:spacing w:before="240" w:after="0" w:line="240" w:lineRule="auto"/>
        <w:rPr>
          <w:sz w:val="20"/>
          <w:szCs w:val="20"/>
        </w:rPr>
      </w:pPr>
      <w:r w:rsidRPr="00FB56AE">
        <w:rPr>
          <w:sz w:val="20"/>
          <w:szCs w:val="20"/>
        </w:rPr>
        <w:t>Department of Environmental Microbiology, UFZ</w:t>
      </w:r>
      <w:r>
        <w:rPr>
          <w:sz w:val="20"/>
          <w:szCs w:val="20"/>
        </w:rPr>
        <w:t xml:space="preserve"> </w:t>
      </w:r>
      <w:r w:rsidRPr="008032F1">
        <w:rPr>
          <w:sz w:val="20"/>
          <w:szCs w:val="20"/>
        </w:rPr>
        <w:t>–</w:t>
      </w:r>
      <w:r w:rsidRPr="00FB56AE">
        <w:rPr>
          <w:sz w:val="20"/>
          <w:szCs w:val="20"/>
        </w:rPr>
        <w:t xml:space="preserve"> Helmholtz Centre for Environmental Research, Leipzig, Germany</w:t>
      </w:r>
    </w:p>
    <w:p w:rsidR="00875DB0" w:rsidRPr="00195185" w:rsidRDefault="00875DB0" w:rsidP="00875DB0">
      <w:pPr>
        <w:spacing w:before="240" w:after="0" w:line="240" w:lineRule="auto"/>
        <w:rPr>
          <w:sz w:val="20"/>
          <w:szCs w:val="20"/>
        </w:rPr>
      </w:pPr>
      <w:r w:rsidRPr="002868E2">
        <w:rPr>
          <w:b/>
          <w:sz w:val="20"/>
          <w:szCs w:val="20"/>
        </w:rPr>
        <w:t xml:space="preserve">* Correspondence: </w:t>
      </w:r>
      <w:r w:rsidRPr="008032F1">
        <w:rPr>
          <w:sz w:val="20"/>
          <w:szCs w:val="20"/>
        </w:rPr>
        <w:t xml:space="preserve">Dr. Florian </w:t>
      </w:r>
      <w:proofErr w:type="spellStart"/>
      <w:r w:rsidRPr="008032F1">
        <w:rPr>
          <w:sz w:val="20"/>
          <w:szCs w:val="20"/>
        </w:rPr>
        <w:t>Centler</w:t>
      </w:r>
      <w:proofErr w:type="spellEnd"/>
      <w:r>
        <w:rPr>
          <w:sz w:val="20"/>
          <w:szCs w:val="20"/>
        </w:rPr>
        <w:t>,</w:t>
      </w:r>
      <w:r w:rsidRPr="008032F1">
        <w:rPr>
          <w:sz w:val="20"/>
          <w:szCs w:val="20"/>
        </w:rPr>
        <w:t xml:space="preserve"> Department of Environmental Microbiology</w:t>
      </w:r>
      <w:r>
        <w:rPr>
          <w:sz w:val="20"/>
          <w:szCs w:val="20"/>
        </w:rPr>
        <w:t xml:space="preserve">, UFZ </w:t>
      </w:r>
      <w:bookmarkStart w:id="0" w:name="_Hlk401657376"/>
      <w:proofErr w:type="gramStart"/>
      <w:r w:rsidRPr="008032F1">
        <w:rPr>
          <w:sz w:val="20"/>
          <w:szCs w:val="20"/>
        </w:rPr>
        <w:t>–</w:t>
      </w:r>
      <w:bookmarkEnd w:id="0"/>
      <w:r>
        <w:rPr>
          <w:sz w:val="20"/>
          <w:szCs w:val="20"/>
        </w:rPr>
        <w:t xml:space="preserve">  </w:t>
      </w:r>
      <w:r w:rsidRPr="008032F1">
        <w:rPr>
          <w:sz w:val="20"/>
          <w:szCs w:val="20"/>
        </w:rPr>
        <w:t>Helmholtz</w:t>
      </w:r>
      <w:proofErr w:type="gramEnd"/>
      <w:r w:rsidRPr="008032F1">
        <w:rPr>
          <w:sz w:val="20"/>
          <w:szCs w:val="20"/>
        </w:rPr>
        <w:t xml:space="preserve"> Centre for Environmental Research</w:t>
      </w:r>
      <w:r>
        <w:rPr>
          <w:sz w:val="20"/>
          <w:szCs w:val="20"/>
        </w:rPr>
        <w:t xml:space="preserve">, </w:t>
      </w:r>
      <w:proofErr w:type="spellStart"/>
      <w:r w:rsidRPr="008032F1">
        <w:rPr>
          <w:sz w:val="20"/>
          <w:szCs w:val="20"/>
        </w:rPr>
        <w:t>Permoserstr</w:t>
      </w:r>
      <w:proofErr w:type="spellEnd"/>
      <w:r w:rsidRPr="008032F1">
        <w:rPr>
          <w:sz w:val="20"/>
          <w:szCs w:val="20"/>
        </w:rPr>
        <w:t xml:space="preserve">. </w:t>
      </w:r>
      <w:proofErr w:type="gramStart"/>
      <w:r w:rsidRPr="00195185">
        <w:rPr>
          <w:sz w:val="20"/>
          <w:szCs w:val="20"/>
        </w:rPr>
        <w:t>15, 04318 Leipzig, Germany.</w:t>
      </w:r>
      <w:proofErr w:type="gramEnd"/>
    </w:p>
    <w:p w:rsidR="00875DB0" w:rsidRPr="00195185" w:rsidRDefault="00875DB0" w:rsidP="00875DB0">
      <w:pPr>
        <w:spacing w:after="0" w:line="240" w:lineRule="auto"/>
        <w:rPr>
          <w:sz w:val="20"/>
          <w:szCs w:val="20"/>
        </w:rPr>
      </w:pPr>
      <w:r w:rsidRPr="00195185">
        <w:rPr>
          <w:sz w:val="20"/>
          <w:szCs w:val="20"/>
        </w:rPr>
        <w:t>florian.centler@ufz.de</w:t>
      </w:r>
    </w:p>
    <w:p w:rsidR="00875DB0" w:rsidRPr="002868E2" w:rsidRDefault="00875DB0" w:rsidP="002868E2">
      <w:pPr>
        <w:spacing w:after="0" w:line="240" w:lineRule="auto"/>
        <w:rPr>
          <w:sz w:val="20"/>
          <w:szCs w:val="20"/>
        </w:rPr>
      </w:pPr>
    </w:p>
    <w:p w:rsidR="00EA3D3C" w:rsidRPr="003544FB" w:rsidRDefault="00654E8F" w:rsidP="00EA3D3C">
      <w:pPr>
        <w:pStyle w:val="Listenabsatz"/>
        <w:numPr>
          <w:ilvl w:val="0"/>
          <w:numId w:val="1"/>
        </w:numPr>
        <w:spacing w:before="240" w:after="240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 xml:space="preserve">Supplementary </w:t>
      </w:r>
      <w:r w:rsidR="00AF1F4C">
        <w:rPr>
          <w:rFonts w:ascii="Times New Roman" w:hAnsi="Times New Roman"/>
          <w:b/>
          <w:color w:val="0070C0"/>
        </w:rPr>
        <w:t>Figures</w:t>
      </w:r>
    </w:p>
    <w:p w:rsidR="00595742" w:rsidRDefault="0073356B" w:rsidP="004165BE">
      <w:pPr>
        <w:pStyle w:val="Beschriftung"/>
        <w:keepNext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Supplementary </w:t>
      </w:r>
      <w:r w:rsidRPr="004914A4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623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165BE">
        <w:rPr>
          <w:rFonts w:ascii="Times New Roman" w:hAnsi="Times New Roman" w:cs="Times New Roman"/>
          <w:b w:val="0"/>
          <w:color w:val="auto"/>
          <w:sz w:val="24"/>
          <w:szCs w:val="24"/>
        </w:rPr>
        <w:t>Total s</w:t>
      </w:r>
      <w:r w:rsidR="007623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ubstrate consumption decreases as spatial patterns </w:t>
      </w:r>
      <w:r w:rsidR="004165BE">
        <w:rPr>
          <w:rFonts w:ascii="Times New Roman" w:hAnsi="Times New Roman" w:cs="Times New Roman"/>
          <w:b w:val="0"/>
          <w:color w:val="auto"/>
          <w:sz w:val="24"/>
          <w:szCs w:val="24"/>
        </w:rPr>
        <w:t>emerge in the bacterial distribution</w:t>
      </w:r>
      <w:r w:rsidR="007623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For transient weak pattern scenarios this decrease is temporary and small compared to </w:t>
      </w:r>
      <w:r w:rsidR="004165BE">
        <w:rPr>
          <w:rFonts w:ascii="Times New Roman" w:hAnsi="Times New Roman" w:cs="Times New Roman"/>
          <w:b w:val="0"/>
          <w:color w:val="auto"/>
          <w:sz w:val="24"/>
          <w:szCs w:val="24"/>
        </w:rPr>
        <w:t>the decrease in strong pattern scenarios.</w:t>
      </w:r>
    </w:p>
    <w:p w:rsidR="0073356B" w:rsidRPr="0073356B" w:rsidRDefault="00654E8F" w:rsidP="0073356B">
      <w:pPr>
        <w:pStyle w:val="Beschriftung"/>
        <w:keepNext/>
        <w:jc w:val="both"/>
      </w:pPr>
      <w:bookmarkStart w:id="1" w:name="_GoBack"/>
      <w:bookmarkEnd w:id="1"/>
      <w:r>
        <w:rPr>
          <w:rFonts w:ascii="Times New Roman" w:hAnsi="Times New Roman" w:cs="Times New Roman"/>
          <w:color w:val="auto"/>
          <w:sz w:val="24"/>
          <w:szCs w:val="24"/>
        </w:rPr>
        <w:t xml:space="preserve">Supplementary </w:t>
      </w:r>
      <w:r w:rsidRPr="004914A4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="0073356B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4914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3356B" w:rsidRPr="007335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Influence of initial community composition on pattern formation behavior: if the initial composition is dominated by the second, less aggregating strain with </w:t>
      </w:r>
      <w:r w:rsidR="0073356B" w:rsidRPr="0073356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f</w:t>
      </w:r>
      <w:r w:rsidR="0073356B" w:rsidRPr="0073356B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0</w:t>
      </w:r>
      <w:r w:rsidR="0073356B" w:rsidRPr="007335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= 0.3 more scenarios show homogeneous behavior (A) than if the more aggregating strain dominates the initial community composition with </w:t>
      </w:r>
      <w:r w:rsidR="0073356B" w:rsidRPr="0073356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f</w:t>
      </w:r>
      <w:r w:rsidR="0073356B" w:rsidRPr="0073356B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0</w:t>
      </w:r>
      <w:r w:rsidR="0073356B" w:rsidRPr="007335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= 0.7 (B). The gray shaded area indicates the expectation for homogeneous behavior (Equation 10) and for comparison, the dashed line indicates the border for </w:t>
      </w:r>
      <w:r w:rsidR="0073356B" w:rsidRPr="0073356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f</w:t>
      </w:r>
      <w:r w:rsidR="0073356B" w:rsidRPr="0073356B">
        <w:rPr>
          <w:rFonts w:ascii="Times New Roman" w:hAnsi="Times New Roman" w:cs="Times New Roman"/>
          <w:b w:val="0"/>
          <w:color w:val="auto"/>
          <w:sz w:val="24"/>
          <w:szCs w:val="24"/>
          <w:vertAlign w:val="subscript"/>
        </w:rPr>
        <w:t>0</w:t>
      </w:r>
      <w:r w:rsidR="0073356B" w:rsidRPr="0073356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= 0.5. For solid symbols, red borders indicate that patterns dissolve at some time point, resulting in a final homogeneous state. Red lines indicate pattern formation thresholds for monocultures.</w:t>
      </w:r>
    </w:p>
    <w:p w:rsidR="00117666" w:rsidRDefault="00117666" w:rsidP="00117666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F4C" w:rsidRDefault="00AF1F4C" w:rsidP="00117666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F4C" w:rsidRDefault="00AF1F4C" w:rsidP="00117666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F4C" w:rsidRDefault="00AF1F4C" w:rsidP="00117666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F4C" w:rsidRDefault="00AF1F4C" w:rsidP="00117666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F4C" w:rsidRPr="005C413B" w:rsidRDefault="00AF1F4C" w:rsidP="00117666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F1F4C" w:rsidRPr="005C413B" w:rsidSect="00B167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0B" w:rsidRDefault="00A2220B" w:rsidP="00117666">
      <w:pPr>
        <w:spacing w:after="0" w:line="240" w:lineRule="auto"/>
      </w:pPr>
      <w:r>
        <w:separator/>
      </w:r>
    </w:p>
  </w:endnote>
  <w:endnote w:type="continuationSeparator" w:id="0">
    <w:p w:rsidR="00A2220B" w:rsidRDefault="00A2220B" w:rsidP="0011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pStyle w:val="Fuzeile"/>
      <w:rPr>
        <w:color w:val="C00000"/>
        <w:szCs w:val="24"/>
      </w:rPr>
    </w:pPr>
    <w:r w:rsidRPr="00577C4C">
      <w:rPr>
        <w:noProof/>
        <w:color w:val="C00000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451C08" wp14:editId="00512B6A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5F6A" w:rsidRPr="00E9561B" w:rsidRDefault="00A2220B">
                          <w:pPr>
                            <w:rPr>
                              <w:color w:val="C00000"/>
                            </w:rPr>
                          </w:pPr>
                          <w:sdt>
                            <w:sdtPr>
                              <w:alias w:val="Author"/>
                              <w:id w:val="-59008901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73356B">
                                <w:rPr>
                                  <w:lang w:val="de-DE"/>
                                </w:rPr>
                                <w:t xml:space="preserve">Florian </w:t>
                              </w:r>
                              <w:proofErr w:type="spellStart"/>
                              <w:r w:rsidR="0073356B">
                                <w:rPr>
                                  <w:lang w:val="de-DE"/>
                                </w:rPr>
                                <w:t>Centler</w:t>
                              </w:r>
                              <w:proofErr w:type="spellEnd"/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    <v:textbox style="mso-fit-shape-to-text:t">
                <w:txbxContent>
                  <w:p w:rsidR="00995F6A" w:rsidRPr="00E9561B" w:rsidRDefault="00373825">
                    <w:pPr>
                      <w:rPr>
                        <w:color w:val="C00000"/>
                      </w:rPr>
                    </w:pPr>
                    <w:sdt>
                      <w:sdtPr>
                        <w:alias w:val="Author"/>
                        <w:id w:val="-590089014"/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r w:rsidR="0073356B">
                          <w:rPr>
                            <w:lang w:val="de-DE"/>
                          </w:rPr>
                          <w:t xml:space="preserve">Florian </w:t>
                        </w:r>
                        <w:proofErr w:type="spellStart"/>
                        <w:r w:rsidR="0073356B">
                          <w:rPr>
                            <w:lang w:val="de-DE"/>
                          </w:rPr>
                          <w:t>Centler</w:t>
                        </w:r>
                        <w:proofErr w:type="spellEnd"/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FB2014" wp14:editId="710A7D4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pStyle w:val="Fuzeile"/>
                            <w:jc w:val="right"/>
                            <w:rPr>
                              <w:color w:val="000000" w:themeColor="text1"/>
                              <w:sz w:val="24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C8399B">
                            <w:rPr>
                              <w:noProof/>
                              <w:color w:val="000000" w:themeColor="text1"/>
                              <w:sz w:val="24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MjG5lo1AgAAZg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pStyle w:val="Fuzeile"/>
                      <w:jc w:val="right"/>
                      <w:rPr>
                        <w:color w:val="000000" w:themeColor="text1"/>
                        <w:sz w:val="24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fldChar w:fldCharType="separate"/>
                    </w:r>
                    <w:r w:rsidR="00C8399B">
                      <w:rPr>
                        <w:noProof/>
                        <w:color w:val="000000" w:themeColor="text1"/>
                        <w:sz w:val="24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de-DE" w:eastAsia="de-DE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3A75D9A0" wp14:editId="562AA31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OI7H2DkAQAAEQ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A2220B">
    <w:pPr>
      <w:pStyle w:val="Fuzeile"/>
      <w:rPr>
        <w:b/>
        <w:sz w:val="20"/>
        <w:szCs w:val="24"/>
      </w:rPr>
    </w:pPr>
    <w:sdt>
      <w:sdt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73356B">
          <w:rPr>
            <w:lang w:val="de-DE"/>
          </w:rPr>
          <w:t xml:space="preserve">Florian </w:t>
        </w:r>
        <w:proofErr w:type="spellStart"/>
        <w:r w:rsidR="0073356B">
          <w:rPr>
            <w:lang w:val="de-DE"/>
          </w:rPr>
          <w:t>Centler</w:t>
        </w:r>
        <w:proofErr w:type="spellEnd"/>
      </w:sdtContent>
    </w:sdt>
    <w:r w:rsidR="00C52A7B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0A77E" wp14:editId="45E64E5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pStyle w:val="Fuzeile"/>
                            <w:jc w:val="right"/>
                            <w:rPr>
                              <w:color w:val="000000" w:themeColor="text1"/>
                              <w:sz w:val="24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7623AD">
                            <w:rPr>
                              <w:noProof/>
                              <w:color w:val="000000" w:themeColor="text1"/>
                              <w:sz w:val="24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pStyle w:val="Fuzeile"/>
                      <w:jc w:val="right"/>
                      <w:rPr>
                        <w:color w:val="000000" w:themeColor="text1"/>
                        <w:sz w:val="24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fldChar w:fldCharType="separate"/>
                    </w:r>
                    <w:r w:rsidR="007623AD">
                      <w:rPr>
                        <w:noProof/>
                        <w:color w:val="000000" w:themeColor="text1"/>
                        <w:sz w:val="24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52A7B">
      <w:rPr>
        <w:noProof/>
        <w:color w:val="4F81BD" w:themeColor="accent1"/>
        <w:lang w:val="de-DE" w:eastAsia="de-DE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F58109C" wp14:editId="6082029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0B" w:rsidRDefault="00A2220B" w:rsidP="00117666">
      <w:pPr>
        <w:spacing w:after="0" w:line="240" w:lineRule="auto"/>
      </w:pPr>
      <w:r>
        <w:separator/>
      </w:r>
    </w:p>
  </w:footnote>
  <w:footnote w:type="continuationSeparator" w:id="0">
    <w:p w:rsidR="00A2220B" w:rsidRDefault="00A2220B" w:rsidP="0011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7E3148" w:rsidRDefault="00AF1F4C">
    <w:pPr>
      <w:pStyle w:val="Kopfzeile"/>
      <w:rPr>
        <w:b/>
      </w:rPr>
    </w:pPr>
    <w:proofErr w:type="spellStart"/>
    <w:r>
      <w:rPr>
        <w:b/>
        <w:i/>
        <w:sz w:val="20"/>
      </w:rPr>
      <w:t>Centler</w:t>
    </w:r>
    <w:proofErr w:type="spellEnd"/>
    <w:r w:rsidR="00C52A7B" w:rsidRPr="007E3148">
      <w:rPr>
        <w:b/>
        <w:i/>
        <w:sz w:val="20"/>
        <w:vertAlign w:val="subscript"/>
      </w:rPr>
      <w:t xml:space="preserve"> </w:t>
    </w:r>
    <w:r w:rsidR="00C52A7B" w:rsidRPr="007E3148">
      <w:rPr>
        <w:b/>
        <w:i/>
        <w:sz w:val="20"/>
      </w:rPr>
      <w:t>et al.</w:t>
    </w:r>
    <w:r w:rsidR="00C52A7B" w:rsidRPr="007E3148">
      <w:rPr>
        <w:b/>
      </w:rPr>
      <w:ptab w:relativeTo="margin" w:alignment="center" w:leader="none"/>
    </w:r>
    <w:r w:rsidR="00C52A7B" w:rsidRPr="007E3148">
      <w:rPr>
        <w:b/>
      </w:rPr>
      <w:ptab w:relativeTo="margin" w:alignment="right" w:leader="none"/>
    </w:r>
    <w:r>
      <w:rPr>
        <w:b/>
      </w:rPr>
      <w:t>Chemotactic preferences in simulated two-strain microbial communities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7E3148" w:rsidRDefault="00C52A7B" w:rsidP="007E3148">
    <w:pPr>
      <w:pStyle w:val="Kopfzeile"/>
      <w:rPr>
        <w:b/>
      </w:rPr>
    </w:pPr>
    <w:r w:rsidRPr="007E3148">
      <w:rPr>
        <w:b/>
        <w:i/>
        <w:sz w:val="20"/>
      </w:rPr>
      <w:t xml:space="preserve">Last Name </w:t>
    </w:r>
    <w:r w:rsidRPr="007E3148">
      <w:rPr>
        <w:b/>
        <w:i/>
        <w:sz w:val="20"/>
        <w:vertAlign w:val="subscript"/>
      </w:rPr>
      <w:t xml:space="preserve">author1 </w:t>
    </w:r>
    <w:r w:rsidRPr="007E3148">
      <w:rPr>
        <w:b/>
        <w:i/>
        <w:sz w:val="20"/>
      </w:rPr>
      <w:t>et al.</w:t>
    </w:r>
    <w:r w:rsidRPr="007E3148">
      <w:rPr>
        <w:b/>
      </w:rPr>
      <w:ptab w:relativeTo="margin" w:alignment="center" w:leader="none"/>
    </w:r>
    <w:r w:rsidRPr="007E3148">
      <w:rPr>
        <w:b/>
      </w:rPr>
      <w:ptab w:relativeTo="margin" w:alignment="right" w:leader="none"/>
    </w:r>
    <w:r w:rsidRPr="007E3148">
      <w:rPr>
        <w:b/>
      </w:rPr>
      <w:t>Running Title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Default="00C52A7B">
    <w:pPr>
      <w:pStyle w:val="Kopfzeile"/>
    </w:pPr>
    <w:r w:rsidRPr="007E3148">
      <w:rPr>
        <w:b/>
        <w:color w:val="A6A6A6" w:themeColor="background1" w:themeShade="A6"/>
      </w:rPr>
      <w:t xml:space="preserve">Frontiers in </w:t>
    </w:r>
    <w:r w:rsidR="00AF1F4C">
      <w:rPr>
        <w:b/>
        <w:color w:val="0070C0"/>
      </w:rPr>
      <w:t>Microbiology</w:t>
    </w:r>
    <w:r>
      <w:tab/>
    </w:r>
    <w:r w:rsidR="00654E8F">
      <w:t>Supplementary Material</w:t>
    </w:r>
  </w:p>
  <w:p w:rsidR="00995F6A" w:rsidRDefault="00AF1F4C" w:rsidP="007E3148">
    <w:pPr>
      <w:pStyle w:val="Kopfzeile"/>
      <w:jc w:val="right"/>
    </w:pPr>
    <w:r>
      <w:t>December 11,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DA"/>
    <w:rsid w:val="00034304"/>
    <w:rsid w:val="00035434"/>
    <w:rsid w:val="00077D53"/>
    <w:rsid w:val="00117666"/>
    <w:rsid w:val="00160065"/>
    <w:rsid w:val="00177D84"/>
    <w:rsid w:val="00267D18"/>
    <w:rsid w:val="002868E2"/>
    <w:rsid w:val="002869C3"/>
    <w:rsid w:val="002936E4"/>
    <w:rsid w:val="002C74CA"/>
    <w:rsid w:val="003544FB"/>
    <w:rsid w:val="00373825"/>
    <w:rsid w:val="003D2F2D"/>
    <w:rsid w:val="00401590"/>
    <w:rsid w:val="004165BE"/>
    <w:rsid w:val="004961FF"/>
    <w:rsid w:val="00517A89"/>
    <w:rsid w:val="005250F2"/>
    <w:rsid w:val="00593EEA"/>
    <w:rsid w:val="00595742"/>
    <w:rsid w:val="00654E8F"/>
    <w:rsid w:val="00660D05"/>
    <w:rsid w:val="006B7D14"/>
    <w:rsid w:val="00725A7D"/>
    <w:rsid w:val="0073356B"/>
    <w:rsid w:val="007623AD"/>
    <w:rsid w:val="00790BB3"/>
    <w:rsid w:val="007C206C"/>
    <w:rsid w:val="00817DD6"/>
    <w:rsid w:val="008513DA"/>
    <w:rsid w:val="00875DB0"/>
    <w:rsid w:val="00943573"/>
    <w:rsid w:val="009C2B12"/>
    <w:rsid w:val="00A2220B"/>
    <w:rsid w:val="00AF1F4C"/>
    <w:rsid w:val="00B1671E"/>
    <w:rsid w:val="00C52A7B"/>
    <w:rsid w:val="00C679AA"/>
    <w:rsid w:val="00C75972"/>
    <w:rsid w:val="00C8399B"/>
    <w:rsid w:val="00CD066B"/>
    <w:rsid w:val="00DB59C3"/>
    <w:rsid w:val="00DE23E8"/>
    <w:rsid w:val="00E638A4"/>
    <w:rsid w:val="00E64E17"/>
    <w:rsid w:val="00E866C9"/>
    <w:rsid w:val="00EA3D3C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7666"/>
  </w:style>
  <w:style w:type="paragraph" w:styleId="berschrift1">
    <w:name w:val="heading 1"/>
    <w:basedOn w:val="Standard"/>
    <w:next w:val="Standard"/>
    <w:link w:val="berschrift1Zchn"/>
    <w:uiPriority w:val="9"/>
    <w:qFormat/>
    <w:rsid w:val="00117666"/>
    <w:pPr>
      <w:spacing w:before="240" w:line="240" w:lineRule="auto"/>
      <w:outlineLvl w:val="0"/>
    </w:pPr>
    <w:rPr>
      <w:rFonts w:ascii="Times New Roman" w:hAnsi="Times New Roman" w:cs="Times New Roman"/>
      <w:b/>
      <w:color w:val="0070C0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117666"/>
    <w:pPr>
      <w:spacing w:line="240" w:lineRule="auto"/>
      <w:outlineLvl w:val="1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7666"/>
    <w:rPr>
      <w:rFonts w:ascii="Times New Roman" w:hAnsi="Times New Roman" w:cs="Times New Roman"/>
      <w:b/>
      <w:color w:val="0070C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117666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117666"/>
    <w:rPr>
      <w:i/>
      <w:iCs/>
    </w:rPr>
  </w:style>
  <w:style w:type="paragraph" w:styleId="Listenabsatz">
    <w:name w:val="List Paragraph"/>
    <w:basedOn w:val="Standard"/>
    <w:uiPriority w:val="34"/>
    <w:qFormat/>
    <w:rsid w:val="0011766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17666"/>
    <w:rPr>
      <w:b/>
      <w:bCs/>
    </w:rPr>
  </w:style>
  <w:style w:type="paragraph" w:styleId="StandardWeb">
    <w:name w:val="Normal (Web)"/>
    <w:basedOn w:val="Standard"/>
    <w:uiPriority w:val="99"/>
    <w:unhideWhenUsed/>
    <w:rsid w:val="0011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1766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7666"/>
  </w:style>
  <w:style w:type="paragraph" w:styleId="Fuzeile">
    <w:name w:val="footer"/>
    <w:basedOn w:val="Standard"/>
    <w:link w:val="FuzeileZchn"/>
    <w:uiPriority w:val="99"/>
    <w:unhideWhenUsed/>
    <w:rsid w:val="0011766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666"/>
  </w:style>
  <w:style w:type="character" w:customStyle="1" w:styleId="apple-converted-space">
    <w:name w:val="apple-converted-space"/>
    <w:basedOn w:val="Absatz-Standardschriftart"/>
    <w:rsid w:val="00117666"/>
  </w:style>
  <w:style w:type="table" w:styleId="Tabellenraster">
    <w:name w:val="Table Grid"/>
    <w:basedOn w:val="NormaleTabelle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1766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766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17666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1176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117666"/>
  </w:style>
  <w:style w:type="paragraph" w:styleId="Endnotentext">
    <w:name w:val="endnote text"/>
    <w:basedOn w:val="Standard"/>
    <w:link w:val="EndnotentextZchn"/>
    <w:uiPriority w:val="99"/>
    <w:semiHidden/>
    <w:unhideWhenUsed/>
    <w:rsid w:val="00CD066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D066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D066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5A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A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5A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A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75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7666"/>
  </w:style>
  <w:style w:type="paragraph" w:styleId="berschrift1">
    <w:name w:val="heading 1"/>
    <w:basedOn w:val="Standard"/>
    <w:next w:val="Standard"/>
    <w:link w:val="berschrift1Zchn"/>
    <w:uiPriority w:val="9"/>
    <w:qFormat/>
    <w:rsid w:val="00117666"/>
    <w:pPr>
      <w:spacing w:before="240" w:line="240" w:lineRule="auto"/>
      <w:outlineLvl w:val="0"/>
    </w:pPr>
    <w:rPr>
      <w:rFonts w:ascii="Times New Roman" w:hAnsi="Times New Roman" w:cs="Times New Roman"/>
      <w:b/>
      <w:color w:val="0070C0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117666"/>
    <w:pPr>
      <w:spacing w:line="240" w:lineRule="auto"/>
      <w:outlineLvl w:val="1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7666"/>
    <w:rPr>
      <w:rFonts w:ascii="Times New Roman" w:hAnsi="Times New Roman" w:cs="Times New Roman"/>
      <w:b/>
      <w:color w:val="0070C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117666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117666"/>
    <w:rPr>
      <w:i/>
      <w:iCs/>
    </w:rPr>
  </w:style>
  <w:style w:type="paragraph" w:styleId="Listenabsatz">
    <w:name w:val="List Paragraph"/>
    <w:basedOn w:val="Standard"/>
    <w:uiPriority w:val="34"/>
    <w:qFormat/>
    <w:rsid w:val="0011766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17666"/>
    <w:rPr>
      <w:b/>
      <w:bCs/>
    </w:rPr>
  </w:style>
  <w:style w:type="paragraph" w:styleId="StandardWeb">
    <w:name w:val="Normal (Web)"/>
    <w:basedOn w:val="Standard"/>
    <w:uiPriority w:val="99"/>
    <w:unhideWhenUsed/>
    <w:rsid w:val="0011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1766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7666"/>
  </w:style>
  <w:style w:type="paragraph" w:styleId="Fuzeile">
    <w:name w:val="footer"/>
    <w:basedOn w:val="Standard"/>
    <w:link w:val="FuzeileZchn"/>
    <w:uiPriority w:val="99"/>
    <w:unhideWhenUsed/>
    <w:rsid w:val="0011766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666"/>
  </w:style>
  <w:style w:type="character" w:customStyle="1" w:styleId="apple-converted-space">
    <w:name w:val="apple-converted-space"/>
    <w:basedOn w:val="Absatz-Standardschriftart"/>
    <w:rsid w:val="00117666"/>
  </w:style>
  <w:style w:type="table" w:styleId="Tabellenraster">
    <w:name w:val="Table Grid"/>
    <w:basedOn w:val="NormaleTabelle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1766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766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17666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1176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117666"/>
  </w:style>
  <w:style w:type="paragraph" w:styleId="Endnotentext">
    <w:name w:val="endnote text"/>
    <w:basedOn w:val="Standard"/>
    <w:link w:val="EndnotentextZchn"/>
    <w:uiPriority w:val="99"/>
    <w:semiHidden/>
    <w:unhideWhenUsed/>
    <w:rsid w:val="00CD066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D066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D066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5A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A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5A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A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75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tlerf\Projects\SpecialIssueFrontiers\Manuscript\Re-Submission\Supplementary%20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83FF161F3B841941599B364E7044C" ma:contentTypeVersion="7" ma:contentTypeDescription="Create a new document." ma:contentTypeScope="" ma:versionID="b335c58d47bbffc078f80549843333cf">
  <xsd:schema xmlns:xsd="http://www.w3.org/2001/XMLSchema" xmlns:p="http://schemas.microsoft.com/office/2006/metadata/properties" xmlns:ns2="3f9d1bc5-151b-4dd0-b288-06f212744711" targetNamespace="http://schemas.microsoft.com/office/2006/metadata/properties" ma:root="true" ma:fieldsID="46480fc9d121ec2d3a4c8722f7a88dd3" ns2:_="">
    <xsd:import namespace="3f9d1bc5-151b-4dd0-b288-06f212744711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f9d1bc5-151b-4dd0-b288-06f212744711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umentId xmlns="3f9d1bc5-151b-4dd0-b288-06f212744711">Data Sheet 1.DOCX</DocumentId>
    <IsDeleted xmlns="3f9d1bc5-151b-4dd0-b288-06f212744711">false</IsDeleted>
    <StageName xmlns="3f9d1bc5-151b-4dd0-b288-06f212744711" xsi:nil="true"/>
    <Checked_x0020_Out_x0020_To xmlns="3f9d1bc5-151b-4dd0-b288-06f212744711">
      <UserInfo>
        <DisplayName/>
        <AccountId xsi:nil="true"/>
        <AccountType/>
      </UserInfo>
    </Checked_x0020_Out_x0020_To>
    <DocumentType xmlns="3f9d1bc5-151b-4dd0-b288-06f212744711">Data Sheet</DocumentType>
    <FileFormat xmlns="3f9d1bc5-151b-4dd0-b288-06f212744711">DOCX</FileFormat>
    <TitleName xmlns="3f9d1bc5-151b-4dd0-b288-06f212744711">Data Sheet 1.DOCX</TitleName>
  </documentManagement>
</p:properties>
</file>

<file path=customXml/itemProps1.xml><?xml version="1.0" encoding="utf-8"?>
<ds:datastoreItem xmlns:ds="http://schemas.openxmlformats.org/officeDocument/2006/customXml" ds:itemID="{EC150C78-1823-4EE4-AE7D-7DB03B62FE7F}"/>
</file>

<file path=customXml/itemProps2.xml><?xml version="1.0" encoding="utf-8"?>
<ds:datastoreItem xmlns:ds="http://schemas.openxmlformats.org/officeDocument/2006/customXml" ds:itemID="{4118E9D8-5FB5-4569-B12A-81F2E438925D}"/>
</file>

<file path=customXml/itemProps3.xml><?xml version="1.0" encoding="utf-8"?>
<ds:datastoreItem xmlns:ds="http://schemas.openxmlformats.org/officeDocument/2006/customXml" ds:itemID="{7F0A29B0-7B72-4C65-8B39-DBECF205A363}"/>
</file>

<file path=customXml/itemProps4.xml><?xml version="1.0" encoding="utf-8"?>
<ds:datastoreItem xmlns:ds="http://schemas.openxmlformats.org/officeDocument/2006/customXml" ds:itemID="{BA5FB86B-0A3E-4C3A-A104-C15EC3AE3EA5}"/>
</file>

<file path=docProps/app.xml><?xml version="1.0" encoding="utf-8"?>
<Properties xmlns="http://schemas.openxmlformats.org/officeDocument/2006/extended-properties" xmlns:vt="http://schemas.openxmlformats.org/officeDocument/2006/docPropsVTypes">
  <Template>Supplementary Material.dotx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Suplementary Tables</vt:lpstr>
      <vt:lpstr>    Suplementary Figures</vt:lpstr>
    </vt:vector>
  </TitlesOfParts>
  <Company>UFZ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Centler</dc:creator>
  <cp:lastModifiedBy>Florian Centler centlerf</cp:lastModifiedBy>
  <cp:revision>2</cp:revision>
  <cp:lastPrinted>2013-10-03T12:51:00Z</cp:lastPrinted>
  <dcterms:created xsi:type="dcterms:W3CDTF">2014-12-16T16:39:00Z</dcterms:created>
  <dcterms:modified xsi:type="dcterms:W3CDTF">2014-12-16T16:39:00Z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0x01010077C83FF161F3B841941599B364E7044C</vt:lpwstr>
  </property>
</Properties>
</file>