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E2" w:rsidRPr="005A4E1D" w:rsidRDefault="00BE17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Deviations </w:t>
      </w:r>
      <w:r w:rsidR="00E51872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 w:rsidR="00D478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trial </w:t>
      </w:r>
      <w:r w:rsidR="008B796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3417F" w:rsidRPr="005A4E1D">
        <w:rPr>
          <w:rFonts w:ascii="Times New Roman" w:hAnsi="Times New Roman" w:cs="Times New Roman"/>
          <w:b/>
          <w:sz w:val="28"/>
          <w:szCs w:val="28"/>
          <w:lang w:val="en-US"/>
        </w:rPr>
        <w:t>tudy protocol.</w:t>
      </w:r>
    </w:p>
    <w:p w:rsidR="005A4E1D" w:rsidRDefault="005A4E1D">
      <w:pPr>
        <w:rPr>
          <w:lang w:val="en-US"/>
        </w:rPr>
      </w:pPr>
    </w:p>
    <w:p w:rsidR="00D96621" w:rsidRPr="00D96621" w:rsidRDefault="00D9662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96621">
        <w:rPr>
          <w:rFonts w:ascii="Times New Roman" w:hAnsi="Times New Roman" w:cs="Times New Roman"/>
          <w:sz w:val="24"/>
          <w:szCs w:val="24"/>
          <w:u w:val="single"/>
          <w:lang w:val="en-US"/>
        </w:rPr>
        <w:t>Changes in outcome measures</w:t>
      </w:r>
    </w:p>
    <w:p w:rsidR="00FC21E6" w:rsidRDefault="00D966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1. </w:t>
      </w:r>
      <w:r w:rsidR="00FC21E6" w:rsidRPr="005A4E1D">
        <w:rPr>
          <w:rFonts w:ascii="Times New Roman" w:hAnsi="Times New Roman" w:cs="Times New Roman"/>
          <w:sz w:val="24"/>
          <w:szCs w:val="24"/>
          <w:lang w:val="en"/>
        </w:rPr>
        <w:t>According to the 36-Item Short Form Health Survey questionnaire developers, a global measure of health-related quality of life such as the “SF-36 Total/Global/Overall Score</w:t>
      </w:r>
      <w:r w:rsidR="00CF08FB">
        <w:rPr>
          <w:rFonts w:ascii="Times New Roman" w:hAnsi="Times New Roman" w:cs="Times New Roman"/>
          <w:sz w:val="24"/>
          <w:szCs w:val="24"/>
          <w:lang w:val="en"/>
        </w:rPr>
        <w:t>/HR-QoL</w:t>
      </w:r>
      <w:r w:rsidR="00FC21E6" w:rsidRPr="005A4E1D">
        <w:rPr>
          <w:rFonts w:ascii="Times New Roman" w:hAnsi="Times New Roman" w:cs="Times New Roman"/>
          <w:sz w:val="24"/>
          <w:szCs w:val="24"/>
          <w:lang w:val="en"/>
        </w:rPr>
        <w:t>” cannot be generated from the questionnaire</w:t>
      </w:r>
      <w:r w:rsidR="00D726AC" w:rsidRPr="005A4E1D">
        <w:rPr>
          <w:rFonts w:ascii="Times New Roman" w:hAnsi="Times New Roman" w:cs="Times New Roman"/>
          <w:sz w:val="24"/>
          <w:szCs w:val="24"/>
          <w:lang w:val="en"/>
        </w:rPr>
        <w:t xml:space="preserve"> (1)</w:t>
      </w:r>
      <w:r w:rsidR="00FC21E6" w:rsidRPr="005A4E1D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D726AC" w:rsidRPr="005A4E1D">
        <w:rPr>
          <w:rFonts w:ascii="Times New Roman" w:hAnsi="Times New Roman" w:cs="Times New Roman"/>
          <w:sz w:val="24"/>
          <w:szCs w:val="24"/>
          <w:lang w:val="en"/>
        </w:rPr>
        <w:t xml:space="preserve">Thus, we do not </w:t>
      </w:r>
      <w:r w:rsidR="005C4CA8">
        <w:rPr>
          <w:rFonts w:ascii="Times New Roman" w:hAnsi="Times New Roman" w:cs="Times New Roman"/>
          <w:sz w:val="24"/>
          <w:szCs w:val="24"/>
          <w:lang w:val="en"/>
        </w:rPr>
        <w:t>report</w:t>
      </w:r>
      <w:r w:rsidR="00D726AC" w:rsidRPr="005A4E1D">
        <w:rPr>
          <w:rFonts w:ascii="Times New Roman" w:hAnsi="Times New Roman" w:cs="Times New Roman"/>
          <w:sz w:val="24"/>
          <w:szCs w:val="24"/>
          <w:lang w:val="en"/>
        </w:rPr>
        <w:t xml:space="preserve"> “health-related quality of life</w:t>
      </w:r>
      <w:r w:rsidR="005733A2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591299">
        <w:rPr>
          <w:rFonts w:ascii="Times New Roman" w:hAnsi="Times New Roman" w:cs="Times New Roman"/>
          <w:sz w:val="24"/>
          <w:szCs w:val="24"/>
          <w:lang w:val="en"/>
        </w:rPr>
        <w:t>HR-QoL</w:t>
      </w:r>
      <w:r w:rsidR="00D726AC" w:rsidRPr="005A4E1D">
        <w:rPr>
          <w:rFonts w:ascii="Times New Roman" w:hAnsi="Times New Roman" w:cs="Times New Roman"/>
          <w:sz w:val="24"/>
          <w:szCs w:val="24"/>
          <w:lang w:val="en"/>
        </w:rPr>
        <w:t>” as a</w:t>
      </w:r>
      <w:r w:rsidR="0097237A">
        <w:rPr>
          <w:rFonts w:ascii="Times New Roman" w:hAnsi="Times New Roman" w:cs="Times New Roman"/>
          <w:sz w:val="24"/>
          <w:szCs w:val="24"/>
          <w:lang w:val="en"/>
        </w:rPr>
        <w:t xml:space="preserve">n </w:t>
      </w:r>
      <w:bookmarkStart w:id="0" w:name="_GoBack"/>
      <w:bookmarkEnd w:id="0"/>
      <w:r w:rsidR="00D726AC" w:rsidRPr="005A4E1D">
        <w:rPr>
          <w:rFonts w:ascii="Times New Roman" w:hAnsi="Times New Roman" w:cs="Times New Roman"/>
          <w:sz w:val="24"/>
          <w:szCs w:val="24"/>
          <w:lang w:val="en"/>
        </w:rPr>
        <w:t xml:space="preserve">outcome as </w:t>
      </w:r>
      <w:r w:rsidR="00794A47">
        <w:rPr>
          <w:rFonts w:ascii="Times New Roman" w:hAnsi="Times New Roman" w:cs="Times New Roman"/>
          <w:sz w:val="24"/>
          <w:szCs w:val="24"/>
          <w:lang w:val="en"/>
        </w:rPr>
        <w:t>written</w:t>
      </w:r>
      <w:r w:rsidR="00D726AC" w:rsidRPr="005A4E1D">
        <w:rPr>
          <w:rFonts w:ascii="Times New Roman" w:hAnsi="Times New Roman" w:cs="Times New Roman"/>
          <w:sz w:val="24"/>
          <w:szCs w:val="24"/>
          <w:lang w:val="en"/>
        </w:rPr>
        <w:t xml:space="preserve"> in the study protocol. </w:t>
      </w:r>
    </w:p>
    <w:p w:rsidR="00CF08FB" w:rsidRDefault="00CF08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08FB" w:rsidRDefault="00CF08F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F08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Change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 </w:t>
      </w:r>
      <w:r w:rsidRPr="00CF08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members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of</w:t>
      </w:r>
      <w:r w:rsidRPr="00CF08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project group</w:t>
      </w:r>
    </w:p>
    <w:p w:rsidR="00CF08FB" w:rsidRDefault="00CF08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There was a change of staff</w:t>
      </w:r>
      <w:r w:rsidR="00CF318B">
        <w:rPr>
          <w:rFonts w:ascii="Times New Roman" w:hAnsi="Times New Roman" w:cs="Times New Roman"/>
          <w:sz w:val="24"/>
          <w:szCs w:val="24"/>
          <w:lang w:val="en-US"/>
        </w:rPr>
        <w:t xml:space="preserve"> during the project period</w:t>
      </w:r>
      <w:r w:rsidR="00A3127A">
        <w:rPr>
          <w:rFonts w:ascii="Times New Roman" w:hAnsi="Times New Roman" w:cs="Times New Roman"/>
          <w:sz w:val="24"/>
          <w:szCs w:val="24"/>
          <w:lang w:val="en-US"/>
        </w:rPr>
        <w:t>.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rofessor Pål Romundstad </w:t>
      </w:r>
      <w:r w:rsidR="00A3127A">
        <w:rPr>
          <w:rFonts w:ascii="Times New Roman" w:hAnsi="Times New Roman" w:cs="Times New Roman"/>
          <w:sz w:val="24"/>
          <w:szCs w:val="24"/>
          <w:lang w:val="en-US"/>
        </w:rPr>
        <w:t>was responsible for methods and statistics in the project as written in the study protocol, but professor Johan Håkon Bjørng</w:t>
      </w:r>
      <w:r w:rsidR="00A473AD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="00A3127A">
        <w:rPr>
          <w:rFonts w:ascii="Times New Roman" w:hAnsi="Times New Roman" w:cs="Times New Roman"/>
          <w:sz w:val="24"/>
          <w:szCs w:val="24"/>
          <w:lang w:val="en-US"/>
        </w:rPr>
        <w:t xml:space="preserve">rd performed the </w:t>
      </w:r>
      <w:r w:rsidR="00957E5B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A3127A">
        <w:rPr>
          <w:rFonts w:ascii="Times New Roman" w:hAnsi="Times New Roman" w:cs="Times New Roman"/>
          <w:sz w:val="24"/>
          <w:szCs w:val="24"/>
          <w:lang w:val="en-US"/>
        </w:rPr>
        <w:t xml:space="preserve">analyses of outcome data due to change of staff </w:t>
      </w:r>
      <w:r w:rsidR="0033233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3127A">
        <w:rPr>
          <w:rFonts w:ascii="Times New Roman" w:hAnsi="Times New Roman" w:cs="Times New Roman"/>
          <w:sz w:val="24"/>
          <w:szCs w:val="24"/>
          <w:lang w:val="en-US"/>
        </w:rPr>
        <w:t xml:space="preserve"> NTNU. </w:t>
      </w:r>
    </w:p>
    <w:p w:rsidR="00E112BA" w:rsidRDefault="00E112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12BA">
        <w:rPr>
          <w:rFonts w:ascii="Times New Roman" w:hAnsi="Times New Roman" w:cs="Times New Roman"/>
          <w:sz w:val="24"/>
          <w:szCs w:val="24"/>
          <w:lang w:val="en-US"/>
        </w:rPr>
        <w:t>Professor Nils Inge Landrø 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 participated in the work with this article but has been a part of the project group as described in the study protocol. </w:t>
      </w:r>
    </w:p>
    <w:p w:rsidR="00E112BA" w:rsidRDefault="00E112BA" w:rsidP="00E112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Professor Trudie Chalder has not participated in the work with this article but has been a part of the project group as described in the study protocol. </w:t>
      </w:r>
    </w:p>
    <w:p w:rsidR="00B87A1F" w:rsidRPr="00E112BA" w:rsidRDefault="00B87A1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87A1F" w:rsidRPr="0087326A" w:rsidRDefault="009D7E0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7326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Change </w:t>
      </w:r>
      <w:r w:rsidR="001D669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7326A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87326A" w:rsidRPr="0087326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schedule and plan for dissemination of research results</w:t>
      </w:r>
    </w:p>
    <w:p w:rsidR="00B87A1F" w:rsidRPr="00D47837" w:rsidRDefault="00873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783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133DD">
        <w:rPr>
          <w:rFonts w:ascii="Times New Roman" w:hAnsi="Times New Roman" w:cs="Times New Roman"/>
          <w:sz w:val="24"/>
          <w:szCs w:val="24"/>
          <w:lang w:val="en-US"/>
        </w:rPr>
        <w:t xml:space="preserve">. Publication of results have been delayed due to non-academic reasons. </w:t>
      </w:r>
    </w:p>
    <w:p w:rsidR="00B87A1F" w:rsidRDefault="00B87A1F">
      <w:pPr>
        <w:rPr>
          <w:lang w:val="en-US"/>
        </w:rPr>
      </w:pPr>
    </w:p>
    <w:p w:rsidR="00B87A1F" w:rsidRPr="00FA29AB" w:rsidRDefault="00FA29A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A29AB">
        <w:rPr>
          <w:rFonts w:ascii="Times New Roman" w:hAnsi="Times New Roman" w:cs="Times New Roman"/>
          <w:sz w:val="24"/>
          <w:szCs w:val="24"/>
          <w:u w:val="single"/>
          <w:lang w:val="en-US"/>
        </w:rPr>
        <w:t>Change</w:t>
      </w:r>
      <w:r w:rsidR="00054D48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FA29A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</w:t>
      </w:r>
      <w:r w:rsidR="001F1A8C">
        <w:rPr>
          <w:rFonts w:ascii="Times New Roman" w:hAnsi="Times New Roman" w:cs="Times New Roman"/>
          <w:sz w:val="24"/>
          <w:szCs w:val="24"/>
          <w:u w:val="single"/>
          <w:lang w:val="en-US"/>
        </w:rPr>
        <w:t>content of the</w:t>
      </w:r>
      <w:r w:rsidR="002245D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three</w:t>
      </w:r>
      <w:r w:rsidR="001F1A8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planned articles</w:t>
      </w:r>
    </w:p>
    <w:p w:rsidR="00E01797" w:rsidRDefault="00FA29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FF0480">
        <w:rPr>
          <w:rFonts w:ascii="Times New Roman" w:hAnsi="Times New Roman" w:cs="Times New Roman"/>
          <w:sz w:val="24"/>
          <w:szCs w:val="24"/>
          <w:lang w:val="en-US"/>
        </w:rPr>
        <w:t xml:space="preserve">The project generated a lot of data. In this article (paper 3), we have answered our main research question whether CBT can improve physical function and fatigue in CFS/ME. </w:t>
      </w:r>
    </w:p>
    <w:p w:rsidR="00FF0480" w:rsidRPr="00E01797" w:rsidRDefault="00E01797" w:rsidP="00E017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second part of the planned article 3 “</w:t>
      </w:r>
      <w:r w:rsidR="00FF0480" w:rsidRPr="004500F3">
        <w:rPr>
          <w:rFonts w:ascii="Times New Roman" w:hAnsi="Times New Roman" w:cs="Times New Roman"/>
          <w:i/>
          <w:sz w:val="24"/>
          <w:szCs w:val="24"/>
        </w:rPr>
        <w:t>If CBT improves Fatigue, is this effect mediated by improvement in VO2 max or mood? Dependent variable: Fatigue (Chalder Fatigue Scale), physical condition (ind</w:t>
      </w:r>
      <w:r w:rsidR="0061701B">
        <w:rPr>
          <w:rFonts w:ascii="Times New Roman" w:hAnsi="Times New Roman" w:cs="Times New Roman"/>
          <w:i/>
          <w:sz w:val="24"/>
          <w:szCs w:val="24"/>
        </w:rPr>
        <w:t>irect</w:t>
      </w:r>
      <w:r w:rsidR="00FF0480" w:rsidRPr="004500F3">
        <w:rPr>
          <w:rFonts w:ascii="Times New Roman" w:hAnsi="Times New Roman" w:cs="Times New Roman"/>
          <w:i/>
          <w:sz w:val="24"/>
          <w:szCs w:val="24"/>
        </w:rPr>
        <w:t xml:space="preserve"> Åst</w:t>
      </w:r>
      <w:r w:rsidR="00E64424">
        <w:rPr>
          <w:rFonts w:ascii="Times New Roman" w:hAnsi="Times New Roman" w:cs="Times New Roman"/>
          <w:i/>
          <w:sz w:val="24"/>
          <w:szCs w:val="24"/>
        </w:rPr>
        <w:t>r</w:t>
      </w:r>
      <w:r w:rsidR="00FF0480" w:rsidRPr="004500F3">
        <w:rPr>
          <w:rFonts w:ascii="Times New Roman" w:hAnsi="Times New Roman" w:cs="Times New Roman"/>
          <w:i/>
          <w:sz w:val="24"/>
          <w:szCs w:val="24"/>
        </w:rPr>
        <w:t>and</w:t>
      </w:r>
      <w:r w:rsidR="0061701B">
        <w:rPr>
          <w:rFonts w:ascii="Times New Roman" w:hAnsi="Times New Roman" w:cs="Times New Roman"/>
          <w:i/>
          <w:sz w:val="24"/>
          <w:szCs w:val="24"/>
        </w:rPr>
        <w:t>`</w:t>
      </w:r>
      <w:r w:rsidR="00FF0480" w:rsidRPr="004500F3">
        <w:rPr>
          <w:rFonts w:ascii="Times New Roman" w:hAnsi="Times New Roman" w:cs="Times New Roman"/>
          <w:i/>
          <w:sz w:val="24"/>
          <w:szCs w:val="24"/>
        </w:rPr>
        <w:t>s test), depression (HADS)</w:t>
      </w:r>
      <w:r w:rsidRPr="004500F3">
        <w:rPr>
          <w:rFonts w:ascii="Times New Roman" w:hAnsi="Times New Roman" w:cs="Times New Roman"/>
          <w:i/>
          <w:sz w:val="24"/>
          <w:szCs w:val="24"/>
        </w:rPr>
        <w:t>”</w:t>
      </w:r>
      <w:r w:rsidR="0076784A" w:rsidRPr="004500F3">
        <w:rPr>
          <w:rFonts w:ascii="Times New Roman" w:hAnsi="Times New Roman" w:cs="Times New Roman"/>
          <w:i/>
          <w:sz w:val="24"/>
          <w:szCs w:val="24"/>
        </w:rPr>
        <w:t>,</w:t>
      </w:r>
      <w:r w:rsidR="0076784A">
        <w:rPr>
          <w:rFonts w:ascii="Arial" w:hAnsi="Arial" w:cs="Arial"/>
          <w:sz w:val="20"/>
          <w:szCs w:val="20"/>
        </w:rPr>
        <w:t xml:space="preserve"> </w:t>
      </w:r>
      <w:r w:rsidR="0076784A" w:rsidRPr="0076784A">
        <w:rPr>
          <w:rFonts w:ascii="Times New Roman" w:hAnsi="Times New Roman" w:cs="Times New Roman"/>
          <w:sz w:val="24"/>
          <w:szCs w:val="24"/>
        </w:rPr>
        <w:t xml:space="preserve">will be </w:t>
      </w:r>
      <w:r w:rsidR="0076784A">
        <w:rPr>
          <w:rFonts w:ascii="Times New Roman" w:hAnsi="Times New Roman" w:cs="Times New Roman"/>
          <w:sz w:val="24"/>
          <w:szCs w:val="24"/>
        </w:rPr>
        <w:t xml:space="preserve">explored and answered </w:t>
      </w:r>
      <w:r w:rsidR="0076784A" w:rsidRPr="0076784A">
        <w:rPr>
          <w:rFonts w:ascii="Times New Roman" w:hAnsi="Times New Roman" w:cs="Times New Roman"/>
          <w:sz w:val="24"/>
          <w:szCs w:val="24"/>
        </w:rPr>
        <w:t>in a separate article</w:t>
      </w:r>
      <w:r w:rsidR="0076784A">
        <w:rPr>
          <w:rFonts w:ascii="Times New Roman" w:hAnsi="Times New Roman" w:cs="Times New Roman"/>
          <w:sz w:val="24"/>
          <w:szCs w:val="24"/>
        </w:rPr>
        <w:t xml:space="preserve"> due to considerations regarding the amount of data</w:t>
      </w:r>
      <w:r w:rsidR="00D44322">
        <w:rPr>
          <w:rFonts w:ascii="Times New Roman" w:hAnsi="Times New Roman" w:cs="Times New Roman"/>
          <w:sz w:val="24"/>
          <w:szCs w:val="24"/>
        </w:rPr>
        <w:t xml:space="preserve"> </w:t>
      </w:r>
      <w:r w:rsidR="0077630E">
        <w:rPr>
          <w:rFonts w:ascii="Times New Roman" w:hAnsi="Times New Roman" w:cs="Times New Roman"/>
          <w:sz w:val="24"/>
          <w:szCs w:val="24"/>
        </w:rPr>
        <w:t xml:space="preserve">presented </w:t>
      </w:r>
      <w:r w:rsidR="00D44322">
        <w:rPr>
          <w:rFonts w:ascii="Times New Roman" w:hAnsi="Times New Roman" w:cs="Times New Roman"/>
          <w:sz w:val="24"/>
          <w:szCs w:val="24"/>
        </w:rPr>
        <w:t xml:space="preserve">in one article. </w:t>
      </w:r>
    </w:p>
    <w:p w:rsidR="00FF0480" w:rsidRDefault="00FF04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5503" w:rsidRDefault="007855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2BA" w:rsidRDefault="00E112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r w:rsidR="00F25CF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Addition to </w:t>
      </w:r>
      <w:r w:rsidR="005D470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planned </w:t>
      </w:r>
      <w:r w:rsidR="00785503" w:rsidRPr="00785503">
        <w:rPr>
          <w:rFonts w:ascii="Times New Roman" w:hAnsi="Times New Roman" w:cs="Times New Roman"/>
          <w:sz w:val="24"/>
          <w:szCs w:val="24"/>
          <w:u w:val="single"/>
          <w:lang w:val="en-US"/>
        </w:rPr>
        <w:t>statistical analyses</w:t>
      </w:r>
    </w:p>
    <w:p w:rsidR="00785503" w:rsidRPr="0061701B" w:rsidRDefault="007855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Due to repeated measures of outcomes, we </w:t>
      </w:r>
      <w:r w:rsidR="00C14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also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used a multilevel linear regression model with random slopes in STATA 11 for Windows (Stata Corp., College Station, TX). This method uses all available information during follow-up and is less susceptible to bias from missing responses under the assumption of missing at random.</w:t>
      </w:r>
    </w:p>
    <w:p w:rsidR="00B87A1F" w:rsidRDefault="00B87A1F">
      <w:pPr>
        <w:rPr>
          <w:lang w:val="en-US"/>
        </w:rPr>
      </w:pPr>
    </w:p>
    <w:p w:rsidR="00B87A1F" w:rsidRDefault="00B87A1F">
      <w:pPr>
        <w:rPr>
          <w:lang w:val="en-US"/>
        </w:rPr>
      </w:pPr>
    </w:p>
    <w:p w:rsidR="00B87A1F" w:rsidRPr="00B87A1F" w:rsidRDefault="00B87A1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A1F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FC21E6" w:rsidRPr="00FC21E6" w:rsidRDefault="00B87A1F">
      <w:pPr>
        <w:rPr>
          <w:lang w:val="nb-NO"/>
        </w:rPr>
      </w:pPr>
      <w:r>
        <w:rPr>
          <w:lang w:val="en-US"/>
        </w:rPr>
        <w:t xml:space="preserve">1. </w:t>
      </w:r>
      <w:r w:rsidR="00FC21E6">
        <w:t xml:space="preserve">Lins L, Carvalho FM. SF-36 total score as a single measure of health-related quality of life: Scoping review. </w:t>
      </w:r>
      <w:r w:rsidR="00FC21E6">
        <w:rPr>
          <w:i/>
          <w:iCs/>
        </w:rPr>
        <w:t>SAGE Open Med</w:t>
      </w:r>
      <w:r w:rsidR="00FC21E6">
        <w:t xml:space="preserve">. </w:t>
      </w:r>
      <w:r w:rsidR="009941C7">
        <w:t>2016; 4:2050312116671725</w:t>
      </w:r>
      <w:r w:rsidR="00FC21E6">
        <w:t>. Published 2016 Oct 4. doi:10.1177/2050312116671725</w:t>
      </w:r>
    </w:p>
    <w:sectPr w:rsidR="00FC21E6" w:rsidRPr="00FC21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E6"/>
    <w:rsid w:val="00054D48"/>
    <w:rsid w:val="001133DD"/>
    <w:rsid w:val="001D669C"/>
    <w:rsid w:val="001F1A8C"/>
    <w:rsid w:val="002245DE"/>
    <w:rsid w:val="0033233E"/>
    <w:rsid w:val="003D5D70"/>
    <w:rsid w:val="004500F3"/>
    <w:rsid w:val="00462228"/>
    <w:rsid w:val="004E5D55"/>
    <w:rsid w:val="005733A2"/>
    <w:rsid w:val="00591299"/>
    <w:rsid w:val="005A4E1D"/>
    <w:rsid w:val="005C4CA8"/>
    <w:rsid w:val="005D4709"/>
    <w:rsid w:val="0061701B"/>
    <w:rsid w:val="006629E2"/>
    <w:rsid w:val="00664F90"/>
    <w:rsid w:val="0073417F"/>
    <w:rsid w:val="0076784A"/>
    <w:rsid w:val="0077630E"/>
    <w:rsid w:val="00785503"/>
    <w:rsid w:val="00794A47"/>
    <w:rsid w:val="0087326A"/>
    <w:rsid w:val="008B7968"/>
    <w:rsid w:val="00957E5B"/>
    <w:rsid w:val="0097237A"/>
    <w:rsid w:val="009941C7"/>
    <w:rsid w:val="009D7E02"/>
    <w:rsid w:val="00A3127A"/>
    <w:rsid w:val="00A473AD"/>
    <w:rsid w:val="00B87A1F"/>
    <w:rsid w:val="00BE1731"/>
    <w:rsid w:val="00C144CE"/>
    <w:rsid w:val="00CF08FB"/>
    <w:rsid w:val="00CF318B"/>
    <w:rsid w:val="00D10ED8"/>
    <w:rsid w:val="00D44322"/>
    <w:rsid w:val="00D47837"/>
    <w:rsid w:val="00D726AC"/>
    <w:rsid w:val="00D96621"/>
    <w:rsid w:val="00E01797"/>
    <w:rsid w:val="00E112BA"/>
    <w:rsid w:val="00E51872"/>
    <w:rsid w:val="00E64424"/>
    <w:rsid w:val="00F25CF1"/>
    <w:rsid w:val="00FA29AB"/>
    <w:rsid w:val="00FC21E6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2D6E"/>
  <w15:chartTrackingRefBased/>
  <w15:docId w15:val="{7CB76BB7-EDA7-473C-A4E4-53F7A0AE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Otelie Eide Gotaas</dc:creator>
  <cp:keywords/>
  <dc:description/>
  <cp:lastModifiedBy>Merethe Otelie Eide Gotaas</cp:lastModifiedBy>
  <cp:revision>4</cp:revision>
  <dcterms:created xsi:type="dcterms:W3CDTF">2019-07-18T10:22:00Z</dcterms:created>
  <dcterms:modified xsi:type="dcterms:W3CDTF">2020-07-07T09:42:00Z</dcterms:modified>
</cp:coreProperties>
</file>