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59" w:rsidRPr="00B745AE" w:rsidRDefault="006F3B59" w:rsidP="006F3B59">
      <w:pPr>
        <w:rPr>
          <w:rFonts w:eastAsia="Times New Roman"/>
          <w:b/>
          <w:szCs w:val="24"/>
        </w:rPr>
      </w:pPr>
      <w:r w:rsidRPr="007C4C12">
        <w:rPr>
          <w:rFonts w:eastAsia="Times New Roman"/>
          <w:b/>
          <w:szCs w:val="24"/>
        </w:rPr>
        <w:t>APPENDIX</w:t>
      </w:r>
      <w:r w:rsidRPr="007C4C12">
        <w:rPr>
          <w:rFonts w:eastAsia="Times New Roman"/>
          <w:szCs w:val="24"/>
        </w:rPr>
        <w:t xml:space="preserve"> </w:t>
      </w:r>
      <w:r w:rsidRPr="007C4C12">
        <w:rPr>
          <w:rFonts w:eastAsia="Times New Roman"/>
          <w:b/>
          <w:szCs w:val="24"/>
        </w:rPr>
        <w:t>|</w:t>
      </w:r>
      <w:r w:rsidRPr="007C4C12">
        <w:rPr>
          <w:rFonts w:eastAsia="Times New Roman"/>
          <w:szCs w:val="24"/>
        </w:rPr>
        <w:t xml:space="preserve"> </w:t>
      </w:r>
      <w:r w:rsidRPr="007C4C12">
        <w:rPr>
          <w:rFonts w:eastAsia="Times New Roman"/>
          <w:b/>
          <w:szCs w:val="24"/>
        </w:rPr>
        <w:t xml:space="preserve">Statistical analysis of the </w:t>
      </w:r>
      <w:r>
        <w:rPr>
          <w:rFonts w:eastAsia="Times New Roman"/>
          <w:b/>
          <w:szCs w:val="24"/>
        </w:rPr>
        <w:t xml:space="preserve">naming </w:t>
      </w:r>
      <w:r w:rsidRPr="007C4C12">
        <w:rPr>
          <w:rFonts w:eastAsia="Times New Roman"/>
          <w:b/>
          <w:szCs w:val="24"/>
        </w:rPr>
        <w:t>RT data.</w:t>
      </w:r>
      <w:r w:rsidRPr="007C4C12">
        <w:rPr>
          <w:rFonts w:eastAsia="Times New Roman"/>
          <w:i/>
          <w:szCs w:val="24"/>
        </w:rPr>
        <w:t xml:space="preserve"> </w:t>
      </w:r>
    </w:p>
    <w:p w:rsidR="006F3B59" w:rsidRPr="007C4C12" w:rsidRDefault="006F3B59" w:rsidP="006F3B59">
      <w:pPr>
        <w:jc w:val="both"/>
        <w:rPr>
          <w:rFonts w:eastAsia="Times New Roman"/>
          <w:szCs w:val="24"/>
        </w:rPr>
      </w:pPr>
    </w:p>
    <w:tbl>
      <w:tblPr>
        <w:tblW w:w="9038" w:type="dxa"/>
        <w:tblLook w:val="00A0" w:firstRow="1" w:lastRow="0" w:firstColumn="1" w:lastColumn="0" w:noHBand="0" w:noVBand="0"/>
      </w:tblPr>
      <w:tblGrid>
        <w:gridCol w:w="2943"/>
        <w:gridCol w:w="6095"/>
      </w:tblGrid>
      <w:tr w:rsidR="006F3B59" w:rsidRPr="007C4C12" w:rsidTr="001152EF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6F3B59" w:rsidRPr="00684526" w:rsidRDefault="006F3B59" w:rsidP="001152EF">
            <w:pPr>
              <w:spacing w:line="360" w:lineRule="auto"/>
              <w:jc w:val="center"/>
              <w:rPr>
                <w:rFonts w:eastAsia="Times New Roman"/>
                <w:b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b/>
                <w:i/>
                <w:sz w:val="20"/>
                <w:lang w:val="en-GB"/>
              </w:rPr>
              <w:t>Effects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F3B59" w:rsidRPr="00684526" w:rsidRDefault="006F3B59" w:rsidP="001152EF">
            <w:pPr>
              <w:spacing w:line="360" w:lineRule="auto"/>
              <w:jc w:val="center"/>
              <w:rPr>
                <w:rFonts w:eastAsia="Times New Roman"/>
                <w:b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b/>
                <w:i/>
                <w:sz w:val="20"/>
                <w:lang w:val="en-GB"/>
              </w:rPr>
              <w:t>By-participants analysis (F1)</w:t>
            </w:r>
          </w:p>
        </w:tc>
      </w:tr>
      <w:tr w:rsidR="006F3B59" w:rsidRPr="007C4C12" w:rsidTr="001152EF">
        <w:tc>
          <w:tcPr>
            <w:tcW w:w="9038" w:type="dxa"/>
            <w:gridSpan w:val="2"/>
          </w:tcPr>
          <w:p w:rsidR="006F3B59" w:rsidRPr="00856E42" w:rsidRDefault="006F3B59" w:rsidP="001152EF">
            <w:pPr>
              <w:rPr>
                <w:rFonts w:eastAsia="Times New Roman"/>
                <w:b/>
                <w:color w:val="000000"/>
                <w:sz w:val="20"/>
              </w:rPr>
            </w:pPr>
            <w:r w:rsidRPr="00684526">
              <w:rPr>
                <w:rFonts w:eastAsia="Times New Roman"/>
                <w:b/>
                <w:color w:val="000000"/>
                <w:sz w:val="20"/>
              </w:rPr>
              <w:t>Days 1 and 7 combined (global analysis)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</w:rPr>
              <w:t>Group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(1, 58) = 25.81,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9291901,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.308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Day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(1, 58) = 71.39,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3216320,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.552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Blocks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(2.67, 154.61) = 63.56,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1389879,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.523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Length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(1, 58) = 84.80,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572957,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.594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Group x Day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(1, 58) = 10.54,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474883,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.005,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.154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Group x Blocks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(9, 522) = 10.28,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66</w:t>
            </w:r>
            <w:r>
              <w:rPr>
                <w:rFonts w:eastAsia="Times New Roman"/>
                <w:color w:val="000000"/>
                <w:lang w:val="en-GB"/>
              </w:rPr>
              <w:t xml:space="preserve">551,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.150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Group x Length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(1, 58) = 17.89,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120898,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.236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Day x Blocks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(4.48, 259.85) = 16.88,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132020,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.225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Day x Length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(1, 58) = 83.35,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130627,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.590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Blocks x Length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(5.99, 347.46) = 24.32,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43728,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.295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Group x Day x Blocks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(9, 522) = 4.86,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18911,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.077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Group x Day x Length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(1, 58) = 20.46,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32072,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.261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Group x Blocks x Length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(9, 522) = 4.31,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5155,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.069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Day x Blocks x Length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(5.94, 344.38) = 4.21,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7313,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.068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G</w:t>
            </w:r>
            <w:r>
              <w:rPr>
                <w:rFonts w:eastAsia="Times New Roman"/>
                <w:lang w:val="en-GB"/>
              </w:rPr>
              <w:t>rou</w:t>
            </w:r>
            <w:r w:rsidRPr="00684526">
              <w:rPr>
                <w:rFonts w:eastAsia="Times New Roman"/>
                <w:sz w:val="20"/>
                <w:lang w:val="en-GB"/>
              </w:rPr>
              <w:t xml:space="preserve">p 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x Day x Blocks x Le</w:t>
            </w:r>
            <w:r w:rsidRPr="00856E42">
              <w:rPr>
                <w:rFonts w:eastAsia="Times New Roman"/>
                <w:color w:val="000000"/>
                <w:sz w:val="20"/>
                <w:lang w:val="en-GB"/>
              </w:rPr>
              <w:t>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(9, 522) = 1.97,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2258,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.05,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.033</w:t>
            </w:r>
          </w:p>
        </w:tc>
      </w:tr>
      <w:tr w:rsidR="006F3B59" w:rsidRPr="007C4C12" w:rsidTr="001152EF">
        <w:tc>
          <w:tcPr>
            <w:tcW w:w="2943" w:type="dxa"/>
            <w:tcBorders>
              <w:bottom w:val="single" w:sz="4" w:space="0" w:color="auto"/>
            </w:tcBorders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F3B59" w:rsidRPr="00684526" w:rsidRDefault="006F3B59" w:rsidP="001152EF">
            <w:pPr>
              <w:rPr>
                <w:rFonts w:eastAsia="Times New Roman"/>
                <w:i/>
                <w:color w:val="000000"/>
                <w:sz w:val="20"/>
                <w:lang w:val="en-GB"/>
              </w:rPr>
            </w:pPr>
          </w:p>
        </w:tc>
      </w:tr>
      <w:tr w:rsidR="006F3B59" w:rsidRPr="007C4C12" w:rsidTr="001152EF">
        <w:tc>
          <w:tcPr>
            <w:tcW w:w="2943" w:type="dxa"/>
            <w:tcBorders>
              <w:top w:val="single" w:sz="4" w:space="0" w:color="auto"/>
            </w:tcBorders>
          </w:tcPr>
          <w:p w:rsidR="006F3B59" w:rsidRPr="00684526" w:rsidRDefault="006F3B59" w:rsidP="001152EF">
            <w:pPr>
              <w:jc w:val="both"/>
              <w:rPr>
                <w:rFonts w:eastAsia="Times New Roman"/>
                <w:b/>
                <w:sz w:val="20"/>
                <w:lang w:val="en-GB"/>
              </w:rPr>
            </w:pPr>
            <w:r w:rsidRPr="00684526">
              <w:rPr>
                <w:rFonts w:eastAsia="Times New Roman"/>
                <w:b/>
                <w:sz w:val="20"/>
                <w:lang w:val="en-GB"/>
              </w:rPr>
              <w:t>Day 1 only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Group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(1, 58) = 30.83,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6984003,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.347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Blocks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(3.11, 180.35) = 59.81,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1152122,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= .508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Length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(1, 58) = 103.02,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625368,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.640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Group x Blocks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(9, 522) = 11.28,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75041,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.163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Group x Length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(1, 58) = 22.86,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138753,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.283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Blocks x Length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(5.41, 313.79) = 19.84,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46346,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.255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Group x Blocks x Length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(9, 522) = 4.07,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5711,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.066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</w:p>
        </w:tc>
      </w:tr>
      <w:tr w:rsidR="006F3B59" w:rsidRPr="007C4C12" w:rsidTr="001152EF">
        <w:tc>
          <w:tcPr>
            <w:tcW w:w="2943" w:type="dxa"/>
          </w:tcPr>
          <w:p w:rsidR="006F3B59" w:rsidRPr="00B1795E" w:rsidRDefault="006F3B59" w:rsidP="001152EF">
            <w:pPr>
              <w:jc w:val="both"/>
              <w:rPr>
                <w:rFonts w:eastAsia="Times New Roman"/>
                <w:b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b/>
                <w:i/>
                <w:sz w:val="20"/>
                <w:lang w:val="en-GB"/>
              </w:rPr>
              <w:t>Day 1 typical readers only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Blocks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(2.98, 86.37) = 19.55,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203021,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.403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Length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(1, 29) = 19.40,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87490,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.401</w:t>
            </w:r>
          </w:p>
        </w:tc>
      </w:tr>
      <w:tr w:rsidR="006F3B59" w:rsidRPr="007C4C12" w:rsidTr="001152EF">
        <w:tc>
          <w:tcPr>
            <w:tcW w:w="9038" w:type="dxa"/>
            <w:gridSpan w:val="2"/>
          </w:tcPr>
          <w:p w:rsidR="006F3B59" w:rsidRPr="00684526" w:rsidRDefault="006F3B59" w:rsidP="001152EF">
            <w:pPr>
              <w:rPr>
                <w:rFonts w:eastAsia="Times New Roman"/>
                <w:i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Bonferroni-corrected t-tests (</w:t>
            </w:r>
            <w:r w:rsidRPr="00684526">
              <w:rPr>
                <w:rFonts w:eastAsia="Times New Roman"/>
                <w:sz w:val="20"/>
              </w:rPr>
              <w:t>α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 xml:space="preserve"> = .005) comparing RTs to 4- and 7-letter nonwords in each block of day 1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1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6.38, </w:t>
            </w:r>
            <w:r w:rsidRPr="00684526">
              <w:rPr>
                <w:i/>
                <w:color w:val="000000"/>
                <w:sz w:val="20"/>
              </w:rPr>
              <w:t xml:space="preserve">p </w:t>
            </w:r>
            <w:r w:rsidRPr="00684526">
              <w:rPr>
                <w:color w:val="000000"/>
                <w:sz w:val="20"/>
              </w:rPr>
              <w:t>&lt;</w:t>
            </w:r>
            <w:r w:rsidRPr="00684526">
              <w:rPr>
                <w:i/>
                <w:color w:val="000000"/>
                <w:sz w:val="20"/>
              </w:rPr>
              <w:t xml:space="preserve"> .</w:t>
            </w:r>
            <w:r w:rsidRPr="00684526">
              <w:rPr>
                <w:color w:val="000000"/>
                <w:sz w:val="20"/>
              </w:rPr>
              <w:t>001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2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4.57, </w:t>
            </w:r>
            <w:r w:rsidRPr="00684526">
              <w:rPr>
                <w:i/>
                <w:color w:val="000000"/>
                <w:sz w:val="20"/>
              </w:rPr>
              <w:t xml:space="preserve">p </w:t>
            </w:r>
            <w:r w:rsidRPr="00684526">
              <w:rPr>
                <w:color w:val="000000"/>
                <w:sz w:val="20"/>
              </w:rPr>
              <w:t>&lt;</w:t>
            </w:r>
            <w:r w:rsidRPr="00684526">
              <w:rPr>
                <w:i/>
                <w:color w:val="000000"/>
                <w:sz w:val="20"/>
              </w:rPr>
              <w:t xml:space="preserve"> .</w:t>
            </w:r>
            <w:r w:rsidRPr="00684526">
              <w:rPr>
                <w:color w:val="000000"/>
                <w:sz w:val="20"/>
              </w:rPr>
              <w:t>001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3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5.30, </w:t>
            </w:r>
            <w:r w:rsidRPr="00684526">
              <w:rPr>
                <w:i/>
                <w:color w:val="000000"/>
                <w:sz w:val="20"/>
              </w:rPr>
              <w:t xml:space="preserve">p </w:t>
            </w:r>
            <w:r w:rsidRPr="00684526">
              <w:rPr>
                <w:color w:val="000000"/>
                <w:sz w:val="20"/>
              </w:rPr>
              <w:t>&lt;</w:t>
            </w:r>
            <w:r w:rsidRPr="00684526">
              <w:rPr>
                <w:i/>
                <w:color w:val="000000"/>
                <w:sz w:val="20"/>
              </w:rPr>
              <w:t xml:space="preserve"> .</w:t>
            </w:r>
            <w:r w:rsidRPr="00684526">
              <w:rPr>
                <w:color w:val="000000"/>
                <w:sz w:val="20"/>
              </w:rPr>
              <w:t>001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4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1.39,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175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5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2.67,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012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6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0.84,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410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7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2.05,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049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8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1.29,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209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9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1.90,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068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10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1.28,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211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i/>
                <w:color w:val="000000"/>
                <w:sz w:val="20"/>
              </w:rPr>
            </w:pP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b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b/>
                <w:i/>
                <w:sz w:val="20"/>
                <w:lang w:val="en-GB"/>
              </w:rPr>
              <w:t>Day 1 dyslexics only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Blocks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(2.94, 85.15) = 41.11,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1244155,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.586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Length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(1, 29) = 88.68,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676631,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.754</w:t>
            </w:r>
          </w:p>
        </w:tc>
      </w:tr>
      <w:tr w:rsidR="006F3B59" w:rsidRPr="007C4C12" w:rsidTr="001152EF">
        <w:tc>
          <w:tcPr>
            <w:tcW w:w="9038" w:type="dxa"/>
            <w:gridSpan w:val="2"/>
          </w:tcPr>
          <w:p w:rsidR="006F3B59" w:rsidRPr="00684526" w:rsidRDefault="006F3B59" w:rsidP="001152EF">
            <w:pPr>
              <w:rPr>
                <w:rFonts w:eastAsia="Times New Roman"/>
                <w:i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Bonferroni-corrected t-tests (</w:t>
            </w:r>
            <w:r w:rsidRPr="00684526">
              <w:rPr>
                <w:rFonts w:eastAsia="Times New Roman"/>
                <w:sz w:val="20"/>
              </w:rPr>
              <w:t>α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 xml:space="preserve"> = .005) comparing RTs to 4- and 7-letter nonwords in each block of day 1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1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8.47, </w:t>
            </w:r>
            <w:r w:rsidRPr="00684526">
              <w:rPr>
                <w:i/>
                <w:color w:val="000000"/>
                <w:sz w:val="20"/>
              </w:rPr>
              <w:t xml:space="preserve">p </w:t>
            </w:r>
            <w:r w:rsidRPr="00684526">
              <w:rPr>
                <w:color w:val="000000"/>
                <w:sz w:val="20"/>
              </w:rPr>
              <w:t>&lt;</w:t>
            </w:r>
            <w:r w:rsidRPr="00684526">
              <w:rPr>
                <w:i/>
                <w:color w:val="000000"/>
                <w:sz w:val="20"/>
              </w:rPr>
              <w:t xml:space="preserve"> .</w:t>
            </w:r>
            <w:r w:rsidRPr="00684526">
              <w:rPr>
                <w:color w:val="000000"/>
                <w:sz w:val="20"/>
              </w:rPr>
              <w:t>001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2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6.45, </w:t>
            </w:r>
            <w:r w:rsidRPr="00684526">
              <w:rPr>
                <w:i/>
                <w:color w:val="000000"/>
                <w:sz w:val="20"/>
              </w:rPr>
              <w:t xml:space="preserve">p </w:t>
            </w:r>
            <w:r w:rsidRPr="00684526">
              <w:rPr>
                <w:color w:val="000000"/>
                <w:sz w:val="20"/>
              </w:rPr>
              <w:t>&lt;</w:t>
            </w:r>
            <w:r w:rsidRPr="00684526">
              <w:rPr>
                <w:i/>
                <w:color w:val="000000"/>
                <w:sz w:val="20"/>
              </w:rPr>
              <w:t xml:space="preserve"> .</w:t>
            </w:r>
            <w:r w:rsidRPr="00684526">
              <w:rPr>
                <w:color w:val="000000"/>
                <w:sz w:val="20"/>
              </w:rPr>
              <w:t>001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3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5.73, </w:t>
            </w:r>
            <w:r w:rsidRPr="00684526">
              <w:rPr>
                <w:i/>
                <w:color w:val="000000"/>
                <w:sz w:val="20"/>
              </w:rPr>
              <w:t xml:space="preserve">p </w:t>
            </w:r>
            <w:r w:rsidRPr="00684526">
              <w:rPr>
                <w:color w:val="000000"/>
                <w:sz w:val="20"/>
              </w:rPr>
              <w:t>&lt;</w:t>
            </w:r>
            <w:r w:rsidRPr="00684526">
              <w:rPr>
                <w:i/>
                <w:color w:val="000000"/>
                <w:sz w:val="20"/>
              </w:rPr>
              <w:t xml:space="preserve"> .</w:t>
            </w:r>
            <w:r w:rsidRPr="00684526">
              <w:rPr>
                <w:color w:val="000000"/>
                <w:sz w:val="20"/>
              </w:rPr>
              <w:t>001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4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4.81, </w:t>
            </w:r>
            <w:r w:rsidRPr="00684526">
              <w:rPr>
                <w:i/>
                <w:color w:val="000000"/>
                <w:sz w:val="20"/>
              </w:rPr>
              <w:t xml:space="preserve">p </w:t>
            </w:r>
            <w:r w:rsidRPr="00684526">
              <w:rPr>
                <w:color w:val="000000"/>
                <w:sz w:val="20"/>
              </w:rPr>
              <w:t>&lt;</w:t>
            </w:r>
            <w:r w:rsidRPr="00684526">
              <w:rPr>
                <w:i/>
                <w:color w:val="000000"/>
                <w:sz w:val="20"/>
              </w:rPr>
              <w:t xml:space="preserve"> .</w:t>
            </w:r>
            <w:r w:rsidRPr="00684526">
              <w:rPr>
                <w:color w:val="000000"/>
                <w:sz w:val="20"/>
              </w:rPr>
              <w:t>001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lastRenderedPageBreak/>
              <w:t>Block 5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4.21, </w:t>
            </w:r>
            <w:r w:rsidRPr="00684526">
              <w:rPr>
                <w:i/>
                <w:color w:val="000000"/>
                <w:sz w:val="20"/>
              </w:rPr>
              <w:t xml:space="preserve">p </w:t>
            </w:r>
            <w:r w:rsidRPr="00684526">
              <w:rPr>
                <w:color w:val="000000"/>
                <w:sz w:val="20"/>
              </w:rPr>
              <w:t>&lt;</w:t>
            </w:r>
            <w:r w:rsidRPr="00684526">
              <w:rPr>
                <w:i/>
                <w:color w:val="000000"/>
                <w:sz w:val="20"/>
              </w:rPr>
              <w:t xml:space="preserve"> .</w:t>
            </w:r>
            <w:r w:rsidRPr="00684526">
              <w:rPr>
                <w:color w:val="000000"/>
                <w:sz w:val="20"/>
              </w:rPr>
              <w:t>001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6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2.89,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007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7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5.34, </w:t>
            </w:r>
            <w:r w:rsidRPr="00684526">
              <w:rPr>
                <w:i/>
                <w:color w:val="000000"/>
                <w:sz w:val="20"/>
              </w:rPr>
              <w:t xml:space="preserve">p </w:t>
            </w:r>
            <w:r w:rsidRPr="00684526">
              <w:rPr>
                <w:color w:val="000000"/>
                <w:sz w:val="20"/>
              </w:rPr>
              <w:t>&lt;</w:t>
            </w:r>
            <w:r w:rsidRPr="00684526">
              <w:rPr>
                <w:i/>
                <w:color w:val="000000"/>
                <w:sz w:val="20"/>
              </w:rPr>
              <w:t xml:space="preserve"> .</w:t>
            </w:r>
            <w:r w:rsidRPr="00684526">
              <w:rPr>
                <w:color w:val="000000"/>
                <w:sz w:val="20"/>
              </w:rPr>
              <w:t>001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8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2.87,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008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9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4.29, </w:t>
            </w:r>
            <w:r w:rsidRPr="00684526">
              <w:rPr>
                <w:i/>
                <w:color w:val="000000"/>
                <w:sz w:val="20"/>
              </w:rPr>
              <w:t xml:space="preserve">p </w:t>
            </w:r>
            <w:r w:rsidRPr="00684526">
              <w:rPr>
                <w:color w:val="000000"/>
                <w:sz w:val="20"/>
              </w:rPr>
              <w:t>&lt;</w:t>
            </w:r>
            <w:r w:rsidRPr="00684526">
              <w:rPr>
                <w:i/>
                <w:color w:val="000000"/>
                <w:sz w:val="20"/>
              </w:rPr>
              <w:t xml:space="preserve"> .</w:t>
            </w:r>
            <w:r w:rsidRPr="00684526">
              <w:rPr>
                <w:color w:val="000000"/>
                <w:sz w:val="20"/>
              </w:rPr>
              <w:t>001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10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color w:val="000000"/>
                <w:sz w:val="20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4.29, </w:t>
            </w:r>
            <w:r w:rsidRPr="00684526">
              <w:rPr>
                <w:i/>
                <w:color w:val="000000"/>
                <w:sz w:val="20"/>
              </w:rPr>
              <w:t xml:space="preserve">p </w:t>
            </w:r>
            <w:r w:rsidRPr="00684526">
              <w:rPr>
                <w:color w:val="000000"/>
                <w:sz w:val="20"/>
              </w:rPr>
              <w:t>&lt;</w:t>
            </w:r>
            <w:r w:rsidRPr="00684526">
              <w:rPr>
                <w:i/>
                <w:color w:val="000000"/>
                <w:sz w:val="20"/>
              </w:rPr>
              <w:t xml:space="preserve"> .</w:t>
            </w:r>
            <w:r w:rsidRPr="00684526">
              <w:rPr>
                <w:color w:val="000000"/>
                <w:sz w:val="20"/>
              </w:rPr>
              <w:t>001</w:t>
            </w:r>
          </w:p>
        </w:tc>
      </w:tr>
      <w:tr w:rsidR="006F3B59" w:rsidRPr="007C4C12" w:rsidTr="001152EF">
        <w:tc>
          <w:tcPr>
            <w:tcW w:w="2943" w:type="dxa"/>
            <w:tcBorders>
              <w:bottom w:val="single" w:sz="4" w:space="0" w:color="auto"/>
            </w:tcBorders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F3B59" w:rsidRPr="00684526" w:rsidRDefault="006F3B59" w:rsidP="001152EF">
            <w:pPr>
              <w:rPr>
                <w:color w:val="000000"/>
                <w:sz w:val="20"/>
              </w:rPr>
            </w:pP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b/>
                <w:sz w:val="20"/>
                <w:lang w:val="en-GB"/>
              </w:rPr>
            </w:pPr>
            <w:r w:rsidRPr="00684526">
              <w:rPr>
                <w:rFonts w:eastAsia="Times New Roman"/>
                <w:b/>
                <w:sz w:val="20"/>
                <w:lang w:val="en-GB"/>
              </w:rPr>
              <w:t>Day 7 only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Group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(1, 58) = 15.58,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2782781,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.212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Blocks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(3.33, 193.05) = 21.35,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214521,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.269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Length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(1, 58) = 34.71,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78216,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.374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Group x Blocks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(9, 522) = 2.81,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10421,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.005,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.046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Group x Length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(1, 58) = 6.31,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14216,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.05,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.098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Blocks x Length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(9, 522) = 6.46,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6071,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.100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Group x Blocks x Length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(9, 522) = 1.81,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1701,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.064,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.030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b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b/>
                <w:i/>
                <w:sz w:val="20"/>
                <w:lang w:val="en-GB"/>
              </w:rPr>
              <w:t>Day 7 typical readers only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Blocks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(3.24, 93.85) = 8.42,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46950,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.225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Length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(1, 29) = 7.52,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12871,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.01,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.206</w:t>
            </w:r>
          </w:p>
        </w:tc>
      </w:tr>
      <w:tr w:rsidR="006F3B59" w:rsidRPr="007C4C12" w:rsidTr="001152EF">
        <w:tc>
          <w:tcPr>
            <w:tcW w:w="9038" w:type="dxa"/>
            <w:gridSpan w:val="2"/>
          </w:tcPr>
          <w:p w:rsidR="006F3B59" w:rsidRPr="00684526" w:rsidRDefault="006F3B59" w:rsidP="001152EF">
            <w:pPr>
              <w:rPr>
                <w:rFonts w:eastAsia="Times New Roman"/>
                <w:i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Bonferroni-corrected t-tests (</w:t>
            </w:r>
            <w:r w:rsidRPr="00684526">
              <w:rPr>
                <w:rFonts w:eastAsia="Times New Roman"/>
                <w:sz w:val="20"/>
              </w:rPr>
              <w:t>α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 xml:space="preserve"> = .005) comparing RTs to 4- and 7-letter nonwords in each block of day 7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1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4.68, </w:t>
            </w:r>
            <w:r w:rsidRPr="00684526">
              <w:rPr>
                <w:i/>
                <w:color w:val="000000"/>
                <w:sz w:val="20"/>
              </w:rPr>
              <w:t xml:space="preserve">p </w:t>
            </w:r>
            <w:r w:rsidRPr="00684526">
              <w:rPr>
                <w:color w:val="000000"/>
                <w:sz w:val="20"/>
              </w:rPr>
              <w:t>&lt;</w:t>
            </w:r>
            <w:r w:rsidRPr="00684526">
              <w:rPr>
                <w:i/>
                <w:color w:val="000000"/>
                <w:sz w:val="20"/>
              </w:rPr>
              <w:t xml:space="preserve"> .</w:t>
            </w:r>
            <w:r w:rsidRPr="00684526">
              <w:rPr>
                <w:color w:val="000000"/>
                <w:sz w:val="20"/>
              </w:rPr>
              <w:t>001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2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1.33,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193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3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0.55,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589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4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1.68,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104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5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0.28,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786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6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0.15,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883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7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0.02,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982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8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2.00,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055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9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1.74,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093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10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0.71,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482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b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b/>
                <w:i/>
                <w:sz w:val="20"/>
                <w:lang w:val="en-GB"/>
              </w:rPr>
              <w:t>Day 7 dyslexics only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Blocks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i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(2.84, 82.46) = 13.43,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230665,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.317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jc w:val="both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color w:val="000000"/>
                <w:sz w:val="20"/>
                <w:lang w:val="en-GB"/>
              </w:rPr>
              <w:t>Length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F</w:t>
            </w:r>
            <w:r w:rsidRPr="00684526">
              <w:rPr>
                <w:rFonts w:eastAsia="Times New Roman"/>
                <w:i/>
                <w:iCs/>
                <w:color w:val="000000"/>
                <w:sz w:val="20"/>
                <w:vertAlign w:val="subscript"/>
                <w:lang w:val="en-GB"/>
              </w:rPr>
              <w:t>1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(1, 29) = 28.47,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MSE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= 79562, 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p</w:t>
            </w:r>
            <w:r w:rsidRPr="00684526">
              <w:rPr>
                <w:rFonts w:eastAsia="Times New Roman"/>
                <w:color w:val="000000"/>
                <w:sz w:val="20"/>
                <w:lang w:val="en-GB"/>
              </w:rPr>
              <w:t xml:space="preserve"> &lt; .001, </w:t>
            </w:r>
            <w:r w:rsidRPr="00684526">
              <w:rPr>
                <w:i/>
                <w:color w:val="000000"/>
                <w:sz w:val="20"/>
              </w:rPr>
              <w:t>η</w:t>
            </w:r>
            <w:r w:rsidRPr="00684526">
              <w:rPr>
                <w:color w:val="000000"/>
                <w:spacing w:val="-72"/>
                <w:position w:val="6"/>
                <w:sz w:val="20"/>
                <w:vertAlign w:val="superscript"/>
              </w:rPr>
              <w:t>2</w:t>
            </w:r>
            <w:r w:rsidRPr="00684526">
              <w:rPr>
                <w:color w:val="000000"/>
                <w:spacing w:val="-72"/>
                <w:sz w:val="20"/>
                <w:vertAlign w:val="subscript"/>
              </w:rPr>
              <w:t>p</w:t>
            </w:r>
            <w:r w:rsidRPr="00684526">
              <w:rPr>
                <w:color w:val="000000"/>
                <w:sz w:val="20"/>
              </w:rPr>
              <w:t xml:space="preserve">   = .495</w:t>
            </w:r>
          </w:p>
        </w:tc>
      </w:tr>
      <w:tr w:rsidR="006F3B59" w:rsidRPr="007C4C12" w:rsidTr="001152EF">
        <w:tc>
          <w:tcPr>
            <w:tcW w:w="9038" w:type="dxa"/>
            <w:gridSpan w:val="2"/>
          </w:tcPr>
          <w:p w:rsidR="006F3B59" w:rsidRPr="00684526" w:rsidRDefault="006F3B59" w:rsidP="001152EF">
            <w:pPr>
              <w:rPr>
                <w:rFonts w:eastAsia="Times New Roman"/>
                <w:i/>
                <w:color w:val="000000"/>
                <w:sz w:val="20"/>
                <w:lang w:val="en-GB"/>
              </w:rPr>
            </w:pP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>Bonferroni-corrected t-tests (</w:t>
            </w:r>
            <w:r w:rsidRPr="00684526">
              <w:rPr>
                <w:rFonts w:eastAsia="Times New Roman"/>
                <w:sz w:val="20"/>
              </w:rPr>
              <w:t>α</w:t>
            </w:r>
            <w:r w:rsidRPr="00684526">
              <w:rPr>
                <w:rFonts w:eastAsia="Times New Roman"/>
                <w:i/>
                <w:color w:val="000000"/>
                <w:sz w:val="20"/>
                <w:lang w:val="en-GB"/>
              </w:rPr>
              <w:t xml:space="preserve"> = .005) comparing RTs to 4- and 7-letter nonwords in each block of day 7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1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color w:val="000000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5.53, </w:t>
            </w:r>
            <w:r w:rsidRPr="00684526">
              <w:rPr>
                <w:i/>
                <w:color w:val="000000"/>
                <w:sz w:val="20"/>
              </w:rPr>
              <w:t xml:space="preserve">p </w:t>
            </w:r>
            <w:r w:rsidRPr="00684526">
              <w:rPr>
                <w:color w:val="000000"/>
                <w:sz w:val="20"/>
              </w:rPr>
              <w:t>&lt;</w:t>
            </w:r>
            <w:r w:rsidRPr="00684526">
              <w:rPr>
                <w:i/>
                <w:color w:val="000000"/>
                <w:sz w:val="20"/>
              </w:rPr>
              <w:t xml:space="preserve"> .</w:t>
            </w:r>
            <w:r w:rsidRPr="00684526">
              <w:rPr>
                <w:color w:val="000000"/>
                <w:sz w:val="20"/>
              </w:rPr>
              <w:t>001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2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3.93, </w:t>
            </w:r>
            <w:r w:rsidRPr="00684526">
              <w:rPr>
                <w:i/>
                <w:color w:val="000000"/>
                <w:sz w:val="20"/>
              </w:rPr>
              <w:t xml:space="preserve">p </w:t>
            </w:r>
            <w:r w:rsidRPr="00684526">
              <w:rPr>
                <w:color w:val="000000"/>
                <w:sz w:val="20"/>
              </w:rPr>
              <w:t>&lt;</w:t>
            </w:r>
            <w:r w:rsidRPr="00684526">
              <w:rPr>
                <w:i/>
                <w:color w:val="000000"/>
                <w:sz w:val="20"/>
              </w:rPr>
              <w:t xml:space="preserve"> .</w:t>
            </w:r>
            <w:r w:rsidRPr="00684526">
              <w:rPr>
                <w:color w:val="000000"/>
                <w:sz w:val="20"/>
              </w:rPr>
              <w:t>001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3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3.02,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005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4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0.58,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568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5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1.65,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110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6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0.46,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648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7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2.43,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021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8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1.93,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063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9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2.28,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030</w:t>
            </w:r>
          </w:p>
        </w:tc>
      </w:tr>
      <w:tr w:rsidR="006F3B59" w:rsidRPr="007C4C12" w:rsidTr="001152EF">
        <w:tc>
          <w:tcPr>
            <w:tcW w:w="2943" w:type="dxa"/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rFonts w:eastAsia="Times New Roman"/>
                <w:sz w:val="20"/>
                <w:lang w:val="en-GB"/>
              </w:rPr>
              <w:t>Block 10</w:t>
            </w:r>
          </w:p>
        </w:tc>
        <w:tc>
          <w:tcPr>
            <w:tcW w:w="6095" w:type="dxa"/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  <w:r w:rsidRPr="00684526">
              <w:rPr>
                <w:i/>
                <w:color w:val="000000"/>
                <w:sz w:val="20"/>
              </w:rPr>
              <w:t>t</w:t>
            </w:r>
            <w:r w:rsidRPr="00684526">
              <w:rPr>
                <w:i/>
                <w:iCs/>
                <w:color w:val="000000"/>
                <w:sz w:val="20"/>
                <w:vertAlign w:val="subscript"/>
              </w:rPr>
              <w:t>1</w:t>
            </w:r>
            <w:r w:rsidRPr="00684526">
              <w:rPr>
                <w:color w:val="000000"/>
                <w:sz w:val="20"/>
              </w:rPr>
              <w:t xml:space="preserve">(29) = 1.35, </w:t>
            </w:r>
            <w:r w:rsidRPr="00684526">
              <w:rPr>
                <w:i/>
                <w:color w:val="000000"/>
                <w:sz w:val="20"/>
              </w:rPr>
              <w:t>p = .</w:t>
            </w:r>
            <w:r w:rsidRPr="00684526">
              <w:rPr>
                <w:color w:val="000000"/>
                <w:sz w:val="20"/>
              </w:rPr>
              <w:t>188</w:t>
            </w:r>
          </w:p>
        </w:tc>
      </w:tr>
      <w:tr w:rsidR="006F3B59" w:rsidRPr="007C4C12" w:rsidTr="001152EF">
        <w:tc>
          <w:tcPr>
            <w:tcW w:w="2943" w:type="dxa"/>
            <w:tcBorders>
              <w:bottom w:val="single" w:sz="4" w:space="0" w:color="auto"/>
            </w:tcBorders>
          </w:tcPr>
          <w:p w:rsidR="006F3B59" w:rsidRPr="00684526" w:rsidRDefault="006F3B59" w:rsidP="001152EF">
            <w:pPr>
              <w:ind w:right="136"/>
              <w:jc w:val="right"/>
              <w:rPr>
                <w:rFonts w:eastAsia="Times New Roman"/>
                <w:sz w:val="20"/>
                <w:lang w:val="en-GB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F3B59" w:rsidRPr="00684526" w:rsidRDefault="006F3B59" w:rsidP="001152EF">
            <w:pPr>
              <w:rPr>
                <w:rFonts w:eastAsia="Times New Roman"/>
                <w:sz w:val="20"/>
                <w:lang w:val="en-GB"/>
              </w:rPr>
            </w:pPr>
          </w:p>
        </w:tc>
      </w:tr>
    </w:tbl>
    <w:p w:rsidR="006F3B59" w:rsidRDefault="006F3B59" w:rsidP="006F3B59">
      <w:pPr>
        <w:autoSpaceDE w:val="0"/>
        <w:autoSpaceDN w:val="0"/>
        <w:adjustRightInd w:val="0"/>
        <w:spacing w:line="480" w:lineRule="auto"/>
        <w:ind w:right="563"/>
      </w:pPr>
    </w:p>
    <w:p w:rsidR="006F3B59" w:rsidRDefault="006F3B59" w:rsidP="006F3B59">
      <w:pPr>
        <w:autoSpaceDE w:val="0"/>
        <w:autoSpaceDN w:val="0"/>
        <w:adjustRightInd w:val="0"/>
        <w:spacing w:line="480" w:lineRule="auto"/>
        <w:ind w:right="563"/>
      </w:pPr>
    </w:p>
    <w:p w:rsidR="009F15E0" w:rsidRDefault="009F15E0">
      <w:bookmarkStart w:id="0" w:name="_GoBack"/>
      <w:bookmarkEnd w:id="0"/>
    </w:p>
    <w:sectPr w:rsidR="009F15E0" w:rsidSect="00FD4634">
      <w:footerReference w:type="even" r:id="rId5"/>
      <w:footerReference w:type="default" r:id="rId6"/>
      <w:pgSz w:w="11900" w:h="16840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20" w:rsidRDefault="006F3B59" w:rsidP="009F5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420" w:rsidRDefault="006F3B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20" w:rsidRDefault="006F3B59" w:rsidP="009F5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D5420" w:rsidRDefault="006F3B5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59"/>
    <w:rsid w:val="006F3B59"/>
    <w:rsid w:val="009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F3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F3B59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F3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F3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F3B59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F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D8E41E5925D438EA67F87E3A12AB2" ma:contentTypeVersion="7" ma:contentTypeDescription="Create a new document." ma:contentTypeScope="" ma:versionID="8bdd17edd7841309b011f05307ad384b">
  <xsd:schema xmlns:xsd="http://www.w3.org/2001/XMLSchema" xmlns:p="http://schemas.microsoft.com/office/2006/metadata/properties" xmlns:ns2="684028b4-177f-4616-bee8-7fd0d2a07079" targetNamespace="http://schemas.microsoft.com/office/2006/metadata/properties" ma:root="true" ma:fieldsID="04bb468a12bc5f450ddbcfab054fe475" ns2:_="">
    <xsd:import namespace="684028b4-177f-4616-bee8-7fd0d2a0707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84028b4-177f-4616-bee8-7fd0d2a07079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Type xmlns="684028b4-177f-4616-bee8-7fd0d2a07079">Data Sheet</DocumentType>
    <DocumentId xmlns="684028b4-177f-4616-bee8-7fd0d2a07079">Data Sheet 1.DOCX</DocumentId>
    <Checked_x0020_Out_x0020_To xmlns="684028b4-177f-4616-bee8-7fd0d2a07079">
      <UserInfo>
        <DisplayName/>
        <AccountId xsi:nil="true"/>
        <AccountType/>
      </UserInfo>
    </Checked_x0020_Out_x0020_To>
    <StageName xmlns="684028b4-177f-4616-bee8-7fd0d2a07079">Upload</StageName>
    <IsDeleted xmlns="684028b4-177f-4616-bee8-7fd0d2a07079">false</IsDeleted>
    <FileFormat xmlns="684028b4-177f-4616-bee8-7fd0d2a07079">DOCX</FileFormat>
    <TitleName xmlns="684028b4-177f-4616-bee8-7fd0d2a07079">Data Sheet 1.DOCX</TitleName>
  </documentManagement>
</p:properties>
</file>

<file path=customXml/itemProps1.xml><?xml version="1.0" encoding="utf-8"?>
<ds:datastoreItem xmlns:ds="http://schemas.openxmlformats.org/officeDocument/2006/customXml" ds:itemID="{43A38D59-559E-431B-9C92-BDC4228F6288}"/>
</file>

<file path=customXml/itemProps2.xml><?xml version="1.0" encoding="utf-8"?>
<ds:datastoreItem xmlns:ds="http://schemas.openxmlformats.org/officeDocument/2006/customXml" ds:itemID="{3C331F3E-6979-4B7E-9264-47879BEA7099}"/>
</file>

<file path=customXml/itemProps3.xml><?xml version="1.0" encoding="utf-8"?>
<ds:datastoreItem xmlns:ds="http://schemas.openxmlformats.org/officeDocument/2006/customXml" ds:itemID="{FA8B0496-14BF-4B96-96B1-49AF2FC851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3968</Characters>
  <Application>Microsoft Office Word</Application>
  <DocSecurity>0</DocSecurity>
  <Lines>33</Lines>
  <Paragraphs>9</Paragraphs>
  <ScaleCrop>false</ScaleCrop>
  <Company>Frontiers Media SA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2014-04-10T09:34:00Z</dcterms:created>
  <dcterms:modified xsi:type="dcterms:W3CDTF">2014-04-10T09:34:00Z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0x010100790D8E41E5925D438EA67F87E3A12AB2</vt:lpwstr>
  </property>
</Properties>
</file>